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4EFF4E" w14:textId="77777777" w:rsidR="00227322" w:rsidRDefault="00227322">
      <w:pPr>
        <w:tabs>
          <w:tab w:val="left" w:pos="9333"/>
        </w:tabs>
        <w:spacing w:line="480" w:lineRule="auto"/>
        <w:ind w:right="119"/>
        <w:rPr>
          <w:lang w:val="en-CA"/>
        </w:rPr>
      </w:pPr>
      <w:bookmarkStart w:id="0" w:name="CD002902-sec2-0002"/>
      <w:r>
        <w:rPr>
          <w:lang w:val="en-CA"/>
        </w:rPr>
        <w:t xml:space="preserve">Title: The impact of pre-morbid and post-morbid depression onset on mortality and cardiac morbidity among coronary </w:t>
      </w:r>
      <w:r w:rsidR="008F4B6D">
        <w:rPr>
          <w:lang w:val="en-CA"/>
        </w:rPr>
        <w:t>heart</w:t>
      </w:r>
      <w:r>
        <w:rPr>
          <w:lang w:val="en-CA"/>
        </w:rPr>
        <w:t xml:space="preserve"> disease patients: A meta-analysis. </w:t>
      </w:r>
      <w:bookmarkStart w:id="1" w:name="_GoBack"/>
      <w:bookmarkEnd w:id="1"/>
    </w:p>
    <w:p w14:paraId="66A55808" w14:textId="77777777" w:rsidR="00227322" w:rsidRDefault="00227322">
      <w:pPr>
        <w:spacing w:line="480" w:lineRule="auto"/>
        <w:rPr>
          <w:lang w:val="en-CA"/>
        </w:rPr>
      </w:pPr>
      <w:r>
        <w:rPr>
          <w:lang w:val="en-CA"/>
        </w:rPr>
        <w:t>Short Title:</w:t>
      </w:r>
      <w:r w:rsidR="00392CA7">
        <w:rPr>
          <w:lang w:val="en-CA"/>
        </w:rPr>
        <w:t xml:space="preserve"> </w:t>
      </w:r>
      <w:r>
        <w:rPr>
          <w:lang w:val="en-CA"/>
        </w:rPr>
        <w:t>Depression Onset and Outcomes in Cardiac Patients</w:t>
      </w:r>
    </w:p>
    <w:p w14:paraId="702F1F1E" w14:textId="77777777" w:rsidR="00227322" w:rsidRDefault="00227322">
      <w:pPr>
        <w:spacing w:line="480" w:lineRule="auto"/>
        <w:rPr>
          <w:lang w:val="en-CA"/>
        </w:rPr>
      </w:pPr>
    </w:p>
    <w:p w14:paraId="5AC9B789" w14:textId="77777777" w:rsidR="00227322" w:rsidRDefault="00227322">
      <w:pPr>
        <w:spacing w:line="480" w:lineRule="auto"/>
        <w:rPr>
          <w:vertAlign w:val="superscript"/>
          <w:lang w:val="en-CA"/>
        </w:rPr>
      </w:pPr>
      <w:r>
        <w:rPr>
          <w:lang w:val="en-CA"/>
        </w:rPr>
        <w:t>Authors: Yvonne W Leung, PhD</w:t>
      </w:r>
      <w:r>
        <w:rPr>
          <w:vertAlign w:val="superscript"/>
          <w:lang w:val="en-CA"/>
        </w:rPr>
        <w:t>1</w:t>
      </w:r>
      <w:r>
        <w:rPr>
          <w:lang w:val="en-CA"/>
        </w:rPr>
        <w:t>; David B Flora, PhD</w:t>
      </w:r>
      <w:r>
        <w:rPr>
          <w:vertAlign w:val="superscript"/>
          <w:lang w:val="en-CA"/>
        </w:rPr>
        <w:t xml:space="preserve">2; </w:t>
      </w:r>
      <w:r>
        <w:rPr>
          <w:lang w:val="en-CA"/>
        </w:rPr>
        <w:t>Shannon Gravely, PhD</w:t>
      </w:r>
      <w:r>
        <w:rPr>
          <w:vertAlign w:val="superscript"/>
          <w:lang w:val="en-CA"/>
        </w:rPr>
        <w:t>1</w:t>
      </w:r>
      <w:r>
        <w:rPr>
          <w:lang w:val="en-CA"/>
        </w:rPr>
        <w:t>; Jane Irvine, PhD</w:t>
      </w:r>
      <w:r>
        <w:rPr>
          <w:vertAlign w:val="superscript"/>
          <w:lang w:val="en-CA"/>
        </w:rPr>
        <w:t>1,2</w:t>
      </w:r>
      <w:r>
        <w:rPr>
          <w:lang w:val="en-CA"/>
        </w:rPr>
        <w:t>; Robert M Carney, PhD</w:t>
      </w:r>
      <w:r>
        <w:rPr>
          <w:vertAlign w:val="superscript"/>
          <w:lang w:val="en-CA"/>
        </w:rPr>
        <w:t>3</w:t>
      </w:r>
      <w:r>
        <w:rPr>
          <w:lang w:val="en-CA"/>
        </w:rPr>
        <w:t>; and Sherry L Grace, PhD</w:t>
      </w:r>
      <w:r>
        <w:rPr>
          <w:vertAlign w:val="superscript"/>
          <w:lang w:val="en-CA"/>
        </w:rPr>
        <w:t>1,4</w:t>
      </w:r>
    </w:p>
    <w:p w14:paraId="0792E381" w14:textId="77777777" w:rsidR="00227322" w:rsidRDefault="00227322">
      <w:pPr>
        <w:spacing w:line="480" w:lineRule="auto"/>
        <w:rPr>
          <w:lang w:val="en-CA"/>
        </w:rPr>
      </w:pPr>
      <w:r>
        <w:rPr>
          <w:vertAlign w:val="superscript"/>
          <w:lang w:val="en-CA"/>
        </w:rPr>
        <w:t>1</w:t>
      </w:r>
      <w:r>
        <w:rPr>
          <w:lang w:val="en-CA"/>
        </w:rPr>
        <w:t>Department of Kinesiology and Health Science, York University, Toronto, Canada</w:t>
      </w:r>
    </w:p>
    <w:p w14:paraId="292E9273" w14:textId="77777777" w:rsidR="00227322" w:rsidRDefault="00227322">
      <w:pPr>
        <w:spacing w:line="480" w:lineRule="auto"/>
        <w:rPr>
          <w:lang w:val="en-CA"/>
        </w:rPr>
      </w:pPr>
      <w:r>
        <w:rPr>
          <w:vertAlign w:val="superscript"/>
          <w:lang w:val="en-CA"/>
        </w:rPr>
        <w:t>2</w:t>
      </w:r>
      <w:r>
        <w:rPr>
          <w:lang w:val="en-CA"/>
        </w:rPr>
        <w:t>Professor, Department of Psychology, York University, Toronto, Canada</w:t>
      </w:r>
    </w:p>
    <w:p w14:paraId="7AB4FD4C" w14:textId="77777777" w:rsidR="00227322" w:rsidRDefault="00227322">
      <w:pPr>
        <w:spacing w:line="480" w:lineRule="auto"/>
        <w:rPr>
          <w:lang w:val="en-CA"/>
        </w:rPr>
      </w:pPr>
      <w:r>
        <w:rPr>
          <w:vertAlign w:val="superscript"/>
          <w:lang w:val="en-CA"/>
        </w:rPr>
        <w:t>3</w:t>
      </w:r>
      <w:r>
        <w:rPr>
          <w:lang w:val="en-CA"/>
        </w:rPr>
        <w:t>Professor, Departments of Psychiatry, Washington University School of Medicine, St Louis, Missouri, United States</w:t>
      </w:r>
    </w:p>
    <w:p w14:paraId="0C663D4E" w14:textId="77777777" w:rsidR="00227322" w:rsidRDefault="00227322" w:rsidP="001F6B11">
      <w:pPr>
        <w:spacing w:line="480" w:lineRule="auto"/>
        <w:outlineLvl w:val="0"/>
        <w:rPr>
          <w:lang w:val="en-CA"/>
        </w:rPr>
      </w:pPr>
      <w:r>
        <w:rPr>
          <w:vertAlign w:val="superscript"/>
          <w:lang w:val="en-CA"/>
        </w:rPr>
        <w:t>4</w:t>
      </w:r>
      <w:r>
        <w:rPr>
          <w:lang w:val="en-CA"/>
        </w:rPr>
        <w:t>Associate Professor and Scientist, University Health Network, Toronto, Canada</w:t>
      </w:r>
    </w:p>
    <w:p w14:paraId="494A9401" w14:textId="77777777" w:rsidR="00227322" w:rsidRDefault="00227322">
      <w:pPr>
        <w:spacing w:line="480" w:lineRule="auto"/>
        <w:rPr>
          <w:lang w:val="en-CA"/>
        </w:rPr>
      </w:pPr>
      <w:r>
        <w:rPr>
          <w:lang w:val="en-CA"/>
        </w:rPr>
        <w:t>Corresponding Authors:</w:t>
      </w:r>
    </w:p>
    <w:p w14:paraId="4D1CCCD2" w14:textId="77777777" w:rsidR="00227322" w:rsidRDefault="00227322">
      <w:pPr>
        <w:rPr>
          <w:rFonts w:cs="Arial"/>
          <w:spacing w:val="-3"/>
          <w:szCs w:val="20"/>
        </w:rPr>
      </w:pPr>
      <w:r>
        <w:rPr>
          <w:rFonts w:cs="Arial"/>
          <w:spacing w:val="-3"/>
          <w:szCs w:val="20"/>
        </w:rPr>
        <w:t>Sherry L. Grace</w:t>
      </w:r>
    </w:p>
    <w:p w14:paraId="64EA61B0" w14:textId="77777777" w:rsidR="00227322" w:rsidRDefault="00227322">
      <w:pPr>
        <w:rPr>
          <w:rFonts w:cs="Arial"/>
          <w:spacing w:val="-3"/>
          <w:szCs w:val="20"/>
        </w:rPr>
      </w:pPr>
      <w:r>
        <w:rPr>
          <w:rFonts w:cs="Arial"/>
          <w:spacing w:val="-3"/>
          <w:szCs w:val="20"/>
        </w:rPr>
        <w:t>York University, Faculty of Health</w:t>
      </w:r>
    </w:p>
    <w:p w14:paraId="0EB28F22" w14:textId="77777777" w:rsidR="00227322" w:rsidRDefault="00227322">
      <w:pPr>
        <w:rPr>
          <w:rFonts w:cs="Arial"/>
          <w:b/>
          <w:bCs/>
          <w:spacing w:val="-3"/>
        </w:rPr>
      </w:pPr>
      <w:r>
        <w:rPr>
          <w:rFonts w:cs="Arial"/>
          <w:spacing w:val="-3"/>
          <w:szCs w:val="20"/>
        </w:rPr>
        <w:t>368 Bethune </w:t>
      </w:r>
      <w:r>
        <w:rPr>
          <w:rFonts w:cs="Arial"/>
          <w:b/>
          <w:bCs/>
          <w:spacing w:val="-3"/>
        </w:rPr>
        <w:t xml:space="preserve"> </w:t>
      </w:r>
    </w:p>
    <w:p w14:paraId="7329B7EE" w14:textId="77777777" w:rsidR="00227322" w:rsidRDefault="00227322">
      <w:pPr>
        <w:rPr>
          <w:rFonts w:cs="Arial"/>
          <w:spacing w:val="-3"/>
          <w:szCs w:val="20"/>
        </w:rPr>
      </w:pPr>
      <w:r>
        <w:rPr>
          <w:rFonts w:cs="Arial"/>
          <w:spacing w:val="-3"/>
          <w:szCs w:val="20"/>
        </w:rPr>
        <w:t>4700 Keele St</w:t>
      </w:r>
    </w:p>
    <w:p w14:paraId="22822896" w14:textId="77777777" w:rsidR="00227322" w:rsidRDefault="00227322">
      <w:pPr>
        <w:rPr>
          <w:rFonts w:cs="Arial"/>
          <w:spacing w:val="-3"/>
          <w:szCs w:val="20"/>
        </w:rPr>
      </w:pPr>
      <w:r>
        <w:rPr>
          <w:rFonts w:cs="Arial"/>
          <w:spacing w:val="-3"/>
          <w:szCs w:val="20"/>
        </w:rPr>
        <w:t>Toronto, ON M3J 1P3</w:t>
      </w:r>
    </w:p>
    <w:p w14:paraId="765BD788" w14:textId="77777777" w:rsidR="00227322" w:rsidRDefault="00227322">
      <w:pPr>
        <w:rPr>
          <w:rFonts w:cs="Arial"/>
          <w:spacing w:val="-3"/>
          <w:szCs w:val="20"/>
        </w:rPr>
      </w:pPr>
      <w:r>
        <w:rPr>
          <w:rFonts w:cs="Arial"/>
          <w:spacing w:val="-3"/>
          <w:szCs w:val="20"/>
        </w:rPr>
        <w:t>Phone: (416) 736-2100 x.22364</w:t>
      </w:r>
    </w:p>
    <w:p w14:paraId="3C6882D4" w14:textId="77777777" w:rsidR="00227322" w:rsidRDefault="00227322">
      <w:pPr>
        <w:rPr>
          <w:rFonts w:cs="Arial"/>
          <w:spacing w:val="-3"/>
          <w:szCs w:val="20"/>
        </w:rPr>
      </w:pPr>
      <w:r>
        <w:rPr>
          <w:rFonts w:cs="Arial"/>
          <w:spacing w:val="-3"/>
          <w:szCs w:val="20"/>
        </w:rPr>
        <w:t>Fax: (416) 736-5774</w:t>
      </w:r>
    </w:p>
    <w:p w14:paraId="106FD3C3" w14:textId="77777777" w:rsidR="00227322" w:rsidRDefault="00114DA0">
      <w:hyperlink r:id="rId9" w:history="1">
        <w:r w:rsidR="00227322">
          <w:rPr>
            <w:rStyle w:val="Hyperlink"/>
          </w:rPr>
          <w:t>sgrace@yorku.ca</w:t>
        </w:r>
      </w:hyperlink>
    </w:p>
    <w:p w14:paraId="2D1BA407" w14:textId="77777777" w:rsidR="00227322" w:rsidRDefault="00227322">
      <w:pPr>
        <w:pageBreakBefore/>
      </w:pPr>
      <w:r>
        <w:lastRenderedPageBreak/>
        <w:t>Abstract</w:t>
      </w:r>
    </w:p>
    <w:p w14:paraId="18705F43" w14:textId="77777777" w:rsidR="00227322" w:rsidRDefault="00227322"/>
    <w:p w14:paraId="2A034217" w14:textId="68E5CC08" w:rsidR="00227322" w:rsidRDefault="00227322">
      <w:r>
        <w:rPr>
          <w:lang w:val="en"/>
        </w:rPr>
        <w:t>Background</w:t>
      </w:r>
      <w:r>
        <w:t>: D</w:t>
      </w:r>
      <w:r>
        <w:rPr>
          <w:bCs/>
          <w:iCs/>
        </w:rPr>
        <w:t>epression</w:t>
      </w:r>
      <w:r>
        <w:t xml:space="preserve"> </w:t>
      </w:r>
      <w:r w:rsidR="006C6F43">
        <w:t>is</w:t>
      </w:r>
      <w:r>
        <w:t xml:space="preserve"> associated with increased cardiac morbidity and mortality in the general population and in coronary heart disease (CHD) patients. Recent evidence suggests that patients with new-onset depression post-CHD diagnosis have worse outcomes than those who had previous or recurrent depression. This meta-analysis investigated timing of depression onset in established CHD and CHD-free cohorts to determine what timeframe is associated with greater mortality and cardiac morbidity. </w:t>
      </w:r>
    </w:p>
    <w:p w14:paraId="5A0B4166" w14:textId="77777777" w:rsidR="00227322" w:rsidRDefault="00227322"/>
    <w:p w14:paraId="7CD8C61C" w14:textId="77777777" w:rsidR="00227322" w:rsidRDefault="00227322">
      <w:r>
        <w:rPr>
          <w:lang w:val="en"/>
        </w:rPr>
        <w:t>Methodology/Principal Findings</w:t>
      </w:r>
      <w:r>
        <w:t>: The MEDLINE, EMBASE, and PsycINFO databases were searched systematically to identify articles examining depression timeframe which specified an endpoint of all-cause mortality, cardiac mortality, re-hospitalization, or major adverse cardiac events (MACEs). A meta-analysis was conducted to estimate effect sizes by timeframe of depression.</w:t>
      </w:r>
    </w:p>
    <w:p w14:paraId="23351B22" w14:textId="77777777" w:rsidR="00227322" w:rsidRDefault="00227322">
      <w:r>
        <w:t>Twenty-</w:t>
      </w:r>
      <w:r w:rsidR="00380951" w:rsidRPr="00206618">
        <w:t>two</w:t>
      </w:r>
      <w:r>
        <w:t xml:space="preserve"> prospective cohort studies were identified. </w:t>
      </w:r>
      <w:r w:rsidR="00380951" w:rsidRPr="00206618">
        <w:t>Nine</w:t>
      </w:r>
      <w:r>
        <w:t xml:space="preserve"> studies investigated pre-morbid depression in CHD-free cohorts in relation to cardiac death. Thirteen studies in CHD-patient samples examined new-onset depression in comparison to previous or recurrent depression. The pooled effect size (risk ratio) was 0.76 (95% CI 0.48-1.19) for history of depression only, 1.</w:t>
      </w:r>
      <w:r w:rsidR="00380951" w:rsidRPr="00206618">
        <w:t>7</w:t>
      </w:r>
      <w:r w:rsidR="00210B95" w:rsidRPr="00206618">
        <w:t>9</w:t>
      </w:r>
      <w:r>
        <w:t xml:space="preserve"> (95% CI 1.</w:t>
      </w:r>
      <w:r w:rsidR="00210B95" w:rsidRPr="00206618">
        <w:t>45</w:t>
      </w:r>
      <w:r>
        <w:t>-2.</w:t>
      </w:r>
      <w:r w:rsidR="00210B95" w:rsidRPr="00206618">
        <w:t>21</w:t>
      </w:r>
      <w:r>
        <w:t xml:space="preserve">) for pre-morbid depression onset, 2.11 (95% CI 1.66-2.68) for post-morbid or new depression onset, and 1.59 (95% CI 1.08-2.34) for recurrent depression </w:t>
      </w:r>
    </w:p>
    <w:p w14:paraId="475E9DAD" w14:textId="77777777" w:rsidR="00227322" w:rsidRDefault="00227322"/>
    <w:p w14:paraId="13D3C3C7" w14:textId="297E9ED1" w:rsidR="00227322" w:rsidRDefault="00227322">
      <w:r>
        <w:rPr>
          <w:lang w:val="en"/>
        </w:rPr>
        <w:t>Conclusions/Significance:</w:t>
      </w:r>
      <w:r>
        <w:t xml:space="preserve"> </w:t>
      </w:r>
      <w:r w:rsidR="006C6F43" w:rsidRPr="006C6F43">
        <w:t xml:space="preserve">Both pre-morbid and post-morbid depression onsets are potentially hazardous, and the question of timing may be irrelevant with respect to adverse cardiac outcomes. </w:t>
      </w:r>
      <w:r w:rsidR="003B78C1">
        <w:t>However,</w:t>
      </w:r>
      <w:r w:rsidR="00A51B03">
        <w:t xml:space="preserve"> the </w:t>
      </w:r>
      <w:r w:rsidR="00173D0A">
        <w:t>combination of pre-morbid</w:t>
      </w:r>
      <w:r w:rsidR="00F251C3" w:rsidRPr="00F251C3">
        <w:t xml:space="preserve"> depression </w:t>
      </w:r>
      <w:r w:rsidR="00173D0A">
        <w:t xml:space="preserve">with the absence of depression </w:t>
      </w:r>
      <w:r w:rsidR="00F251C3" w:rsidRPr="00F251C3">
        <w:t xml:space="preserve">at the time of a cardiac event (i.e., historical depression only) is </w:t>
      </w:r>
      <w:r w:rsidR="00173D0A">
        <w:t xml:space="preserve">not associated with </w:t>
      </w:r>
      <w:r w:rsidR="003B78C1">
        <w:t xml:space="preserve">such outcomes, and </w:t>
      </w:r>
      <w:r w:rsidR="00A51B03">
        <w:t>deserves further investigation</w:t>
      </w:r>
      <w:r>
        <w:t>.</w:t>
      </w:r>
    </w:p>
    <w:p w14:paraId="3E0A592C" w14:textId="77777777" w:rsidR="00227322" w:rsidRDefault="00227322"/>
    <w:p w14:paraId="2E0BC973" w14:textId="780430C1" w:rsidR="00227322" w:rsidRDefault="00227322" w:rsidP="001F6B11">
      <w:pPr>
        <w:spacing w:line="480" w:lineRule="auto"/>
        <w:outlineLvl w:val="0"/>
        <w:rPr>
          <w:lang w:val="en-CA"/>
        </w:rPr>
      </w:pPr>
      <w:r>
        <w:rPr>
          <w:lang w:val="en-CA"/>
        </w:rPr>
        <w:t>Word count: 2</w:t>
      </w:r>
      <w:r w:rsidR="00A51B03">
        <w:rPr>
          <w:lang w:val="en-CA"/>
        </w:rPr>
        <w:t>4</w:t>
      </w:r>
      <w:r w:rsidR="003B78C1">
        <w:rPr>
          <w:lang w:val="en-CA"/>
        </w:rPr>
        <w:t>4</w:t>
      </w:r>
    </w:p>
    <w:p w14:paraId="153BF9CD" w14:textId="77777777" w:rsidR="00227322" w:rsidRDefault="00227322">
      <w:pPr>
        <w:spacing w:line="480" w:lineRule="auto"/>
        <w:rPr>
          <w:lang w:val="en-CA"/>
        </w:rPr>
      </w:pPr>
      <w:r>
        <w:rPr>
          <w:lang w:val="en-CA"/>
        </w:rPr>
        <w:t>Keywords: coronary heart disease; depression; timing of onset; mortality; morbidity; outcome; meta-analysis</w:t>
      </w:r>
    </w:p>
    <w:p w14:paraId="38EAE9B7" w14:textId="77777777" w:rsidR="001E75D6" w:rsidRDefault="001E75D6">
      <w:pPr>
        <w:spacing w:line="480" w:lineRule="auto"/>
        <w:rPr>
          <w:lang w:val="en-CA"/>
        </w:rPr>
      </w:pPr>
    </w:p>
    <w:p w14:paraId="2714ECD2" w14:textId="77777777" w:rsidR="001E75D6" w:rsidRPr="00C043DC" w:rsidRDefault="001E75D6">
      <w:pPr>
        <w:spacing w:line="480" w:lineRule="auto"/>
        <w:rPr>
          <w:lang w:val="en-CA"/>
        </w:rPr>
      </w:pPr>
      <w:r w:rsidRPr="00C043DC">
        <w:rPr>
          <w:lang w:val="en-CA"/>
        </w:rPr>
        <w:t xml:space="preserve">CHD, coronary heart disease; MI, myocardial infarction; MACEs, major adverse cardiac events; </w:t>
      </w:r>
      <w:r w:rsidR="006F2719" w:rsidRPr="00C043DC">
        <w:rPr>
          <w:lang w:val="en-CA"/>
        </w:rPr>
        <w:t xml:space="preserve">ES, </w:t>
      </w:r>
      <w:r w:rsidR="006F2719" w:rsidRPr="00C043DC">
        <w:t>effect size; RR, risk ratio; HR, Hazard ratio; CI, confidence intervals</w:t>
      </w:r>
      <w:r w:rsidR="00C043DC" w:rsidRPr="00C043DC">
        <w:t>; DSM, Diagnostic and Statistical Manual; ICD, International Classification of Diseases</w:t>
      </w:r>
    </w:p>
    <w:p w14:paraId="68CDF7DF" w14:textId="77777777" w:rsidR="00227322" w:rsidRDefault="00227322" w:rsidP="001F6B11">
      <w:pPr>
        <w:pageBreakBefore/>
        <w:spacing w:line="480" w:lineRule="auto"/>
        <w:outlineLvl w:val="0"/>
        <w:rPr>
          <w:b/>
          <w:lang w:val="en-CA"/>
        </w:rPr>
      </w:pPr>
      <w:r>
        <w:rPr>
          <w:b/>
          <w:lang w:val="en-CA"/>
        </w:rPr>
        <w:lastRenderedPageBreak/>
        <w:t>Introduction:</w:t>
      </w:r>
    </w:p>
    <w:p w14:paraId="40AB2012" w14:textId="77777777" w:rsidR="00227322" w:rsidRDefault="00227322">
      <w:pPr>
        <w:spacing w:line="480" w:lineRule="auto"/>
        <w:rPr>
          <w:lang w:val="en-CA"/>
        </w:rPr>
      </w:pPr>
      <w:r>
        <w:rPr>
          <w:lang w:val="en-CA"/>
        </w:rPr>
        <w:t>Depression is common and persistent, with a burden of about 5% in the general population and 20% among cardiac patients</w:t>
      </w:r>
      <w:r w:rsidR="002345BD">
        <w:rPr>
          <w:lang w:val="en-CA"/>
        </w:rPr>
        <w:t xml:space="preserve"> </w:t>
      </w:r>
      <w:r w:rsidR="00F87A10">
        <w:rPr>
          <w:lang w:val="en-CA"/>
        </w:rPr>
        <w:t>[</w:t>
      </w:r>
      <w:r w:rsidR="002345BD" w:rsidRPr="002345BD">
        <w:rPr>
          <w:lang w:val="en-CA"/>
        </w:rPr>
        <w:t>1</w:t>
      </w:r>
      <w:r w:rsidR="00B53976">
        <w:rPr>
          <w:lang w:val="en-CA"/>
        </w:rPr>
        <w:t>]</w:t>
      </w:r>
      <w:r w:rsidR="00103402">
        <w:rPr>
          <w:lang w:val="en-CA"/>
        </w:rPr>
        <w:t>.</w:t>
      </w:r>
      <w:r>
        <w:rPr>
          <w:lang w:val="en-CA"/>
        </w:rPr>
        <w:t xml:space="preserve"> Patients with a depressive history are twice as likely to have recurrent depression after a myocardial infarction (MI) both in hospital and after hospitalization</w:t>
      </w:r>
      <w:r w:rsidR="002345BD">
        <w:rPr>
          <w:lang w:val="en-CA"/>
        </w:rPr>
        <w:t xml:space="preserve"> </w:t>
      </w:r>
      <w:r w:rsidR="00F87A10">
        <w:rPr>
          <w:lang w:val="en-CA"/>
        </w:rPr>
        <w:t>[</w:t>
      </w:r>
      <w:r w:rsidRPr="002345BD">
        <w:rPr>
          <w:lang w:val="en-CA"/>
        </w:rPr>
        <w:t>2</w:t>
      </w:r>
      <w:r w:rsidR="00B53976">
        <w:rPr>
          <w:lang w:val="en-CA"/>
        </w:rPr>
        <w:t>]</w:t>
      </w:r>
      <w:r w:rsidR="00103402" w:rsidRPr="001C113F">
        <w:rPr>
          <w:lang w:val="en-CA"/>
        </w:rPr>
        <w:t>.</w:t>
      </w:r>
      <w:r>
        <w:rPr>
          <w:lang w:val="en-CA"/>
        </w:rPr>
        <w:t xml:space="preserve"> Likewise, among patients who become depressed after an MI, half of them have had a previous history of depression</w:t>
      </w:r>
      <w:r w:rsidR="002345BD">
        <w:rPr>
          <w:lang w:val="en-CA"/>
        </w:rPr>
        <w:t xml:space="preserve"> </w:t>
      </w:r>
      <w:r w:rsidR="00F87A10">
        <w:rPr>
          <w:lang w:val="en-CA"/>
        </w:rPr>
        <w:t>[</w:t>
      </w:r>
      <w:r w:rsidRPr="002345BD">
        <w:rPr>
          <w:lang w:val="en-CA"/>
        </w:rPr>
        <w:t>3</w:t>
      </w:r>
      <w:r w:rsidR="00B53976">
        <w:rPr>
          <w:lang w:val="en-CA"/>
        </w:rPr>
        <w:t>]</w:t>
      </w:r>
      <w:r w:rsidR="00103402">
        <w:rPr>
          <w:lang w:val="en-CA"/>
        </w:rPr>
        <w:t>.</w:t>
      </w:r>
      <w:r>
        <w:rPr>
          <w:lang w:val="en-CA"/>
        </w:rPr>
        <w:t xml:space="preserve"> In addition to this mental health burden, depression is related to both greater risk of developing coronary heart disease (</w:t>
      </w:r>
      <w:r w:rsidR="00103402">
        <w:rPr>
          <w:lang w:val="en-CA"/>
        </w:rPr>
        <w:t>CAD</w:t>
      </w:r>
      <w:r w:rsidR="00F87A10">
        <w:rPr>
          <w:lang w:val="en-CA"/>
        </w:rPr>
        <w:t xml:space="preserve"> [</w:t>
      </w:r>
      <w:r w:rsidRPr="002345BD">
        <w:rPr>
          <w:lang w:val="en-CA"/>
        </w:rPr>
        <w:t>2,</w:t>
      </w:r>
      <w:r w:rsidR="00B53976">
        <w:rPr>
          <w:lang w:val="en-CA"/>
        </w:rPr>
        <w:t xml:space="preserve"> </w:t>
      </w:r>
      <w:r w:rsidRPr="002345BD">
        <w:rPr>
          <w:lang w:val="en-CA"/>
        </w:rPr>
        <w:t>4</w:t>
      </w:r>
      <w:r w:rsidR="00B53976">
        <w:rPr>
          <w:lang w:val="en-CA"/>
        </w:rPr>
        <w:t>]</w:t>
      </w:r>
      <w:r w:rsidR="00103402">
        <w:rPr>
          <w:lang w:val="en-CA"/>
        </w:rPr>
        <w:t>)</w:t>
      </w:r>
      <w:r>
        <w:rPr>
          <w:lang w:val="en-CA"/>
        </w:rPr>
        <w:t xml:space="preserve"> and poorer prognosis among patients with established </w:t>
      </w:r>
      <w:r w:rsidR="00103402">
        <w:rPr>
          <w:lang w:val="en-CA"/>
        </w:rPr>
        <w:t>CAD</w:t>
      </w:r>
      <w:r w:rsidR="00F87A10">
        <w:rPr>
          <w:lang w:val="en-CA"/>
        </w:rPr>
        <w:t xml:space="preserve"> [</w:t>
      </w:r>
      <w:r w:rsidR="002345BD">
        <w:rPr>
          <w:lang w:val="en-CA"/>
        </w:rPr>
        <w:t>5</w:t>
      </w:r>
      <w:r w:rsidR="00B53976">
        <w:rPr>
          <w:lang w:val="en-CA"/>
        </w:rPr>
        <w:t>]</w:t>
      </w:r>
      <w:r w:rsidR="00103402">
        <w:rPr>
          <w:lang w:val="en-CA"/>
        </w:rPr>
        <w:t>.</w:t>
      </w:r>
      <w:r>
        <w:rPr>
          <w:lang w:val="en-CA"/>
        </w:rPr>
        <w:t xml:space="preserve"> Indeed, several </w:t>
      </w:r>
      <w:r>
        <w:t>meta-analyses</w:t>
      </w:r>
      <w:r w:rsidR="002345BD">
        <w:t xml:space="preserve"> </w:t>
      </w:r>
      <w:r w:rsidR="00F87A10">
        <w:t>[</w:t>
      </w:r>
      <w:r w:rsidR="002345BD" w:rsidRPr="002345BD">
        <w:t>6-8</w:t>
      </w:r>
      <w:r w:rsidR="006E0C20">
        <w:t>]</w:t>
      </w:r>
      <w:r>
        <w:rPr>
          <w:lang w:val="en-CA"/>
        </w:rPr>
        <w:t xml:space="preserve"> have demonstrated this relationship between depression and CHD. </w:t>
      </w:r>
    </w:p>
    <w:p w14:paraId="7FFA2841" w14:textId="77777777" w:rsidR="00227322" w:rsidRDefault="00227322">
      <w:pPr>
        <w:spacing w:line="480" w:lineRule="auto"/>
        <w:ind w:firstLine="720"/>
      </w:pPr>
      <w:r>
        <w:rPr>
          <w:lang w:val="en-CA"/>
        </w:rPr>
        <w:t>Recently, there has been particular interest in the timeframe of depression in relation to patient outcomes, which would have important mechanistic and screening implications. Some studies have shown that CHD patients with a history of pre-morbid depression have greater mortality and cardiac morbidity risk compared to patients who have never been depressed</w:t>
      </w:r>
      <w:r w:rsidR="002345BD">
        <w:rPr>
          <w:lang w:val="en-CA"/>
        </w:rPr>
        <w:t xml:space="preserve"> </w:t>
      </w:r>
      <w:r w:rsidR="00F87A10">
        <w:rPr>
          <w:lang w:val="en-CA"/>
        </w:rPr>
        <w:t>[</w:t>
      </w:r>
      <w:r w:rsidR="002345BD">
        <w:rPr>
          <w:lang w:val="en-CA"/>
        </w:rPr>
        <w:t>1-3</w:t>
      </w:r>
      <w:r w:rsidR="006E0C20">
        <w:rPr>
          <w:lang w:val="en-CA"/>
        </w:rPr>
        <w:t>]</w:t>
      </w:r>
      <w:r w:rsidR="00103402">
        <w:rPr>
          <w:lang w:val="en-CA"/>
        </w:rPr>
        <w:t>.</w:t>
      </w:r>
      <w:r w:rsidR="002345BD">
        <w:rPr>
          <w:lang w:val="en-CA"/>
        </w:rPr>
        <w:t xml:space="preserve"> </w:t>
      </w:r>
      <w:r>
        <w:rPr>
          <w:lang w:val="en-CA"/>
        </w:rPr>
        <w:t>Conversely, other research has shown that new-onset depression at the time of a cardiac hospitalization is particularly prognostic. Our group and others</w:t>
      </w:r>
      <w:r w:rsidR="002345BD" w:rsidRPr="002A5FEC">
        <w:rPr>
          <w:lang w:val="en-CA"/>
        </w:rPr>
        <w:t xml:space="preserve"> </w:t>
      </w:r>
      <w:r w:rsidR="00F87A10">
        <w:rPr>
          <w:lang w:val="en-CA"/>
        </w:rPr>
        <w:t>[</w:t>
      </w:r>
      <w:r w:rsidR="002345BD">
        <w:rPr>
          <w:lang w:val="en-CA"/>
        </w:rPr>
        <w:t>9-13</w:t>
      </w:r>
      <w:r w:rsidR="006E0C20">
        <w:rPr>
          <w:lang w:val="en-CA"/>
        </w:rPr>
        <w:t>]</w:t>
      </w:r>
      <w:r>
        <w:rPr>
          <w:lang w:val="en-CA"/>
        </w:rPr>
        <w:t xml:space="preserve"> have shown that new-onset depression during cardiac hospitalization or immediate post-hospitalization was related to greater risk of mortality and cardiac morbidity when compared to historical or recurrent depression. However, recent studies</w:t>
      </w:r>
      <w:r w:rsidR="002345BD" w:rsidRPr="002A5FEC">
        <w:rPr>
          <w:lang w:val="en-CA"/>
        </w:rPr>
        <w:t xml:space="preserve"> </w:t>
      </w:r>
      <w:r w:rsidR="00F87A10">
        <w:rPr>
          <w:lang w:val="en-CA"/>
        </w:rPr>
        <w:t>[</w:t>
      </w:r>
      <w:r w:rsidR="002345BD">
        <w:rPr>
          <w:lang w:val="en-CA"/>
        </w:rPr>
        <w:t>14</w:t>
      </w:r>
      <w:r w:rsidR="006E0C20">
        <w:rPr>
          <w:lang w:val="en-CA"/>
        </w:rPr>
        <w:t>]</w:t>
      </w:r>
      <w:r>
        <w:rPr>
          <w:lang w:val="en-CA"/>
        </w:rPr>
        <w:t xml:space="preserve"> report inconsistent findings. </w:t>
      </w:r>
      <w:r>
        <w:t>To shed light on this important question, this quantitative review and synthesis tested whether the timeframe of depression was related to greater mortality and cardiac morbidity.</w:t>
      </w:r>
    </w:p>
    <w:p w14:paraId="3AE73E06" w14:textId="77777777" w:rsidR="00227322" w:rsidRDefault="00227322">
      <w:pPr>
        <w:spacing w:line="480" w:lineRule="auto"/>
        <w:ind w:firstLine="720"/>
        <w:rPr>
          <w:lang w:val="en-CA"/>
        </w:rPr>
      </w:pPr>
      <w:r>
        <w:t>For the purposes of this meta-analysis, ‘depression’ refers to unipolar clinical depression as diagnosed through a clinical assessment, or elevated depressive symptoms above an established cut-off point assessed by a validated self-report questionnaire</w:t>
      </w:r>
      <w:r w:rsidR="002345BD">
        <w:t xml:space="preserve"> </w:t>
      </w:r>
      <w:r w:rsidR="00F87A10">
        <w:t>[</w:t>
      </w:r>
      <w:r w:rsidR="002345BD">
        <w:t>15</w:t>
      </w:r>
      <w:r w:rsidR="006E0C20">
        <w:t>]</w:t>
      </w:r>
      <w:r w:rsidR="00103402" w:rsidRPr="00C41C5F">
        <w:t>.</w:t>
      </w:r>
      <w:r w:rsidR="002345BD">
        <w:t xml:space="preserve"> </w:t>
      </w:r>
      <w:r>
        <w:t xml:space="preserve">Timeframe of </w:t>
      </w:r>
      <w:r>
        <w:lastRenderedPageBreak/>
        <w:t xml:space="preserve">depression can be classified as pre-morbid or post-morbid onsets. Pre-morbid onset could consist of 1 of the following: (1) Pre-CHD depression: (1a) CHD-free individuals who had depression before CHD diagnosis but their post-CHD depression status at the time of cardiac event is unknown, as their study endpoints were cardiac diagnosis and cardiac death; (1b) History of Depression Only: CHD patients who had one or more episodes of depression before their current CHD diagnosis without being currently depressed; (1c) Recurrent depression: CHD patients who had depression before and after their initial CHD diagnosis; (2) Post-morbid onset refers to New-onset or Incident depression among CHD patients whose initial depression occurred </w:t>
      </w:r>
      <w:r>
        <w:rPr>
          <w:u w:val="single"/>
        </w:rPr>
        <w:t>after</w:t>
      </w:r>
      <w:r>
        <w:t xml:space="preserve"> their CHD diagnosis</w:t>
      </w:r>
      <w:r>
        <w:rPr>
          <w:lang w:val="en-CA"/>
        </w:rPr>
        <w:t xml:space="preserve">. Non-incident depression refers to recurrent depression, which involves </w:t>
      </w:r>
      <w:r>
        <w:t>direct assessment of post-morbid depression status and retrospective assessment of pre-morbid depression status among CHD patients</w:t>
      </w:r>
      <w:r>
        <w:rPr>
          <w:lang w:val="en-CA"/>
        </w:rPr>
        <w:t>. Finally, new-onset depression is divided into 2a) in-hospital or within 30 days after hospitalization, and 2b) post-hospitalization onset within 1-year. See Figure 1 for a graphic illustration.</w:t>
      </w:r>
    </w:p>
    <w:bookmarkEnd w:id="0"/>
    <w:p w14:paraId="5443421F" w14:textId="77777777" w:rsidR="00227322" w:rsidRDefault="00227322">
      <w:pPr>
        <w:spacing w:line="480" w:lineRule="auto"/>
        <w:ind w:firstLine="720"/>
        <w:rPr>
          <w:lang w:val="en-CA"/>
        </w:rPr>
      </w:pPr>
      <w:r>
        <w:rPr>
          <w:lang w:val="en-CA"/>
        </w:rPr>
        <w:t xml:space="preserve">The objective of this meta-analysis was to compare the effects on cardiac morbidity and mortality of the following depression timeframes: </w:t>
      </w:r>
      <w:r w:rsidR="008F4B6D">
        <w:rPr>
          <w:lang w:val="en-CA"/>
        </w:rPr>
        <w:t>I</w:t>
      </w:r>
      <w:r>
        <w:rPr>
          <w:lang w:val="en-CA"/>
        </w:rPr>
        <w:t xml:space="preserve">) Each timeframes of depression; </w:t>
      </w:r>
      <w:r w:rsidR="008F4B6D">
        <w:rPr>
          <w:lang w:val="en-CA"/>
        </w:rPr>
        <w:t>II</w:t>
      </w:r>
      <w:r>
        <w:rPr>
          <w:lang w:val="en-CA"/>
        </w:rPr>
        <w:t xml:space="preserve">) Pre-morbid Onset (1a, 1b, and 1c) vs. Post-morbid Onset (2a &amp; 2b); </w:t>
      </w:r>
      <w:r w:rsidR="008F4B6D">
        <w:rPr>
          <w:lang w:val="en-CA"/>
        </w:rPr>
        <w:t>III</w:t>
      </w:r>
      <w:r>
        <w:rPr>
          <w:lang w:val="en-CA"/>
        </w:rPr>
        <w:t xml:space="preserve">) Incident/ New-onset (2a &amp; 2b) vs. Non-incident (Recurrent; 1c); and </w:t>
      </w:r>
      <w:r w:rsidR="008F4B6D">
        <w:rPr>
          <w:lang w:val="en-CA"/>
        </w:rPr>
        <w:t>IV</w:t>
      </w:r>
      <w:r>
        <w:rPr>
          <w:lang w:val="en-CA"/>
        </w:rPr>
        <w:t xml:space="preserve">) New-onset in-hospital depression vs. New-onset post-hospitalization within 1-year (2a vs. 2b). </w:t>
      </w:r>
    </w:p>
    <w:p w14:paraId="334C8637" w14:textId="77777777" w:rsidR="00227322" w:rsidRDefault="00227322" w:rsidP="001F6B11">
      <w:pPr>
        <w:spacing w:line="480" w:lineRule="auto"/>
        <w:jc w:val="center"/>
        <w:outlineLvl w:val="0"/>
        <w:rPr>
          <w:b/>
        </w:rPr>
      </w:pPr>
      <w:r>
        <w:rPr>
          <w:b/>
        </w:rPr>
        <w:t>Methods</w:t>
      </w:r>
    </w:p>
    <w:p w14:paraId="19C5B57D" w14:textId="77777777" w:rsidR="00227322" w:rsidRDefault="00227322" w:rsidP="001F6B11">
      <w:pPr>
        <w:spacing w:line="480" w:lineRule="auto"/>
        <w:outlineLvl w:val="0"/>
        <w:rPr>
          <w:b/>
        </w:rPr>
      </w:pPr>
      <w:r>
        <w:rPr>
          <w:b/>
        </w:rPr>
        <w:t>Inclusion Criteria</w:t>
      </w:r>
    </w:p>
    <w:p w14:paraId="50D03727" w14:textId="77777777" w:rsidR="00227322" w:rsidRDefault="00227322">
      <w:pPr>
        <w:spacing w:line="480" w:lineRule="auto"/>
      </w:pPr>
      <w:r>
        <w:t>The meta-analysis that the meta-analysis was reported in</w:t>
      </w:r>
      <w:r w:rsidR="00095621">
        <w:t xml:space="preserve"> a manner consistent with MOOSE</w:t>
      </w:r>
      <w:r w:rsidR="002345BD">
        <w:t xml:space="preserve"> </w:t>
      </w:r>
      <w:r w:rsidR="00F87A10">
        <w:t xml:space="preserve"> [</w:t>
      </w:r>
      <w:r w:rsidR="002345BD">
        <w:t>16</w:t>
      </w:r>
      <w:r w:rsidR="006E0C20">
        <w:t>]</w:t>
      </w:r>
      <w:r w:rsidR="00AF64DB">
        <w:t>,</w:t>
      </w:r>
      <w:r>
        <w:t xml:space="preserve"> and the flow diagram is based on PRISMA template</w:t>
      </w:r>
      <w:r w:rsidR="002345BD">
        <w:t xml:space="preserve"> </w:t>
      </w:r>
      <w:r w:rsidR="00F87A10">
        <w:t>[</w:t>
      </w:r>
      <w:r w:rsidR="002345BD">
        <w:t>17</w:t>
      </w:r>
      <w:r w:rsidR="006E0C20">
        <w:t>]</w:t>
      </w:r>
      <w:r w:rsidR="00AF64DB">
        <w:t>.</w:t>
      </w:r>
      <w:r>
        <w:t xml:space="preserve"> </w:t>
      </w:r>
    </w:p>
    <w:p w14:paraId="5EE0BC97" w14:textId="77777777" w:rsidR="00227322" w:rsidRDefault="00227322">
      <w:pPr>
        <w:spacing w:line="480" w:lineRule="auto"/>
        <w:ind w:firstLine="720"/>
      </w:pPr>
      <w:r>
        <w:lastRenderedPageBreak/>
        <w:t>For a study to be included in this meta-analysis, depression or depressive symptoms had to be assessed by standardized and validated measures or by a structured clinical interview. Historical depression status could also be assessed based on patients’ self-report or indication in medical records. Results had to be reported for depressed versus non-depressed patients.</w:t>
      </w:r>
    </w:p>
    <w:p w14:paraId="6EAFDC7F" w14:textId="77777777" w:rsidR="00227322" w:rsidRDefault="00227322">
      <w:pPr>
        <w:spacing w:line="480" w:lineRule="auto"/>
      </w:pPr>
      <w:r>
        <w:tab/>
        <w:t xml:space="preserve">Subjects included either CHD-free cohorts or CHD patients of any age. CHD patients included those who had a confirmed diagnosis of acute coronary syndrome; (unstable angina to MI), underwent a revascularization procedure (coronary artery bypass grafting or percutaneous coronary intervention), or those with angiographically-defined CHD. </w:t>
      </w:r>
    </w:p>
    <w:p w14:paraId="6BAAE6B3" w14:textId="77777777" w:rsidR="00227322" w:rsidRDefault="00227322">
      <w:pPr>
        <w:spacing w:line="480" w:lineRule="auto"/>
        <w:ind w:firstLine="720"/>
      </w:pPr>
      <w:r>
        <w:t xml:space="preserve">In CHD-free cohorts, depression had to be assessed pre-cardiac diagnosis. </w:t>
      </w:r>
      <w:r w:rsidR="000E7CC6">
        <w:t xml:space="preserve">In each </w:t>
      </w:r>
      <w:r>
        <w:t>study</w:t>
      </w:r>
      <w:r w:rsidR="000E7CC6">
        <w:t>,</w:t>
      </w:r>
      <w:r>
        <w:t xml:space="preserve"> the </w:t>
      </w:r>
      <w:r w:rsidR="000F1D0B">
        <w:t xml:space="preserve">cohort </w:t>
      </w:r>
      <w:r w:rsidR="00483069">
        <w:t>must be free</w:t>
      </w:r>
      <w:r>
        <w:t xml:space="preserve"> of cardiac </w:t>
      </w:r>
      <w:r w:rsidR="00483069">
        <w:t>diseases and</w:t>
      </w:r>
      <w:r>
        <w:t xml:space="preserve"> was followed from prior to CHD onset until cardiac mortality was ascertained. In CHD cohorts, the studies included in this meta-analysis were those which ascertained depression status at two time-points at least, with post-diagnosis. Studies were included if they had a clear indication of historical depression ascertainment and / or post-morbid depression assessed at time of hospitalization (within one month) and / or post-hospitalization (within 12 months).</w:t>
      </w:r>
    </w:p>
    <w:p w14:paraId="166156E4" w14:textId="77777777" w:rsidR="00227322" w:rsidRDefault="00227322">
      <w:pPr>
        <w:spacing w:line="480" w:lineRule="auto"/>
        <w:ind w:firstLine="720"/>
      </w:pPr>
      <w:r>
        <w:t>Studies were included if outcomes reported included at least one of the following: In CHD</w:t>
      </w:r>
      <w:r w:rsidR="000E7CC6" w:rsidRPr="00206618">
        <w:t>-free</w:t>
      </w:r>
      <w:r>
        <w:t xml:space="preserve"> cohorts, </w:t>
      </w:r>
      <w:r w:rsidR="000E7CC6" w:rsidRPr="00206618">
        <w:t>only studies reported</w:t>
      </w:r>
      <w:r>
        <w:t xml:space="preserve"> cardiac mortality</w:t>
      </w:r>
      <w:r w:rsidR="000E7CC6" w:rsidRPr="00206618">
        <w:t xml:space="preserve"> was included as an outcome. </w:t>
      </w:r>
      <w:r w:rsidRPr="00206618">
        <w:t xml:space="preserve">In CHD cohorts, </w:t>
      </w:r>
      <w:r w:rsidR="000E7CC6" w:rsidRPr="00206618">
        <w:t>we extracted outcome in the following order: cardiac mortality, all-cause mortality,</w:t>
      </w:r>
      <w:r w:rsidR="00103402" w:rsidRPr="00206618">
        <w:t xml:space="preserve"> </w:t>
      </w:r>
      <w:r w:rsidR="000E7CC6" w:rsidRPr="00206618">
        <w:t>a composite outcome combining</w:t>
      </w:r>
      <w:r>
        <w:t xml:space="preserve"> cardiac morbidity</w:t>
      </w:r>
      <w:r w:rsidR="000E7CC6" w:rsidRPr="00206618">
        <w:t xml:space="preserve"> and mortality, and </w:t>
      </w:r>
      <w:r w:rsidR="00103402" w:rsidRPr="00206618">
        <w:t>cardiac morbidity</w:t>
      </w:r>
      <w:r w:rsidR="000E7CC6" w:rsidRPr="00206618">
        <w:t>,</w:t>
      </w:r>
      <w:r>
        <w:t xml:space="preserve"> as defined as readmission or re-hospitalization due to a major adverse cardiac event (MACEs; i.e., MI, need for revascularization, stroke, heart failure, and arrhythmic events). </w:t>
      </w:r>
    </w:p>
    <w:p w14:paraId="2F4F3807" w14:textId="77777777" w:rsidR="00227322" w:rsidRDefault="00227322">
      <w:pPr>
        <w:spacing w:line="480" w:lineRule="auto"/>
        <w:ind w:firstLine="720"/>
      </w:pPr>
      <w:r>
        <w:t xml:space="preserve">In addition to the criteria outlined above, the following were also applied: (1) prospective cohort design with clinical depression or depressive symptoms as the exposure, (2) the timeframe </w:t>
      </w:r>
      <w:r>
        <w:lastRenderedPageBreak/>
        <w:t xml:space="preserve">of the depression before, during, or after a cardiac-related hospitalization must be clearly defined and included in analyses, and (3) paper published in a peer-reviewed English–language journal. In the case of multiple publications of the same cohort, the most recent article that best addressed the research question was chosen. </w:t>
      </w:r>
    </w:p>
    <w:p w14:paraId="0D253E29" w14:textId="77777777" w:rsidR="00227322" w:rsidRDefault="00227322" w:rsidP="001F6B11">
      <w:pPr>
        <w:spacing w:line="480" w:lineRule="auto"/>
        <w:outlineLvl w:val="0"/>
        <w:rPr>
          <w:b/>
        </w:rPr>
      </w:pPr>
      <w:r>
        <w:rPr>
          <w:b/>
        </w:rPr>
        <w:t xml:space="preserve">Search Strategy and Data Sources </w:t>
      </w:r>
    </w:p>
    <w:p w14:paraId="68CE67A9" w14:textId="77777777" w:rsidR="00227322" w:rsidRDefault="00227322">
      <w:pPr>
        <w:spacing w:line="480" w:lineRule="auto"/>
        <w:ind w:firstLine="720"/>
      </w:pPr>
      <w:r>
        <w:t xml:space="preserve">MEDLINE, EMBASE, and PsycINFO were searched for articles published from 1990 to May 2009. </w:t>
      </w:r>
      <w:r>
        <w:rPr>
          <w:bCs/>
        </w:rPr>
        <w:t xml:space="preserve">The search strategy included 4 components: CHD, depression, timeframe of depression, and mortality and cardiac morbidity (see Appendix A for search terms). </w:t>
      </w:r>
      <w:r>
        <w:t>All the database searches were conducted by information specialists at the University Health Network. Next, reference lists of selected papers were hand-searched. Finally, authors of key studies were contacted to identify any other relevant publications.</w:t>
      </w:r>
    </w:p>
    <w:p w14:paraId="516BA425" w14:textId="77777777" w:rsidR="00227322" w:rsidRDefault="00227322" w:rsidP="001F6B11">
      <w:pPr>
        <w:spacing w:line="480" w:lineRule="auto"/>
        <w:outlineLvl w:val="0"/>
        <w:rPr>
          <w:b/>
        </w:rPr>
      </w:pPr>
      <w:r>
        <w:rPr>
          <w:b/>
        </w:rPr>
        <w:t>Study selection</w:t>
      </w:r>
    </w:p>
    <w:p w14:paraId="298512E8" w14:textId="77777777" w:rsidR="00227322" w:rsidRDefault="00227322">
      <w:pPr>
        <w:spacing w:line="480" w:lineRule="auto"/>
      </w:pPr>
      <w:r>
        <w:t xml:space="preserve">Using a conservative threshold for exclusion, one investigator (YL) examined all abstracts and selected articles for full-text examination. Two investigators (YL &amp; SGW) independently used standardized forms to assess the eligibility of all full-text articles. Inter-observer agreement was assessed using Cohen’s kappa (κ), and differences were resolved by discussion with a third rater (SLG). RefWorks </w:t>
      </w:r>
      <w:r w:rsidR="00F87A10">
        <w:t>[</w:t>
      </w:r>
      <w:r w:rsidR="006B6F47">
        <w:t>18</w:t>
      </w:r>
      <w:r w:rsidR="006E0C20">
        <w:t>]</w:t>
      </w:r>
      <w:r w:rsidR="006B6F47">
        <w:t xml:space="preserve"> </w:t>
      </w:r>
      <w:r>
        <w:t xml:space="preserve">software was used to create a database of reference material identified through electronic and manual searches. </w:t>
      </w:r>
    </w:p>
    <w:p w14:paraId="71332499" w14:textId="77777777" w:rsidR="00227322" w:rsidRDefault="00227322">
      <w:pPr>
        <w:spacing w:line="480" w:lineRule="auto"/>
        <w:ind w:firstLine="720"/>
      </w:pPr>
      <w:r>
        <w:t xml:space="preserve">Two investigators independently applied standardized forms to abstract data elements from included studies as shown in Tables 1 and 2. In some cases, primary authors were contacted for specific data elements or clarification.  </w:t>
      </w:r>
    </w:p>
    <w:p w14:paraId="520FE503" w14:textId="77777777" w:rsidR="00227322" w:rsidRDefault="00227322" w:rsidP="001F6B11">
      <w:pPr>
        <w:spacing w:line="480" w:lineRule="auto"/>
        <w:outlineLvl w:val="0"/>
        <w:rPr>
          <w:b/>
        </w:rPr>
      </w:pPr>
      <w:r>
        <w:rPr>
          <w:b/>
        </w:rPr>
        <w:t>Quality Assessment</w:t>
      </w:r>
      <w:bookmarkStart w:id="2" w:name="42"/>
      <w:bookmarkEnd w:id="2"/>
      <w:r>
        <w:rPr>
          <w:b/>
        </w:rPr>
        <w:t xml:space="preserve"> </w:t>
      </w:r>
    </w:p>
    <w:p w14:paraId="46D17F6D" w14:textId="77777777" w:rsidR="00227322" w:rsidRDefault="00227322">
      <w:pPr>
        <w:spacing w:line="480" w:lineRule="auto"/>
        <w:ind w:firstLine="720"/>
      </w:pPr>
      <w:r>
        <w:lastRenderedPageBreak/>
        <w:t>A study quality assessment manual was prepared based on the Newcastle-Ottawa Scale for observational studies</w:t>
      </w:r>
      <w:r w:rsidR="006B6F47">
        <w:t xml:space="preserve"> </w:t>
      </w:r>
      <w:r w:rsidR="00F87A10">
        <w:t>[</w:t>
      </w:r>
      <w:r w:rsidR="006B6F47">
        <w:t>19</w:t>
      </w:r>
      <w:r w:rsidR="006E0C20">
        <w:t>]</w:t>
      </w:r>
      <w:r w:rsidR="004920E0" w:rsidRPr="00206618">
        <w:t xml:space="preserve"> (Appendix B</w:t>
      </w:r>
      <w:r w:rsidR="006B6F47">
        <w:t>)</w:t>
      </w:r>
      <w:r w:rsidR="009D193E">
        <w:t>.</w:t>
      </w:r>
      <w:r>
        <w:t xml:space="preserve"> This instrument consists of 8 questions assessing quality in 3 broad categories: patient selection, comparability of study groups, and outcome assessment. </w:t>
      </w:r>
      <w:r w:rsidR="004920E0">
        <w:t>E</w:t>
      </w:r>
      <w:r w:rsidR="004924C5">
        <w:t>xtra points</w:t>
      </w:r>
      <w:r w:rsidR="004920E0">
        <w:t xml:space="preserve"> were assigned</w:t>
      </w:r>
      <w:r w:rsidR="004924C5">
        <w:t xml:space="preserve"> to studies that adjusted for cardiac risk factors and anti-depressant use. </w:t>
      </w:r>
      <w:r>
        <w:t xml:space="preserve">Assessment results in a maximum possible score of 9 for each study, with studies rated 6 or more deemed of highest quality. Each study was rated independently by 2 investigators (YL &amp; </w:t>
      </w:r>
      <w:r w:rsidR="00103402">
        <w:t>SG</w:t>
      </w:r>
      <w:r>
        <w:t>), with ratings reported in Tables 1 and 2.</w:t>
      </w:r>
    </w:p>
    <w:p w14:paraId="6E12628B" w14:textId="77777777" w:rsidR="00227322" w:rsidRDefault="00227322" w:rsidP="001F6B11">
      <w:pPr>
        <w:spacing w:line="480" w:lineRule="auto"/>
        <w:outlineLvl w:val="0"/>
        <w:rPr>
          <w:b/>
        </w:rPr>
      </w:pPr>
      <w:r>
        <w:rPr>
          <w:b/>
        </w:rPr>
        <w:t>Statistical Analyses</w:t>
      </w:r>
    </w:p>
    <w:p w14:paraId="525B688E" w14:textId="77777777" w:rsidR="00227322" w:rsidRDefault="00227322">
      <w:pPr>
        <w:spacing w:line="480" w:lineRule="auto"/>
        <w:ind w:firstLine="720"/>
      </w:pPr>
      <w:r>
        <w:t>Meta-analyses were performed using the software Comprehensive Meta-Analysis, version 2</w:t>
      </w:r>
      <w:r w:rsidR="006B6F47">
        <w:t xml:space="preserve"> </w:t>
      </w:r>
      <w:r w:rsidR="00F87A10">
        <w:t>[</w:t>
      </w:r>
      <w:r w:rsidR="006B6F47">
        <w:t>20</w:t>
      </w:r>
      <w:r w:rsidR="006E0C20">
        <w:t>]</w:t>
      </w:r>
      <w:r w:rsidR="00EB0230">
        <w:t>.</w:t>
      </w:r>
      <w:r>
        <w:t xml:space="preserve"> For each study, effect size (ES) was calculated as the risk ratio (RR) comparing depression timeframes to the non-depressed group on the likelihood of mortality or cardiac morbidity. Hazard ratios (HRs) were treated as RRs because </w:t>
      </w:r>
      <w:r w:rsidR="007F067D">
        <w:t>HR can be</w:t>
      </w:r>
      <w:r w:rsidR="004924C5">
        <w:t xml:space="preserve"> referred to the RR-averaged-over-time</w:t>
      </w:r>
      <w:r w:rsidR="002A5FEC">
        <w:t xml:space="preserve"> </w:t>
      </w:r>
      <w:r w:rsidR="00F87A10">
        <w:t>[</w:t>
      </w:r>
      <w:r w:rsidR="008E5DA8">
        <w:t>21]</w:t>
      </w:r>
      <w:r>
        <w:t>. To pool data across the studies, adjusted RRs with 95% confidence intervals (CI) or the dichotomous frequency data (depressed vs. not depressed) were retrieved from each study to compute a pooled ES in RR. A mixed-effects model</w:t>
      </w:r>
      <w:r w:rsidR="006B6F47">
        <w:t xml:space="preserve"> </w:t>
      </w:r>
      <w:r w:rsidR="00F87A10">
        <w:t>[</w:t>
      </w:r>
      <w:r w:rsidR="008E5DA8">
        <w:t>22]</w:t>
      </w:r>
      <w:r w:rsidR="006B6F47">
        <w:t xml:space="preserve"> </w:t>
      </w:r>
      <w:r>
        <w:t xml:space="preserve">was adopted which incorporated a random effects model to combine studies within each timeframe (i.e., new-onset, recurrent, and history-only in CHD cohort studies and pre-morbid depression in CHD-free cohort studies) and a fixed-effects model to combine these timeframes to yield an overall ES across studies as these timeframes were from the same study. To estimate the overall ES, each RR was weighted by the inverse of its variance, the weighted RR were summed across studies, and then divided by the sum of the weights. </w:t>
      </w:r>
    </w:p>
    <w:p w14:paraId="17C6E562" w14:textId="77777777" w:rsidR="00227322" w:rsidRDefault="00227322">
      <w:pPr>
        <w:spacing w:line="480" w:lineRule="auto"/>
        <w:ind w:firstLine="720"/>
      </w:pPr>
      <w:r>
        <w:t>Publication bias was assessed by</w:t>
      </w:r>
      <w:r>
        <w:rPr>
          <w:vertAlign w:val="superscript"/>
        </w:rPr>
        <w:t xml:space="preserve"> </w:t>
      </w:r>
      <w:r>
        <w:t>means of the Begg and Mazumdar rank correlation test</w:t>
      </w:r>
      <w:r w:rsidR="00C94EFC" w:rsidRPr="00D30DF9">
        <w:t xml:space="preserve"> </w:t>
      </w:r>
      <w:r w:rsidR="00F87A10">
        <w:t>[</w:t>
      </w:r>
      <w:r w:rsidR="008E5DA8">
        <w:t>23]</w:t>
      </w:r>
      <w:r w:rsidR="00C94EFC">
        <w:t xml:space="preserve"> </w:t>
      </w:r>
      <w:r>
        <w:t>and Egger's</w:t>
      </w:r>
      <w:r>
        <w:rPr>
          <w:vertAlign w:val="superscript"/>
        </w:rPr>
        <w:t xml:space="preserve"> </w:t>
      </w:r>
      <w:r>
        <w:t>regression asymmetry test</w:t>
      </w:r>
      <w:r w:rsidR="006B6F47">
        <w:t xml:space="preserve"> </w:t>
      </w:r>
      <w:r w:rsidR="00F87A10">
        <w:t>[</w:t>
      </w:r>
      <w:r w:rsidR="008E5DA8">
        <w:t>24]</w:t>
      </w:r>
      <w:r w:rsidR="00FC119A">
        <w:t xml:space="preserve">. </w:t>
      </w:r>
    </w:p>
    <w:p w14:paraId="445A9341" w14:textId="77777777" w:rsidR="00227322" w:rsidRDefault="00227322" w:rsidP="001F6B11">
      <w:pPr>
        <w:spacing w:line="480" w:lineRule="auto"/>
        <w:ind w:firstLine="720"/>
        <w:outlineLvl w:val="0"/>
        <w:rPr>
          <w:b/>
        </w:rPr>
      </w:pPr>
      <w:r>
        <w:rPr>
          <w:b/>
        </w:rPr>
        <w:lastRenderedPageBreak/>
        <w:t>Heterogeneity Analysis:</w:t>
      </w:r>
    </w:p>
    <w:p w14:paraId="61CFF65C" w14:textId="77777777" w:rsidR="00227322" w:rsidRDefault="00227322">
      <w:pPr>
        <w:spacing w:line="480" w:lineRule="auto"/>
        <w:ind w:firstLine="720"/>
      </w:pPr>
      <w:r>
        <w:t>A test of heterogeneity was used to compare differences in ES based on timeframe of depression. The statistical heterogeneity between the</w:t>
      </w:r>
      <w:r>
        <w:rPr>
          <w:vertAlign w:val="superscript"/>
        </w:rPr>
        <w:t xml:space="preserve"> </w:t>
      </w:r>
      <w:r>
        <w:t xml:space="preserve">studies was evaluated using the </w:t>
      </w:r>
      <w:r>
        <w:rPr>
          <w:i/>
        </w:rPr>
        <w:t xml:space="preserve">Cochran's </w:t>
      </w:r>
      <w:r>
        <w:rPr>
          <w:i/>
          <w:iCs/>
        </w:rPr>
        <w:t>Q</w:t>
      </w:r>
      <w:r>
        <w:t xml:space="preserve"> test and </w:t>
      </w:r>
      <w:r>
        <w:rPr>
          <w:i/>
          <w:iCs/>
        </w:rPr>
        <w:t>I</w:t>
      </w:r>
      <w:r>
        <w:rPr>
          <w:vertAlign w:val="superscript"/>
        </w:rPr>
        <w:t>2</w:t>
      </w:r>
      <w:r>
        <w:t xml:space="preserve"> statistic to test the appropriateness to combine results</w:t>
      </w:r>
      <w:r w:rsidR="006B6F47">
        <w:t xml:space="preserve"> </w:t>
      </w:r>
      <w:r w:rsidR="00F87A10">
        <w:t>[</w:t>
      </w:r>
      <w:r w:rsidR="008E5DA8">
        <w:t>25]</w:t>
      </w:r>
      <w:r w:rsidR="00EB0230">
        <w:t>.</w:t>
      </w:r>
    </w:p>
    <w:p w14:paraId="022B07C9" w14:textId="77777777" w:rsidR="00227322" w:rsidRDefault="007F067D" w:rsidP="00D30DF9">
      <w:pPr>
        <w:spacing w:line="480" w:lineRule="auto"/>
        <w:outlineLvl w:val="0"/>
        <w:rPr>
          <w:b/>
        </w:rPr>
      </w:pPr>
      <w:r>
        <w:rPr>
          <w:b/>
        </w:rPr>
        <w:t xml:space="preserve">            </w:t>
      </w:r>
      <w:r w:rsidR="00227322">
        <w:rPr>
          <w:b/>
        </w:rPr>
        <w:t>Sensitivity Analysis:</w:t>
      </w:r>
    </w:p>
    <w:p w14:paraId="47D64DC3" w14:textId="77777777" w:rsidR="00227322" w:rsidRDefault="00227322">
      <w:pPr>
        <w:spacing w:line="480" w:lineRule="auto"/>
        <w:ind w:firstLine="720"/>
      </w:pPr>
      <w:r>
        <w:t>Potential causes of heterogeneity</w:t>
      </w:r>
      <w:r>
        <w:rPr>
          <w:vertAlign w:val="superscript"/>
        </w:rPr>
        <w:t xml:space="preserve"> </w:t>
      </w:r>
      <w:r>
        <w:t>were explored by performing sensitivity and subgroup analyses.</w:t>
      </w:r>
      <w:r>
        <w:rPr>
          <w:vertAlign w:val="superscript"/>
        </w:rPr>
        <w:t xml:space="preserve"> </w:t>
      </w:r>
      <w:r>
        <w:t>The influence of low-quality studies on the pooled</w:t>
      </w:r>
      <w:r>
        <w:rPr>
          <w:vertAlign w:val="superscript"/>
        </w:rPr>
        <w:t xml:space="preserve"> </w:t>
      </w:r>
      <w:r>
        <w:t>estimates was tested in a sensitivity analysis by including</w:t>
      </w:r>
      <w:r>
        <w:rPr>
          <w:vertAlign w:val="superscript"/>
        </w:rPr>
        <w:t xml:space="preserve"> </w:t>
      </w:r>
      <w:r>
        <w:t>and excluding them, using a test of interaction with a predetermined 2-tailed α of 0.05 to compare differences between original and corrected ESs</w:t>
      </w:r>
      <w:r w:rsidR="006B6F47">
        <w:t xml:space="preserve"> </w:t>
      </w:r>
      <w:r w:rsidR="00F87A10">
        <w:t>[</w:t>
      </w:r>
      <w:r w:rsidR="008E5DA8">
        <w:t>26]</w:t>
      </w:r>
      <w:r w:rsidR="00F87A10">
        <w:t>.</w:t>
      </w:r>
      <w:r>
        <w:t xml:space="preserve"> The current meta-analysis also explored the influence of the method of depression ascertainment, length of follow-up, adjustment of mortality confounders and study outcome of cardiac and all-cause mortality on the ESs among cohort studies. </w:t>
      </w:r>
    </w:p>
    <w:p w14:paraId="0371FDF9" w14:textId="77777777" w:rsidR="00227322" w:rsidRDefault="00227322" w:rsidP="001F6B11">
      <w:pPr>
        <w:spacing w:line="480" w:lineRule="auto"/>
        <w:outlineLvl w:val="0"/>
        <w:rPr>
          <w:b/>
        </w:rPr>
      </w:pPr>
      <w:r>
        <w:rPr>
          <w:b/>
        </w:rPr>
        <w:t>Results</w:t>
      </w:r>
    </w:p>
    <w:p w14:paraId="4728F28D" w14:textId="77777777" w:rsidR="00227322" w:rsidRDefault="00227322" w:rsidP="001F6B11">
      <w:pPr>
        <w:spacing w:line="480" w:lineRule="auto"/>
        <w:outlineLvl w:val="0"/>
        <w:rPr>
          <w:b/>
        </w:rPr>
      </w:pPr>
      <w:r>
        <w:rPr>
          <w:b/>
        </w:rPr>
        <w:t>Study selection and evaluation</w:t>
      </w:r>
    </w:p>
    <w:p w14:paraId="08EDF4CD" w14:textId="77777777" w:rsidR="00227322" w:rsidRDefault="00227322">
      <w:pPr>
        <w:spacing w:line="480" w:lineRule="auto"/>
      </w:pPr>
      <w:r>
        <w:t>A flow diagram of the literature search is shown in Figure 2. Inter-observer agreement was κ =0.749, indicating “good”</w:t>
      </w:r>
      <w:r w:rsidR="006B6F47" w:rsidRPr="00D30DF9">
        <w:t xml:space="preserve"> </w:t>
      </w:r>
      <w:r w:rsidR="00F87A10">
        <w:t>[</w:t>
      </w:r>
      <w:r w:rsidR="008E5DA8">
        <w:t>27]</w:t>
      </w:r>
      <w:r w:rsidR="006B6F47">
        <w:t xml:space="preserve"> </w:t>
      </w:r>
      <w:r>
        <w:t xml:space="preserve">concordance between raters for article inclusion decisions. Ultimately, </w:t>
      </w:r>
      <w:r w:rsidR="007B3AD0">
        <w:t xml:space="preserve">22 </w:t>
      </w:r>
      <w:r>
        <w:t xml:space="preserve">studies were included in the meta-analysis, yielding </w:t>
      </w:r>
      <w:r w:rsidR="007B3AD0">
        <w:t xml:space="preserve">39 </w:t>
      </w:r>
      <w:r>
        <w:t xml:space="preserve">ESs. The quality of the studies was generally good, with 13 out of </w:t>
      </w:r>
      <w:r w:rsidR="007B3AD0">
        <w:t xml:space="preserve">22 </w:t>
      </w:r>
      <w:r>
        <w:t>studies (</w:t>
      </w:r>
      <w:r w:rsidR="007B3AD0">
        <w:t>59</w:t>
      </w:r>
      <w:r>
        <w:t>.</w:t>
      </w:r>
      <w:r w:rsidR="007B3AD0">
        <w:t>1</w:t>
      </w:r>
      <w:r>
        <w:t>%) rated as 6 stars or higher on the Newcastle-Ottawa</w:t>
      </w:r>
      <w:r w:rsidR="007B3AD0">
        <w:t xml:space="preserve"> </w:t>
      </w:r>
      <w:r>
        <w:t>Scale</w:t>
      </w:r>
      <w:r w:rsidR="006B6F47">
        <w:t xml:space="preserve"> </w:t>
      </w:r>
      <w:r w:rsidR="00F87A10">
        <w:t>[</w:t>
      </w:r>
      <w:r w:rsidR="006B6F47">
        <w:t>19</w:t>
      </w:r>
      <w:r w:rsidR="008E5DA8">
        <w:t>]</w:t>
      </w:r>
      <w:r w:rsidR="00EC053A" w:rsidRPr="00DF5A63">
        <w:t>.</w:t>
      </w:r>
    </w:p>
    <w:p w14:paraId="2BD50D54" w14:textId="77777777" w:rsidR="00227322" w:rsidRDefault="00227322" w:rsidP="001F6B11">
      <w:pPr>
        <w:spacing w:line="480" w:lineRule="auto"/>
        <w:outlineLvl w:val="0"/>
        <w:rPr>
          <w:b/>
        </w:rPr>
      </w:pPr>
      <w:r>
        <w:rPr>
          <w:b/>
        </w:rPr>
        <w:t>Description of the Included Studies</w:t>
      </w:r>
    </w:p>
    <w:p w14:paraId="276D137A" w14:textId="77777777" w:rsidR="00227322" w:rsidRDefault="00227322">
      <w:pPr>
        <w:spacing w:line="480" w:lineRule="auto"/>
        <w:ind w:firstLine="720"/>
      </w:pPr>
      <w:r>
        <w:t xml:space="preserve">Tables 1 and 2 summarize the characteristics of the included CHD cohort and CHD-free cohort studies, respectively. Studies are presented in alphabetical order based on first author, and </w:t>
      </w:r>
      <w:r>
        <w:lastRenderedPageBreak/>
        <w:t xml:space="preserve">in addition Table 1 was organized by depression ascertainment either in-hospital or post-hospitalization. </w:t>
      </w:r>
    </w:p>
    <w:p w14:paraId="1E90FF7F" w14:textId="77777777" w:rsidR="00227322" w:rsidRDefault="00227322">
      <w:pPr>
        <w:spacing w:line="480" w:lineRule="auto"/>
        <w:ind w:firstLine="720"/>
      </w:pPr>
      <w:r>
        <w:t xml:space="preserve">Included cohorts reported inception ranging between 1971 and 2001, and had follow-up from 6 months to 37 years (CHD cohort studies ranged from 6 months to 12 years; CHD-free cohort studies ranged from 4 to 37 years). Sample sizes ranged from 145 to 62,839, with a total of </w:t>
      </w:r>
      <w:r w:rsidR="00007932" w:rsidRPr="00C9020D">
        <w:t>127,590</w:t>
      </w:r>
      <w:r>
        <w:t xml:space="preserve"> participants (CHD cohort studies ranged from 145 to 13,708 participants; CHD-free cohort studies ranged from 660 to 62,839 participants). In CHD-free cohorts, the prevalence of pre-morbid depression ranged from </w:t>
      </w:r>
      <w:r w:rsidR="00F02F54" w:rsidRPr="00C9020D">
        <w:t>2</w:t>
      </w:r>
      <w:r>
        <w:t>-15%. In CHD cohorts, the prevalence of new-onset depression ranged from 5.5-</w:t>
      </w:r>
      <w:r w:rsidR="00023F07" w:rsidRPr="00C9020D">
        <w:t>27.9</w:t>
      </w:r>
      <w:r>
        <w:t xml:space="preserve">%, recurrent depression from 5.1-41.4%, and history of depression only from 0-20.7%. </w:t>
      </w:r>
    </w:p>
    <w:p w14:paraId="3BA66C40" w14:textId="77777777" w:rsidR="00227322" w:rsidRDefault="00227322" w:rsidP="001F6B11">
      <w:pPr>
        <w:spacing w:line="480" w:lineRule="auto"/>
        <w:ind w:firstLine="720"/>
        <w:outlineLvl w:val="0"/>
        <w:rPr>
          <w:b/>
        </w:rPr>
      </w:pPr>
      <w:r>
        <w:rPr>
          <w:b/>
        </w:rPr>
        <w:t>Depression Measurement</w:t>
      </w:r>
    </w:p>
    <w:p w14:paraId="7A93A72B" w14:textId="77777777" w:rsidR="00227322" w:rsidRDefault="008212E1">
      <w:pPr>
        <w:spacing w:line="480" w:lineRule="auto"/>
        <w:ind w:firstLine="720"/>
      </w:pPr>
      <w:r w:rsidRPr="00C9020D">
        <w:t>Seven</w:t>
      </w:r>
      <w:r w:rsidR="00227322">
        <w:t xml:space="preserve"> of the </w:t>
      </w:r>
      <w:r w:rsidRPr="00C9020D">
        <w:t>22</w:t>
      </w:r>
      <w:r w:rsidR="00227322">
        <w:t xml:space="preserve"> studies assessed major depression by clinical interview using</w:t>
      </w:r>
      <w:r w:rsidR="00C043DC">
        <w:t xml:space="preserve"> </w:t>
      </w:r>
      <w:r w:rsidR="00D14EBD" w:rsidRPr="00B42E90">
        <w:t>DSM</w:t>
      </w:r>
      <w:r w:rsidR="00103402" w:rsidRPr="00C9020D">
        <w:t>-</w:t>
      </w:r>
      <w:r w:rsidR="00C043DC" w:rsidRPr="00B42E90">
        <w:t>III or IV</w:t>
      </w:r>
      <w:r w:rsidR="00C043DC">
        <w:t xml:space="preserve"> </w:t>
      </w:r>
      <w:r w:rsidR="00227322">
        <w:t>criteria</w:t>
      </w:r>
      <w:r w:rsidR="00103402" w:rsidRPr="00C9020D">
        <w:t xml:space="preserve">, </w:t>
      </w:r>
      <w:r w:rsidR="007F067D" w:rsidRPr="00C9020D">
        <w:t>1 study used self-report physician-diagnosed depression</w:t>
      </w:r>
      <w:r w:rsidR="00227322">
        <w:t xml:space="preserve">, and 1 study identifying patients with depression through the </w:t>
      </w:r>
      <w:r w:rsidR="00227322">
        <w:rPr>
          <w:i/>
        </w:rPr>
        <w:t>International Classification of Diseases,</w:t>
      </w:r>
      <w:r w:rsidR="00227322">
        <w:t xml:space="preserve"> 9th Revision (ICD-9) codes from a cardiac registry. </w:t>
      </w:r>
      <w:r w:rsidR="009B7211" w:rsidRPr="00C9020D">
        <w:t>Sixteen</w:t>
      </w:r>
      <w:r w:rsidR="00227322">
        <w:t xml:space="preserve"> studies administered a validated questionnaire of depressive symptoms, in which 9 different measures are represented (See Tables 1 and 2). </w:t>
      </w:r>
    </w:p>
    <w:p w14:paraId="0D81073F" w14:textId="77777777" w:rsidR="00227322" w:rsidRDefault="00227322" w:rsidP="001F6B11">
      <w:pPr>
        <w:spacing w:line="480" w:lineRule="auto"/>
        <w:ind w:firstLine="720"/>
        <w:outlineLvl w:val="0"/>
        <w:rPr>
          <w:b/>
        </w:rPr>
      </w:pPr>
      <w:r>
        <w:rPr>
          <w:b/>
        </w:rPr>
        <w:t>Study Outcomes</w:t>
      </w:r>
    </w:p>
    <w:p w14:paraId="29FFC1A6" w14:textId="77777777" w:rsidR="00227322" w:rsidRDefault="007F067D">
      <w:pPr>
        <w:spacing w:line="480" w:lineRule="auto"/>
        <w:ind w:firstLine="720"/>
      </w:pPr>
      <w:r w:rsidRPr="00C9020D">
        <w:t>Twelve</w:t>
      </w:r>
      <w:r w:rsidR="00103402" w:rsidRPr="00C9020D">
        <w:t xml:space="preserve"> studies reported</w:t>
      </w:r>
      <w:r w:rsidRPr="00C9020D">
        <w:t xml:space="preserve"> cardiac mortality</w:t>
      </w:r>
      <w:r w:rsidR="00103402" w:rsidRPr="00C9020D">
        <w:t xml:space="preserve">, </w:t>
      </w:r>
      <w:r w:rsidRPr="00C9020D">
        <w:t>6</w:t>
      </w:r>
      <w:r w:rsidR="00227322">
        <w:t xml:space="preserve"> studies reported all-cause mortality, and 3 studies reported both outcomes separately. Four studies reported a composite endpoint such as fatal and non-fatal cardiac events, all-cause mortality, and cardiac-related readmission. </w:t>
      </w:r>
    </w:p>
    <w:p w14:paraId="53B4B4E7" w14:textId="77777777" w:rsidR="00227322" w:rsidRDefault="007F067D">
      <w:pPr>
        <w:spacing w:line="480" w:lineRule="auto"/>
        <w:ind w:firstLine="720"/>
      </w:pPr>
      <w:r w:rsidRPr="00C9020D">
        <w:t>Fif</w:t>
      </w:r>
      <w:r w:rsidR="00103402" w:rsidRPr="00C9020D">
        <w:t>teen</w:t>
      </w:r>
      <w:r w:rsidR="00227322">
        <w:t xml:space="preserve"> studies reported adjusted HRs, and four of these adjusted for disease severity. Eight studies reported crude rates of mortality/ cardiac morbidity. The HRs, crude rates, and adjusted factors are listed in Tables 1 and 2 where applicable. </w:t>
      </w:r>
    </w:p>
    <w:p w14:paraId="568CD337" w14:textId="77777777" w:rsidR="00227322" w:rsidRDefault="00227322">
      <w:pPr>
        <w:spacing w:line="480" w:lineRule="auto"/>
        <w:ind w:firstLine="720"/>
      </w:pPr>
      <w:r>
        <w:lastRenderedPageBreak/>
        <w:t xml:space="preserve">The assumption of no publication bias was reasonable, considering that the </w:t>
      </w:r>
      <w:r>
        <w:rPr>
          <w:i/>
          <w:iCs/>
        </w:rPr>
        <w:t>p</w:t>
      </w:r>
      <w:r>
        <w:t xml:space="preserve"> values for the Begg's and Egger's tests based on the 14 studies for which complete data were available in the original publication or through contact with authors were 0.771 and</w:t>
      </w:r>
      <w:r>
        <w:rPr>
          <w:vertAlign w:val="superscript"/>
        </w:rPr>
        <w:t xml:space="preserve"> </w:t>
      </w:r>
      <w:r>
        <w:t>0.774, respectively.</w:t>
      </w:r>
    </w:p>
    <w:p w14:paraId="738FC1E4" w14:textId="77777777" w:rsidR="00227322" w:rsidRDefault="00227322" w:rsidP="001F6B11">
      <w:pPr>
        <w:spacing w:line="480" w:lineRule="auto"/>
        <w:ind w:firstLine="720"/>
        <w:outlineLvl w:val="0"/>
        <w:rPr>
          <w:b/>
        </w:rPr>
      </w:pPr>
      <w:r>
        <w:rPr>
          <w:b/>
        </w:rPr>
        <w:t xml:space="preserve">Heterogeneity </w:t>
      </w:r>
    </w:p>
    <w:p w14:paraId="6D0E2AA8" w14:textId="77777777" w:rsidR="00227322" w:rsidRDefault="00227322">
      <w:pPr>
        <w:spacing w:line="480" w:lineRule="auto"/>
        <w:ind w:firstLine="720"/>
      </w:pPr>
      <w:r>
        <w:t xml:space="preserve">The appropriateness of combining studies according to the timeframe of depression appeared reasonable. The </w:t>
      </w:r>
      <w:r>
        <w:rPr>
          <w:i/>
        </w:rPr>
        <w:t>I</w:t>
      </w:r>
      <w:r>
        <w:rPr>
          <w:vertAlign w:val="superscript"/>
        </w:rPr>
        <w:t>2</w:t>
      </w:r>
      <w:r>
        <w:t xml:space="preserve"> statistics within depression timeframes ranged from low to high, although all </w:t>
      </w:r>
      <w:r>
        <w:rPr>
          <w:i/>
        </w:rPr>
        <w:t>Q</w:t>
      </w:r>
      <w:r>
        <w:t>-statistics were significant except that for history of depression only. The results are as follows: Overall depression (</w:t>
      </w:r>
      <w:r>
        <w:rPr>
          <w:i/>
          <w:iCs/>
        </w:rPr>
        <w:t>Q=</w:t>
      </w:r>
      <w:r>
        <w:t xml:space="preserve"> </w:t>
      </w:r>
      <w:r w:rsidR="00103402" w:rsidRPr="00C9020D">
        <w:t>8</w:t>
      </w:r>
      <w:r w:rsidR="007516A7" w:rsidRPr="00C9020D">
        <w:t>2</w:t>
      </w:r>
      <w:r w:rsidR="00103402" w:rsidRPr="00C9020D">
        <w:t>.</w:t>
      </w:r>
      <w:r w:rsidR="007516A7" w:rsidRPr="00C9020D">
        <w:t>63</w:t>
      </w:r>
      <w:r>
        <w:t xml:space="preserve">, </w:t>
      </w:r>
      <w:r>
        <w:rPr>
          <w:i/>
        </w:rPr>
        <w:t>df</w:t>
      </w:r>
      <w:r>
        <w:t xml:space="preserve">=39, </w:t>
      </w:r>
      <w:r>
        <w:rPr>
          <w:i/>
        </w:rPr>
        <w:t>p</w:t>
      </w:r>
      <w:r>
        <w:t xml:space="preserve">&lt;0.0001, </w:t>
      </w:r>
      <w:r>
        <w:rPr>
          <w:i/>
          <w:iCs/>
        </w:rPr>
        <w:t>I</w:t>
      </w:r>
      <w:r>
        <w:rPr>
          <w:vertAlign w:val="superscript"/>
        </w:rPr>
        <w:t xml:space="preserve">2 </w:t>
      </w:r>
      <w:r>
        <w:t>=53.</w:t>
      </w:r>
      <w:r w:rsidR="00E97774" w:rsidRPr="00C9020D">
        <w:t>8</w:t>
      </w:r>
      <w:r>
        <w:t>%); overall depression in CHD-cohort (</w:t>
      </w:r>
      <w:r>
        <w:rPr>
          <w:i/>
        </w:rPr>
        <w:t>Q</w:t>
      </w:r>
      <w:r>
        <w:t xml:space="preserve">=63.9, </w:t>
      </w:r>
      <w:r>
        <w:rPr>
          <w:i/>
        </w:rPr>
        <w:t>df</w:t>
      </w:r>
      <w:r>
        <w:t xml:space="preserve">=30, </w:t>
      </w:r>
      <w:r>
        <w:rPr>
          <w:i/>
        </w:rPr>
        <w:t>p</w:t>
      </w:r>
      <w:r>
        <w:t xml:space="preserve">&lt;0.0001; </w:t>
      </w:r>
      <w:r>
        <w:rPr>
          <w:i/>
          <w:iCs/>
        </w:rPr>
        <w:t>I</w:t>
      </w:r>
      <w:r>
        <w:rPr>
          <w:vertAlign w:val="superscript"/>
        </w:rPr>
        <w:t xml:space="preserve">2 </w:t>
      </w:r>
      <w:r>
        <w:t>=53.1%); pre-morbid depression onset in CHD-free cohort (</w:t>
      </w:r>
      <w:r>
        <w:rPr>
          <w:i/>
        </w:rPr>
        <w:t>Q</w:t>
      </w:r>
      <w:r>
        <w:t>=</w:t>
      </w:r>
      <w:r w:rsidR="00FF6BAB" w:rsidRPr="00C9020D">
        <w:t>18.24</w:t>
      </w:r>
      <w:r>
        <w:t xml:space="preserve">, </w:t>
      </w:r>
      <w:r>
        <w:rPr>
          <w:i/>
        </w:rPr>
        <w:t>df</w:t>
      </w:r>
      <w:r>
        <w:t>=</w:t>
      </w:r>
      <w:r w:rsidR="00FF6BAB" w:rsidRPr="00C9020D">
        <w:t>8</w:t>
      </w:r>
      <w:r>
        <w:t xml:space="preserve">, </w:t>
      </w:r>
      <w:r>
        <w:rPr>
          <w:i/>
        </w:rPr>
        <w:t>p</w:t>
      </w:r>
      <w:r>
        <w:t>=0.</w:t>
      </w:r>
      <w:r w:rsidR="00FF6BAB" w:rsidRPr="00C9020D">
        <w:t>02</w:t>
      </w:r>
      <w:r>
        <w:t xml:space="preserve">; </w:t>
      </w:r>
      <w:r>
        <w:rPr>
          <w:i/>
          <w:iCs/>
        </w:rPr>
        <w:t>I</w:t>
      </w:r>
      <w:r>
        <w:rPr>
          <w:vertAlign w:val="superscript"/>
        </w:rPr>
        <w:t xml:space="preserve">2 </w:t>
      </w:r>
      <w:r>
        <w:t>=</w:t>
      </w:r>
      <w:r w:rsidR="00FF6BAB" w:rsidRPr="00C9020D">
        <w:t>56</w:t>
      </w:r>
      <w:r w:rsidR="00103402" w:rsidRPr="00C9020D">
        <w:t>.</w:t>
      </w:r>
      <w:r w:rsidR="00FF6BAB" w:rsidRPr="00C9020D">
        <w:t>1</w:t>
      </w:r>
      <w:r>
        <w:t>%); post-morbid depression/ new-onset depression (</w:t>
      </w:r>
      <w:r>
        <w:rPr>
          <w:i/>
        </w:rPr>
        <w:t>Q</w:t>
      </w:r>
      <w:r>
        <w:t>=</w:t>
      </w:r>
      <w:r w:rsidR="00103402" w:rsidRPr="00C9020D">
        <w:t>3</w:t>
      </w:r>
      <w:r w:rsidR="00E97774" w:rsidRPr="00C9020D">
        <w:t>0.17</w:t>
      </w:r>
      <w:r>
        <w:t xml:space="preserve">, </w:t>
      </w:r>
      <w:r>
        <w:rPr>
          <w:i/>
        </w:rPr>
        <w:t>df</w:t>
      </w:r>
      <w:r>
        <w:t>=</w:t>
      </w:r>
      <w:r w:rsidR="00E97774" w:rsidRPr="00C9020D">
        <w:t>12</w:t>
      </w:r>
      <w:r>
        <w:t xml:space="preserve">, </w:t>
      </w:r>
      <w:r>
        <w:rPr>
          <w:i/>
        </w:rPr>
        <w:t>p</w:t>
      </w:r>
      <w:r>
        <w:t xml:space="preserve">=.003; </w:t>
      </w:r>
      <w:r>
        <w:rPr>
          <w:i/>
          <w:iCs/>
        </w:rPr>
        <w:t>I</w:t>
      </w:r>
      <w:r>
        <w:rPr>
          <w:vertAlign w:val="superscript"/>
        </w:rPr>
        <w:t xml:space="preserve">2 </w:t>
      </w:r>
      <w:r>
        <w:t>=</w:t>
      </w:r>
      <w:r w:rsidR="00E97774" w:rsidRPr="00C9020D">
        <w:t>60.2</w:t>
      </w:r>
      <w:r>
        <w:t>%); recurrent depression (</w:t>
      </w:r>
      <w:r>
        <w:rPr>
          <w:i/>
        </w:rPr>
        <w:t>Q</w:t>
      </w:r>
      <w:r>
        <w:t xml:space="preserve">=16.86, df=9, </w:t>
      </w:r>
      <w:r>
        <w:rPr>
          <w:i/>
        </w:rPr>
        <w:t>p</w:t>
      </w:r>
      <w:r>
        <w:t xml:space="preserve">=0.051; </w:t>
      </w:r>
      <w:r>
        <w:rPr>
          <w:i/>
          <w:iCs/>
        </w:rPr>
        <w:t>I</w:t>
      </w:r>
      <w:r>
        <w:rPr>
          <w:vertAlign w:val="superscript"/>
        </w:rPr>
        <w:t xml:space="preserve">2 </w:t>
      </w:r>
      <w:r>
        <w:t>=46.6%); and history of depression only (</w:t>
      </w:r>
      <w:r>
        <w:rPr>
          <w:i/>
        </w:rPr>
        <w:t>Q</w:t>
      </w:r>
      <w:r>
        <w:t xml:space="preserve">=6.72, </w:t>
      </w:r>
      <w:r>
        <w:rPr>
          <w:i/>
        </w:rPr>
        <w:t>df</w:t>
      </w:r>
      <w:r>
        <w:t xml:space="preserve">=7, </w:t>
      </w:r>
      <w:r>
        <w:rPr>
          <w:i/>
        </w:rPr>
        <w:t>p</w:t>
      </w:r>
      <w:r>
        <w:t xml:space="preserve">=.459; </w:t>
      </w:r>
      <w:r>
        <w:rPr>
          <w:i/>
          <w:iCs/>
        </w:rPr>
        <w:t>I</w:t>
      </w:r>
      <w:r>
        <w:rPr>
          <w:vertAlign w:val="superscript"/>
        </w:rPr>
        <w:t xml:space="preserve">2 </w:t>
      </w:r>
      <w:r>
        <w:t xml:space="preserve">=0%). </w:t>
      </w:r>
    </w:p>
    <w:p w14:paraId="53875F59" w14:textId="77777777" w:rsidR="00227322" w:rsidRDefault="00227322" w:rsidP="001F6B11">
      <w:pPr>
        <w:spacing w:line="480" w:lineRule="auto"/>
        <w:outlineLvl w:val="0"/>
        <w:rPr>
          <w:b/>
        </w:rPr>
      </w:pPr>
      <w:r>
        <w:rPr>
          <w:b/>
        </w:rPr>
        <w:t>Quantitative Data Synthesis: Effect of Depression on Outcomes</w:t>
      </w:r>
    </w:p>
    <w:p w14:paraId="0B61BDF7" w14:textId="77777777" w:rsidR="00227322" w:rsidRDefault="00227322">
      <w:pPr>
        <w:spacing w:line="480" w:lineRule="auto"/>
        <w:ind w:firstLine="720"/>
      </w:pPr>
      <w:r>
        <w:t xml:space="preserve">The overall ES </w:t>
      </w:r>
      <w:r w:rsidR="009B7211" w:rsidRPr="00C9020D">
        <w:t>(RR)</w:t>
      </w:r>
      <w:r w:rsidR="00103402" w:rsidRPr="00C9020D">
        <w:t xml:space="preserve"> </w:t>
      </w:r>
      <w:r>
        <w:t xml:space="preserve">of depression at any time-period on mortality and cardiac morbidity </w:t>
      </w:r>
      <w:r w:rsidR="009B7211" w:rsidRPr="00C9020D">
        <w:t>in</w:t>
      </w:r>
      <w:r w:rsidR="00103402" w:rsidRPr="00C9020D">
        <w:t xml:space="preserve"> </w:t>
      </w:r>
      <w:r w:rsidR="009B7211" w:rsidRPr="00C9020D">
        <w:t>all studies</w:t>
      </w:r>
      <w:r>
        <w:t xml:space="preserve"> was 1.</w:t>
      </w:r>
      <w:r w:rsidR="00103402" w:rsidRPr="00C9020D">
        <w:t>7</w:t>
      </w:r>
      <w:r w:rsidR="000B7758" w:rsidRPr="00C9020D">
        <w:t>0</w:t>
      </w:r>
      <w:r>
        <w:t xml:space="preserve"> (95% CI 1.</w:t>
      </w:r>
      <w:r w:rsidR="000B7758" w:rsidRPr="00C9020D">
        <w:t>48</w:t>
      </w:r>
      <w:r w:rsidR="00103402" w:rsidRPr="00C9020D">
        <w:t>-</w:t>
      </w:r>
      <w:r w:rsidR="009B7211" w:rsidRPr="00C9020D">
        <w:t>1</w:t>
      </w:r>
      <w:r w:rsidR="00103402" w:rsidRPr="00C9020D">
        <w:t>.</w:t>
      </w:r>
      <w:r w:rsidR="009B7211" w:rsidRPr="00C9020D">
        <w:t>9</w:t>
      </w:r>
      <w:r w:rsidR="000B7758" w:rsidRPr="00C9020D">
        <w:t>6</w:t>
      </w:r>
      <w:r>
        <w:t>), indicating that depression is associated with a risk for mortality and cardiac morbidity that is almost twice the risk for non-depressed patients. Overall results are displayed in Figure 3, where each white diamond represents the pooled ES and 95% CI for timeframe of depression and the black diamond represents the overall ES for all studies combined. The overall ES of depression at any time-period on mortality and morbidity outcomes among CHD-cohort and CHD-free cohort were 1.</w:t>
      </w:r>
      <w:r w:rsidR="009B7211" w:rsidRPr="00C9020D">
        <w:t>7</w:t>
      </w:r>
      <w:r w:rsidR="000B7758" w:rsidRPr="00C9020D">
        <w:t>6</w:t>
      </w:r>
      <w:r w:rsidR="00103402" w:rsidRPr="00C9020D">
        <w:t xml:space="preserve"> (95% CI 1.4</w:t>
      </w:r>
      <w:r w:rsidR="000B7758" w:rsidRPr="00C9020D">
        <w:t>0</w:t>
      </w:r>
      <w:r w:rsidR="00103402" w:rsidRPr="00C9020D">
        <w:t>-2.</w:t>
      </w:r>
      <w:r w:rsidR="000B7758" w:rsidRPr="00C9020D">
        <w:t>2</w:t>
      </w:r>
      <w:r w:rsidR="00582279" w:rsidRPr="00C9020D">
        <w:t>1</w:t>
      </w:r>
      <w:r w:rsidR="00103402" w:rsidRPr="00C9020D">
        <w:t xml:space="preserve">) and </w:t>
      </w:r>
      <w:r w:rsidR="009B7211" w:rsidRPr="00C9020D">
        <w:t>1.</w:t>
      </w:r>
      <w:r>
        <w:t xml:space="preserve">70 (95% CI 1.41-2.05) respectively. </w:t>
      </w:r>
    </w:p>
    <w:p w14:paraId="3FC15E09" w14:textId="77777777" w:rsidR="00227322" w:rsidRDefault="00227322" w:rsidP="001F6B11">
      <w:pPr>
        <w:spacing w:line="480" w:lineRule="auto"/>
        <w:outlineLvl w:val="0"/>
        <w:rPr>
          <w:b/>
        </w:rPr>
      </w:pPr>
      <w:r>
        <w:rPr>
          <w:b/>
        </w:rPr>
        <w:t xml:space="preserve">Comparisons of Specific Timeframes of Depression </w:t>
      </w:r>
    </w:p>
    <w:p w14:paraId="784146AC" w14:textId="77777777" w:rsidR="00227322" w:rsidRDefault="00227322">
      <w:pPr>
        <w:spacing w:line="480" w:lineRule="auto"/>
        <w:ind w:firstLine="720"/>
      </w:pPr>
      <w:r>
        <w:lastRenderedPageBreak/>
        <w:t>When comparing across timeframes of depression onset, the magnitude of risk significantly varied (</w:t>
      </w:r>
      <w:r>
        <w:rPr>
          <w:i/>
        </w:rPr>
        <w:t>Q</w:t>
      </w:r>
      <w:r>
        <w:t>=15.</w:t>
      </w:r>
      <w:r w:rsidR="00E90FC7" w:rsidRPr="00C9020D">
        <w:t>77</w:t>
      </w:r>
      <w:r>
        <w:t xml:space="preserve">, </w:t>
      </w:r>
      <w:r>
        <w:rPr>
          <w:i/>
        </w:rPr>
        <w:t>df</w:t>
      </w:r>
      <w:r>
        <w:t xml:space="preserve">=3, </w:t>
      </w:r>
      <w:r>
        <w:rPr>
          <w:i/>
        </w:rPr>
        <w:t>p</w:t>
      </w:r>
      <w:r>
        <w:t>=0.001). For pre-morbid depression in C</w:t>
      </w:r>
      <w:r w:rsidR="00926E35">
        <w:t>HD-free cohorts</w:t>
      </w:r>
      <w:r w:rsidR="00EA36C0">
        <w:t xml:space="preserve"> (1a)</w:t>
      </w:r>
      <w:r w:rsidR="00926E35">
        <w:t xml:space="preserve"> the ES was 1.</w:t>
      </w:r>
      <w:r w:rsidR="00E90FC7" w:rsidRPr="00C9020D">
        <w:t>79</w:t>
      </w:r>
      <w:r>
        <w:t xml:space="preserve"> (95% CI 1.</w:t>
      </w:r>
      <w:r w:rsidR="00103402" w:rsidRPr="00C9020D">
        <w:t>4</w:t>
      </w:r>
      <w:r w:rsidR="00E90FC7" w:rsidRPr="00C9020D">
        <w:t>5</w:t>
      </w:r>
      <w:r>
        <w:t>-2.</w:t>
      </w:r>
      <w:r w:rsidR="00103402" w:rsidRPr="00C9020D">
        <w:t>2</w:t>
      </w:r>
      <w:r w:rsidR="00E90FC7" w:rsidRPr="00C9020D">
        <w:t>1</w:t>
      </w:r>
      <w:r>
        <w:t>). In CHD cohorts, the ES for new-onset depression</w:t>
      </w:r>
      <w:r w:rsidR="00EA36C0">
        <w:t xml:space="preserve"> (2a &amp; 2b)</w:t>
      </w:r>
      <w:r>
        <w:t xml:space="preserve"> was 2.11 (95% CI 1.66-2.68), while the ESs for recurrent depression</w:t>
      </w:r>
      <w:r w:rsidR="00EA36C0">
        <w:t xml:space="preserve"> (1c)</w:t>
      </w:r>
      <w:r>
        <w:t xml:space="preserve"> and history only</w:t>
      </w:r>
      <w:r w:rsidR="00EA36C0">
        <w:t xml:space="preserve"> (1b)</w:t>
      </w:r>
      <w:r>
        <w:t xml:space="preserve"> were 1.59 (95% CI 1.08-2.34) and 0.76 (95% CI 0.48-1.19) respectively. </w:t>
      </w:r>
      <w:r w:rsidR="004C0120" w:rsidRPr="00C9020D">
        <w:t xml:space="preserve">Q-statistics for </w:t>
      </w:r>
      <w:r w:rsidR="00E6678A">
        <w:t xml:space="preserve">comparing </w:t>
      </w:r>
      <w:r w:rsidR="001E12D0" w:rsidRPr="00C9020D">
        <w:t xml:space="preserve">each timeframe of depression </w:t>
      </w:r>
      <w:r w:rsidR="004C0120" w:rsidRPr="00C9020D">
        <w:t xml:space="preserve">are shown in </w:t>
      </w:r>
      <w:r w:rsidR="001E12D0" w:rsidRPr="00C9020D">
        <w:t>Table 3.</w:t>
      </w:r>
    </w:p>
    <w:p w14:paraId="7B4138A8" w14:textId="77777777" w:rsidR="00227322" w:rsidRDefault="00227322">
      <w:pPr>
        <w:spacing w:line="480" w:lineRule="auto"/>
        <w:ind w:left="720"/>
        <w:rPr>
          <w:b/>
        </w:rPr>
      </w:pPr>
      <w:r>
        <w:rPr>
          <w:b/>
        </w:rPr>
        <w:t>Pre-morbid vs. Post-morbid Depression Onset Timeframe among CHD and CHD-free Cohorts</w:t>
      </w:r>
      <w:r w:rsidR="00EA36C0">
        <w:rPr>
          <w:b/>
        </w:rPr>
        <w:t xml:space="preserve"> (1 vs. 2)</w:t>
      </w:r>
    </w:p>
    <w:p w14:paraId="10276EC2" w14:textId="77777777" w:rsidR="00227322" w:rsidRDefault="00227322">
      <w:pPr>
        <w:spacing w:line="480" w:lineRule="auto"/>
        <w:ind w:firstLine="720"/>
      </w:pPr>
      <w:r>
        <w:t>All CHD and CHD-free cohort studies were grouped by timeframe of depression according to whether it was a pre- or post-cardiac event or procedure. The pooled ES for post-morbid onset (new-onset) was 2.11 (95% CI 1.66-2.68), whereas pre-morbid onset (all other timeframes) was 1.</w:t>
      </w:r>
      <w:r w:rsidR="0008324A" w:rsidRPr="00C9020D">
        <w:t>52</w:t>
      </w:r>
      <w:r>
        <w:t xml:space="preserve"> (95% CI 1.25-1.</w:t>
      </w:r>
      <w:r w:rsidR="00103402" w:rsidRPr="00C9020D">
        <w:t>8</w:t>
      </w:r>
      <w:r w:rsidR="0008324A" w:rsidRPr="00C9020D">
        <w:t>4</w:t>
      </w:r>
      <w:r>
        <w:t>; Fig. 4). The difference in ESs was significant (</w:t>
      </w:r>
      <w:r>
        <w:rPr>
          <w:i/>
        </w:rPr>
        <w:t>Q</w:t>
      </w:r>
      <w:r>
        <w:t>=4.</w:t>
      </w:r>
      <w:r w:rsidR="0008324A" w:rsidRPr="00C9020D">
        <w:t>42</w:t>
      </w:r>
      <w:r>
        <w:t xml:space="preserve">, </w:t>
      </w:r>
      <w:r>
        <w:rPr>
          <w:i/>
        </w:rPr>
        <w:t>df</w:t>
      </w:r>
      <w:r>
        <w:t xml:space="preserve">=1, </w:t>
      </w:r>
      <w:r>
        <w:rPr>
          <w:i/>
        </w:rPr>
        <w:t>p</w:t>
      </w:r>
      <w:r>
        <w:t>=0.</w:t>
      </w:r>
      <w:r w:rsidR="0008324A" w:rsidRPr="00C9020D">
        <w:t>036</w:t>
      </w:r>
      <w:r>
        <w:t>).</w:t>
      </w:r>
    </w:p>
    <w:p w14:paraId="53D0C757" w14:textId="77777777" w:rsidR="00227322" w:rsidRDefault="00F516C8" w:rsidP="00EA36C0">
      <w:pPr>
        <w:spacing w:line="480" w:lineRule="auto"/>
        <w:rPr>
          <w:b/>
        </w:rPr>
      </w:pPr>
      <w:r w:rsidRPr="00C9020D">
        <w:rPr>
          <w:b/>
        </w:rPr>
        <w:t xml:space="preserve">            </w:t>
      </w:r>
      <w:r w:rsidR="00227322">
        <w:rPr>
          <w:b/>
        </w:rPr>
        <w:t>Incident (New-onset) vs. Non-Incident Depression (Recurrent) in CHD Cohorts</w:t>
      </w:r>
      <w:r w:rsidR="00EA36C0">
        <w:rPr>
          <w:b/>
        </w:rPr>
        <w:t xml:space="preserve"> (2a &amp; 2b vs. 1c)</w:t>
      </w:r>
    </w:p>
    <w:p w14:paraId="0B7C3DA9" w14:textId="77777777" w:rsidR="00227322" w:rsidRDefault="00227322">
      <w:pPr>
        <w:spacing w:line="480" w:lineRule="auto"/>
        <w:ind w:firstLine="720"/>
      </w:pPr>
      <w:r>
        <w:t>All CHD cohort studies were grouped by whether the depression occurred pre- or post-diagnosis / procedure. The pooled ES of incident depression (2.11 95% CI 1.66-2.</w:t>
      </w:r>
      <w:r w:rsidR="00177C13">
        <w:t>68</w:t>
      </w:r>
      <w:r>
        <w:t>) was greater than that of non-incident depression (1.59 95% CI 1.08-2.34). This difference in ESs was not significant (</w:t>
      </w:r>
      <w:r>
        <w:rPr>
          <w:i/>
        </w:rPr>
        <w:t>Q</w:t>
      </w:r>
      <w:r>
        <w:t>=1.</w:t>
      </w:r>
      <w:r w:rsidR="00177C13">
        <w:t>47</w:t>
      </w:r>
      <w:r>
        <w:t xml:space="preserve">, </w:t>
      </w:r>
      <w:r>
        <w:rPr>
          <w:i/>
        </w:rPr>
        <w:t>df</w:t>
      </w:r>
      <w:r>
        <w:t xml:space="preserve">=1, </w:t>
      </w:r>
      <w:r>
        <w:rPr>
          <w:i/>
        </w:rPr>
        <w:t>p</w:t>
      </w:r>
      <w:r>
        <w:t>=0.</w:t>
      </w:r>
      <w:r w:rsidR="00177C13">
        <w:t>225</w:t>
      </w:r>
      <w:r>
        <w:t>; Fig. 5).</w:t>
      </w:r>
      <w:r w:rsidR="00103402" w:rsidRPr="001E3556">
        <w:t xml:space="preserve">  </w:t>
      </w:r>
      <w:r w:rsidR="00F516C8">
        <w:t xml:space="preserve">               </w:t>
      </w:r>
      <w:r>
        <w:t xml:space="preserve">  </w:t>
      </w:r>
    </w:p>
    <w:p w14:paraId="385622D5" w14:textId="77777777" w:rsidR="00227322" w:rsidRPr="00B42E90" w:rsidRDefault="00227322" w:rsidP="00E13914">
      <w:pPr>
        <w:spacing w:line="480" w:lineRule="auto"/>
        <w:ind w:firstLine="720"/>
      </w:pPr>
      <w:r>
        <w:rPr>
          <w:b/>
        </w:rPr>
        <w:t>New-onset Depression In-hospital vs. New-onset Depression Post-hospitalization in CHD Cohorts</w:t>
      </w:r>
      <w:r w:rsidR="00EA36C0">
        <w:rPr>
          <w:b/>
        </w:rPr>
        <w:t xml:space="preserve"> (2a vs. 2b)</w:t>
      </w:r>
    </w:p>
    <w:p w14:paraId="5B83262F" w14:textId="77777777" w:rsidR="00227322" w:rsidRDefault="00227322">
      <w:pPr>
        <w:spacing w:line="480" w:lineRule="auto"/>
        <w:ind w:firstLine="720"/>
        <w:rPr>
          <w:b/>
        </w:rPr>
      </w:pPr>
      <w:r>
        <w:t>Fourteen studies reported new-onset depression, of which 8 studies defined new-onset depression during cardiac hospitalization (within 1 month after a CHD event) and 6 defined new-</w:t>
      </w:r>
      <w:r>
        <w:lastRenderedPageBreak/>
        <w:t>onset post-hospitalization (2-12 months after a CHD event). The ES of new-onset depression in-hospital was 2.33 (95% CI 1.63-3.32), and post-hospitalization was 1.</w:t>
      </w:r>
      <w:r w:rsidR="00894ABB">
        <w:t>77</w:t>
      </w:r>
      <w:r>
        <w:t xml:space="preserve"> (95% CI 1.</w:t>
      </w:r>
      <w:r w:rsidR="00103402" w:rsidRPr="00CD61A6">
        <w:t>3</w:t>
      </w:r>
      <w:r w:rsidR="00894ABB">
        <w:t>7</w:t>
      </w:r>
      <w:r>
        <w:t>-2.</w:t>
      </w:r>
      <w:r w:rsidR="00894ABB">
        <w:t>89</w:t>
      </w:r>
      <w:r>
        <w:t>). These ESs were not significantly different (</w:t>
      </w:r>
      <w:r>
        <w:rPr>
          <w:i/>
        </w:rPr>
        <w:t>Q</w:t>
      </w:r>
      <w:r>
        <w:t xml:space="preserve">=1.50, </w:t>
      </w:r>
      <w:r>
        <w:rPr>
          <w:i/>
        </w:rPr>
        <w:t>df</w:t>
      </w:r>
      <w:r>
        <w:t xml:space="preserve">=1, p=0.22; Fig. 6). </w:t>
      </w:r>
      <w:r>
        <w:rPr>
          <w:b/>
        </w:rPr>
        <w:t xml:space="preserve"> </w:t>
      </w:r>
    </w:p>
    <w:p w14:paraId="515CCCFD" w14:textId="77777777" w:rsidR="00227322" w:rsidRDefault="00227322" w:rsidP="001F6B11">
      <w:pPr>
        <w:spacing w:line="480" w:lineRule="auto"/>
        <w:ind w:firstLine="720"/>
        <w:outlineLvl w:val="0"/>
        <w:rPr>
          <w:b/>
        </w:rPr>
      </w:pPr>
      <w:r>
        <w:rPr>
          <w:b/>
        </w:rPr>
        <w:t xml:space="preserve">Sensitivity Analysis </w:t>
      </w:r>
    </w:p>
    <w:p w14:paraId="7030DFAC" w14:textId="77777777" w:rsidR="00227322" w:rsidRDefault="00227322">
      <w:pPr>
        <w:spacing w:line="480" w:lineRule="auto"/>
        <w:ind w:firstLine="720"/>
      </w:pPr>
      <w:r>
        <w:t xml:space="preserve">To explore the reliability of results, sensitivity analyses were performed with regard to study quality, method of depression assessment, length of patient follow-up and variable adjustment. First, </w:t>
      </w:r>
      <w:r w:rsidRPr="00B42E90">
        <w:t xml:space="preserve">13 high quality studies </w:t>
      </w:r>
      <w:r>
        <w:rPr>
          <w:lang w:val="en-GB"/>
        </w:rPr>
        <w:t xml:space="preserve">(6 studies from </w:t>
      </w:r>
      <w:r w:rsidR="004B40FD" w:rsidRPr="004B40FD">
        <w:rPr>
          <w:lang w:val="en-GB"/>
        </w:rPr>
        <w:t>C</w:t>
      </w:r>
      <w:r w:rsidR="00E13914">
        <w:rPr>
          <w:lang w:val="en-GB"/>
        </w:rPr>
        <w:t>H</w:t>
      </w:r>
      <w:r w:rsidR="004B40FD" w:rsidRPr="004B40FD">
        <w:rPr>
          <w:lang w:val="en-GB"/>
        </w:rPr>
        <w:t>D</w:t>
      </w:r>
      <w:r>
        <w:rPr>
          <w:lang w:val="en-GB"/>
        </w:rPr>
        <w:t xml:space="preserve"> cohorts</w:t>
      </w:r>
      <w:r w:rsidR="009A6B59">
        <w:rPr>
          <w:lang w:val="en-GB"/>
        </w:rPr>
        <w:t xml:space="preserve"> </w:t>
      </w:r>
      <w:r w:rsidR="00F87A10">
        <w:rPr>
          <w:lang w:val="en-GB"/>
        </w:rPr>
        <w:t>[</w:t>
      </w:r>
      <w:r w:rsidR="009A6B59">
        <w:rPr>
          <w:lang w:val="en-GB"/>
        </w:rPr>
        <w:t>9-12,</w:t>
      </w:r>
      <w:r w:rsidR="008E5DA8">
        <w:rPr>
          <w:lang w:val="en-GB"/>
        </w:rPr>
        <w:t xml:space="preserve"> </w:t>
      </w:r>
      <w:r w:rsidR="009A6B59">
        <w:rPr>
          <w:lang w:val="en-GB"/>
        </w:rPr>
        <w:t>28</w:t>
      </w:r>
      <w:r w:rsidR="008E5DA8">
        <w:rPr>
          <w:lang w:val="en-GB"/>
        </w:rPr>
        <w:t>, 29]</w:t>
      </w:r>
      <w:r w:rsidR="004B40FD" w:rsidRPr="004B40FD">
        <w:rPr>
          <w:lang w:val="en-GB"/>
        </w:rPr>
        <w:t>,</w:t>
      </w:r>
      <w:r>
        <w:rPr>
          <w:lang w:val="en-GB"/>
        </w:rPr>
        <w:t xml:space="preserve"> 7 from </w:t>
      </w:r>
      <w:r w:rsidR="004B40FD" w:rsidRPr="004B40FD">
        <w:rPr>
          <w:lang w:val="en-GB"/>
        </w:rPr>
        <w:t>CAD</w:t>
      </w:r>
      <w:r>
        <w:rPr>
          <w:lang w:val="en-GB"/>
        </w:rPr>
        <w:t>-free cohorts</w:t>
      </w:r>
      <w:r w:rsidR="009A6B59">
        <w:rPr>
          <w:lang w:val="en-GB"/>
        </w:rPr>
        <w:t xml:space="preserve"> </w:t>
      </w:r>
      <w:r w:rsidR="00F87A10">
        <w:rPr>
          <w:lang w:val="en-GB"/>
        </w:rPr>
        <w:t>[</w:t>
      </w:r>
      <w:r w:rsidR="008E5DA8">
        <w:rPr>
          <w:lang w:val="en-GB"/>
        </w:rPr>
        <w:t>30-36]</w:t>
      </w:r>
      <w:r w:rsidR="00D64051" w:rsidRPr="004B40FD">
        <w:t>)</w:t>
      </w:r>
      <w:r w:rsidRPr="00E13914">
        <w:t xml:space="preserve"> were selected to test the sensitivity of results. The corrected overall ESs for all timeframes of depression was 1.60 (95% CI 1.40-1.84). </w:t>
      </w:r>
      <w:r>
        <w:t xml:space="preserve">The corrected ESs for new-onset depression was 1.66 (95% CI 1.41-1.95), for recurrent was 1.20 (95% CI 0.68-2.09), for history of depression only was 0.400 (95% CI 0.180-0.880), and for pre-morbid depression was 1.88 (95% CI 1.40-1.84). These were not significantly different from the ESs estimated using all </w:t>
      </w:r>
      <w:r w:rsidR="00AB74B3" w:rsidRPr="00C9020D">
        <w:t>22</w:t>
      </w:r>
      <w:r>
        <w:t xml:space="preserve"> studies (</w:t>
      </w:r>
      <w:r w:rsidRPr="00B42E90">
        <w:rPr>
          <w:i/>
        </w:rPr>
        <w:t>p</w:t>
      </w:r>
      <w:r>
        <w:t>=0.632-0.889), except in the case new-onset depression (</w:t>
      </w:r>
      <w:r w:rsidRPr="00B42E90">
        <w:rPr>
          <w:i/>
        </w:rPr>
        <w:t>p</w:t>
      </w:r>
      <w:r>
        <w:t xml:space="preserve">=0.001), which was lower. </w:t>
      </w:r>
    </w:p>
    <w:p w14:paraId="1E01BA8E" w14:textId="77777777" w:rsidR="00227322" w:rsidRDefault="00227322">
      <w:pPr>
        <w:spacing w:line="480" w:lineRule="auto"/>
        <w:ind w:firstLine="720"/>
      </w:pPr>
      <w:r>
        <w:t>When comparing pre-morbid onset (1.</w:t>
      </w:r>
      <w:r w:rsidR="00FA498B" w:rsidRPr="00D64051">
        <w:t>54</w:t>
      </w:r>
      <w:r>
        <w:t xml:space="preserve"> 95% CI 1.</w:t>
      </w:r>
      <w:r w:rsidR="00FA498B" w:rsidRPr="00D64051">
        <w:t>28</w:t>
      </w:r>
      <w:r>
        <w:t>-1.</w:t>
      </w:r>
      <w:r w:rsidR="00FA498B" w:rsidRPr="00D64051">
        <w:t>87</w:t>
      </w:r>
      <w:r>
        <w:t>) to post-morbid depression onset overall (</w:t>
      </w:r>
      <w:r w:rsidR="00103402" w:rsidRPr="00D64051">
        <w:t>6</w:t>
      </w:r>
      <w:r>
        <w:t xml:space="preserve"> 95% CI 1.41-1.95), the relationship remained but the differences become non-significant (</w:t>
      </w:r>
      <w:r>
        <w:rPr>
          <w:i/>
        </w:rPr>
        <w:t>Q</w:t>
      </w:r>
      <w:r>
        <w:t xml:space="preserve">=0.501, </w:t>
      </w:r>
      <w:r>
        <w:rPr>
          <w:i/>
        </w:rPr>
        <w:t>df</w:t>
      </w:r>
      <w:r>
        <w:t xml:space="preserve">=1, </w:t>
      </w:r>
      <w:r>
        <w:rPr>
          <w:i/>
        </w:rPr>
        <w:t>p</w:t>
      </w:r>
      <w:r>
        <w:t>=0.479). When comparing incident (1.66 95% CI 1.41-1.95) to non-incident depression (1.20 95% CI 0.683-2.09), the finding remained non-significant (</w:t>
      </w:r>
      <w:r>
        <w:rPr>
          <w:i/>
        </w:rPr>
        <w:t>Q</w:t>
      </w:r>
      <w:r>
        <w:t xml:space="preserve">=1.205, </w:t>
      </w:r>
      <w:r>
        <w:rPr>
          <w:i/>
        </w:rPr>
        <w:t>df</w:t>
      </w:r>
      <w:r>
        <w:t xml:space="preserve">=1, </w:t>
      </w:r>
      <w:r>
        <w:rPr>
          <w:i/>
        </w:rPr>
        <w:t>p</w:t>
      </w:r>
      <w:r>
        <w:t>=0.272). In summary, only the new-onset depression estimates were affected by study quality, but other results remained unchanged.</w:t>
      </w:r>
    </w:p>
    <w:p w14:paraId="435E90CF" w14:textId="77777777" w:rsidR="00227322" w:rsidRDefault="00227322">
      <w:pPr>
        <w:spacing w:line="480" w:lineRule="auto"/>
        <w:ind w:firstLine="720"/>
      </w:pPr>
      <w:r>
        <w:t>The 7 studies of CHD patients that used a “gold standard” depression measure (i.e., structured clinical interview or physician diagnosis) were selected</w:t>
      </w:r>
      <w:r w:rsidR="009E1E85">
        <w:t xml:space="preserve"> </w:t>
      </w:r>
      <w:r w:rsidR="00F87A10">
        <w:t>[</w:t>
      </w:r>
      <w:r w:rsidR="009E1E85">
        <w:t>2,</w:t>
      </w:r>
      <w:r w:rsidR="00BF380B">
        <w:t xml:space="preserve"> </w:t>
      </w:r>
      <w:r w:rsidR="009E1E85">
        <w:t>9-11,</w:t>
      </w:r>
      <w:r w:rsidR="00BF380B">
        <w:t xml:space="preserve"> </w:t>
      </w:r>
      <w:r w:rsidR="009E1E85">
        <w:t>13,</w:t>
      </w:r>
      <w:r w:rsidR="00BF380B">
        <w:t xml:space="preserve"> 29, 37]</w:t>
      </w:r>
      <w:r w:rsidR="00EB0230" w:rsidRPr="00225FED">
        <w:t>.</w:t>
      </w:r>
      <w:r w:rsidR="00AA69BC">
        <w:t xml:space="preserve"> </w:t>
      </w:r>
      <w:r>
        <w:t xml:space="preserve">The ESs for these 7 studies were not significantly different from those when all studies were included </w:t>
      </w:r>
      <w:r>
        <w:lastRenderedPageBreak/>
        <w:t>(</w:t>
      </w:r>
      <w:r>
        <w:rPr>
          <w:i/>
        </w:rPr>
        <w:t>ps</w:t>
      </w:r>
      <w:r>
        <w:t xml:space="preserve">=0.490-0.919). Therefore, estimates did not appear to be affected by method of depression ascertainment. </w:t>
      </w:r>
    </w:p>
    <w:p w14:paraId="1DE62A05" w14:textId="77777777" w:rsidR="00227322" w:rsidRDefault="00227322">
      <w:pPr>
        <w:spacing w:line="480" w:lineRule="auto"/>
        <w:ind w:firstLine="720"/>
      </w:pPr>
      <w:r>
        <w:t>The influence of the length of follow-up among the CHD cohort studies was also explored. Seven studies with a follow-up length of 1 year or greater were selected</w:t>
      </w:r>
      <w:r w:rsidR="009E1E85">
        <w:t xml:space="preserve"> </w:t>
      </w:r>
      <w:r w:rsidR="00F87A10">
        <w:t>[</w:t>
      </w:r>
      <w:r w:rsidR="009E1E85">
        <w:t>2,</w:t>
      </w:r>
      <w:r w:rsidR="00BF380B">
        <w:t xml:space="preserve"> </w:t>
      </w:r>
      <w:r w:rsidR="009E1E85">
        <w:t>9,</w:t>
      </w:r>
      <w:r w:rsidR="00BF380B">
        <w:t xml:space="preserve"> </w:t>
      </w:r>
      <w:r w:rsidR="009E1E85">
        <w:t>11,</w:t>
      </w:r>
      <w:r w:rsidR="00BF380B">
        <w:t xml:space="preserve"> </w:t>
      </w:r>
      <w:r w:rsidR="009E1E85">
        <w:t>12,</w:t>
      </w:r>
      <w:r w:rsidR="00BF380B">
        <w:t xml:space="preserve"> </w:t>
      </w:r>
      <w:r w:rsidR="009E1E85">
        <w:t>28,</w:t>
      </w:r>
      <w:r w:rsidR="00BF380B">
        <w:t xml:space="preserve"> 29, </w:t>
      </w:r>
      <w:r w:rsidR="009E1E85">
        <w:t>38</w:t>
      </w:r>
      <w:r w:rsidR="00BF380B">
        <w:t>, 39]</w:t>
      </w:r>
      <w:r w:rsidR="00103402" w:rsidRPr="00225FED">
        <w:t>.</w:t>
      </w:r>
      <w:r>
        <w:t xml:space="preserve"> The ESs for these 7 studies were not significantly different than those for all included studies (</w:t>
      </w:r>
      <w:r>
        <w:rPr>
          <w:i/>
        </w:rPr>
        <w:t>p</w:t>
      </w:r>
      <w:r>
        <w:t>=0.66-0.79). Therefore, estimates did not appear to be affected by length of follow-up.</w:t>
      </w:r>
    </w:p>
    <w:p w14:paraId="21E6CCF9" w14:textId="77777777" w:rsidR="00227322" w:rsidRDefault="00227322">
      <w:pPr>
        <w:spacing w:line="480" w:lineRule="auto"/>
        <w:ind w:firstLine="720"/>
      </w:pPr>
      <w:r>
        <w:t>The influence of the statistical adjustment for confounding variables such as disease severity among the CHD cohort studies was explored. Four studies adjusted for CHD disease severity in their analyses</w:t>
      </w:r>
      <w:r w:rsidR="009E1E85">
        <w:t xml:space="preserve"> </w:t>
      </w:r>
      <w:r w:rsidR="00F87A10">
        <w:t>[</w:t>
      </w:r>
      <w:r w:rsidR="009E1E85">
        <w:t>9,</w:t>
      </w:r>
      <w:r w:rsidR="00BF380B">
        <w:t xml:space="preserve"> </w:t>
      </w:r>
      <w:r w:rsidR="009E1E85">
        <w:t>11,</w:t>
      </w:r>
      <w:r w:rsidR="00BF380B">
        <w:t xml:space="preserve"> </w:t>
      </w:r>
      <w:r w:rsidR="009E1E85">
        <w:t>28</w:t>
      </w:r>
      <w:r w:rsidR="00BF380B">
        <w:t>, 29]</w:t>
      </w:r>
      <w:r w:rsidR="00225FED" w:rsidRPr="00225FED">
        <w:t>.</w:t>
      </w:r>
      <w:r w:rsidR="00DA3E30">
        <w:t xml:space="preserve"> </w:t>
      </w:r>
      <w:r>
        <w:t>The ESs for these 4 studies were not significantly different than the ESs for all included studies (</w:t>
      </w:r>
      <w:r>
        <w:rPr>
          <w:i/>
        </w:rPr>
        <w:t>ps</w:t>
      </w:r>
      <w:r>
        <w:t>=0.33-0.584). Therefore, it can be concluded that estimates were not influenced by the adjustment of prognostic indicators.</w:t>
      </w:r>
    </w:p>
    <w:p w14:paraId="2E52270D" w14:textId="77777777" w:rsidR="00227322" w:rsidRDefault="00227322">
      <w:pPr>
        <w:spacing w:line="480" w:lineRule="auto"/>
        <w:ind w:firstLine="720"/>
      </w:pPr>
      <w:r>
        <w:t>Finally, the influence of studies using only cardiac and all-cause mortality outcomes was tested. Four studies were excluded</w:t>
      </w:r>
      <w:r w:rsidR="00F87A10">
        <w:t>[</w:t>
      </w:r>
      <w:r w:rsidR="009E1E85">
        <w:t>10,</w:t>
      </w:r>
      <w:r w:rsidR="00BF380B">
        <w:t xml:space="preserve"> </w:t>
      </w:r>
      <w:r w:rsidR="009E1E85">
        <w:t>13,</w:t>
      </w:r>
      <w:r w:rsidR="00BF380B">
        <w:t xml:space="preserve"> 29, 37]</w:t>
      </w:r>
      <w:r w:rsidR="00E6678A">
        <w:t xml:space="preserve">. </w:t>
      </w:r>
      <w:r w:rsidR="00926E35" w:rsidRPr="00E13914">
        <w:rPr>
          <w:lang w:val="en-GB"/>
        </w:rPr>
        <w:t xml:space="preserve">The </w:t>
      </w:r>
      <w:r w:rsidRPr="00C9020D">
        <w:rPr>
          <w:lang w:val="en-GB"/>
        </w:rPr>
        <w:t>corrected overall ESs for all timeframes of depression was 1.7</w:t>
      </w:r>
      <w:r w:rsidR="00274B53" w:rsidRPr="00C9020D">
        <w:rPr>
          <w:lang w:val="en-GB"/>
        </w:rPr>
        <w:t>5</w:t>
      </w:r>
      <w:r w:rsidRPr="00C9020D">
        <w:rPr>
          <w:lang w:val="en-GB"/>
        </w:rPr>
        <w:t xml:space="preserve"> (95% CI 1.4</w:t>
      </w:r>
      <w:r w:rsidR="00274B53" w:rsidRPr="00C9020D">
        <w:rPr>
          <w:lang w:val="en-GB"/>
        </w:rPr>
        <w:t>7</w:t>
      </w:r>
      <w:r w:rsidRPr="00C9020D">
        <w:rPr>
          <w:lang w:val="en-GB"/>
        </w:rPr>
        <w:t>-</w:t>
      </w:r>
      <w:r w:rsidR="00274B53" w:rsidRPr="00C9020D">
        <w:rPr>
          <w:lang w:val="en-GB"/>
        </w:rPr>
        <w:t>1.90</w:t>
      </w:r>
      <w:r w:rsidRPr="00C9020D">
        <w:rPr>
          <w:lang w:val="en-GB"/>
        </w:rPr>
        <w:t xml:space="preserve">). </w:t>
      </w:r>
      <w:r w:rsidRPr="00C9020D">
        <w:t>The corrected ESs for new-onset depression was 2.33 (95% CI 1.66-3.27), for recurrent was 1.47 (95% CI 0.761-2.84), for history only was 0.710 (95% CI 0.374-1.35), and for pre-morbid depression was 1.</w:t>
      </w:r>
      <w:r w:rsidR="003375E4" w:rsidRPr="00C9020D">
        <w:t>76 (95% CI 1.40</w:t>
      </w:r>
      <w:r w:rsidR="00AB74B3" w:rsidRPr="00C9020D">
        <w:t>-2.21</w:t>
      </w:r>
      <w:r w:rsidRPr="00C9020D">
        <w:t>). These</w:t>
      </w:r>
      <w:r>
        <w:t xml:space="preserve"> were not significantly different from the ESs estimated using all </w:t>
      </w:r>
      <w:r w:rsidRPr="00C9020D">
        <w:t>2</w:t>
      </w:r>
      <w:r w:rsidR="007516A7" w:rsidRPr="00C9020D">
        <w:t>2</w:t>
      </w:r>
      <w:r>
        <w:t xml:space="preserve"> studies (</w:t>
      </w:r>
      <w:r>
        <w:rPr>
          <w:i/>
        </w:rPr>
        <w:t>ps</w:t>
      </w:r>
      <w:r>
        <w:t xml:space="preserve">= 0.120-0.583). </w:t>
      </w:r>
    </w:p>
    <w:p w14:paraId="20B0F936" w14:textId="77777777" w:rsidR="00227322" w:rsidRDefault="00227322" w:rsidP="001F6B11">
      <w:pPr>
        <w:spacing w:line="480" w:lineRule="auto"/>
        <w:outlineLvl w:val="0"/>
        <w:rPr>
          <w:b/>
        </w:rPr>
      </w:pPr>
      <w:r>
        <w:rPr>
          <w:b/>
        </w:rPr>
        <w:t>Discussion</w:t>
      </w:r>
    </w:p>
    <w:p w14:paraId="40555E24" w14:textId="77777777" w:rsidR="00227322" w:rsidRDefault="00227322">
      <w:pPr>
        <w:spacing w:line="480" w:lineRule="auto"/>
        <w:ind w:firstLine="720"/>
      </w:pPr>
      <w:r>
        <w:t xml:space="preserve">Over and above the psychosocial burden of depression in heart disease, depression is </w:t>
      </w:r>
      <w:r w:rsidR="00BF5031" w:rsidRPr="00C9020D">
        <w:t>linked to worse outcomes including mortality and cardiac morbidity</w:t>
      </w:r>
      <w:r w:rsidR="00103402" w:rsidRPr="00C9020D">
        <w:t>.</w:t>
      </w:r>
      <w:r>
        <w:t xml:space="preserve"> The aim of the current meta-analysis was to determine the impact of the timing of depression onset relative to the tim</w:t>
      </w:r>
      <w:r w:rsidR="00990C86">
        <w:t xml:space="preserve">ing of </w:t>
      </w:r>
      <w:r>
        <w:t xml:space="preserve">CHD diagnosis or cardiac event on health outcomes. This meta-analysis confirmed the </w:t>
      </w:r>
      <w:r>
        <w:lastRenderedPageBreak/>
        <w:t xml:space="preserve">adverse effect of depression on outcome, with 1.75-times greater cardiac morbidity and mortality seen in the presence of depression at any time-point.  Sensitivity analyses suggest that this relationship is unaffected by method of depression assessment, length of patient follow-up, disease severity, or type of outcome. Overall, the magnitude of risk is greatest in patients with new-onset depression.  However, after controlling for study quality, there was no significant difference in the effect of depression that occurs pre- or post-CHD diagnosis or cardiac event. Ultimately, the results of this meta-analysis confirm the hazardous effects of comorbid depression in the cardiovascular context. </w:t>
      </w:r>
    </w:p>
    <w:p w14:paraId="26095688" w14:textId="77777777" w:rsidR="00227322" w:rsidRDefault="00227322">
      <w:pPr>
        <w:spacing w:line="480" w:lineRule="auto"/>
        <w:ind w:firstLine="720"/>
      </w:pPr>
      <w:r>
        <w:t>These results are consistent with a previous meta-analysis demonstrating the negative effect of depression in CHD-free cohorts</w:t>
      </w:r>
      <w:r w:rsidR="009E1E85">
        <w:t xml:space="preserve"> </w:t>
      </w:r>
      <w:r w:rsidR="00F87A10">
        <w:t>[</w:t>
      </w:r>
      <w:r w:rsidR="009E1E85">
        <w:t>7</w:t>
      </w:r>
      <w:r w:rsidR="00BF380B">
        <w:t>]</w:t>
      </w:r>
      <w:r w:rsidR="005E1AC0" w:rsidRPr="00C9020D">
        <w:t>.</w:t>
      </w:r>
      <w:r>
        <w:t xml:space="preserve"> However, the effect of pre-morbid depression on outcomes among CHD-free and established CHD cohorts appears somewhat contradictory. In the </w:t>
      </w:r>
      <w:r>
        <w:rPr>
          <w:caps/>
        </w:rPr>
        <w:t xml:space="preserve">CHD </w:t>
      </w:r>
      <w:r>
        <w:t>cohorts, reporting only history without a present episode of depression was unrelated to cardiac morbidity and mortality. This inconsistency can likely be explained by bias in the self-report of depression history and/or retention bias. With regard to the latter, it is possible that pre-morbidly depressed patients who survived to participate in a CHD cohort study had some sort of survival advantage, while most other depressed individuals died around the time of their CHD events and thus were not included in the CHD cohorts</w:t>
      </w:r>
      <w:r w:rsidR="009E1E85">
        <w:t xml:space="preserve"> </w:t>
      </w:r>
      <w:r w:rsidR="00F87A10">
        <w:t>[</w:t>
      </w:r>
      <w:r w:rsidR="009E1E85">
        <w:t>9</w:t>
      </w:r>
      <w:r w:rsidR="00BF380B">
        <w:t>]</w:t>
      </w:r>
      <w:r w:rsidR="00103402" w:rsidRPr="00C9020D">
        <w:t>.</w:t>
      </w:r>
      <w:r>
        <w:t xml:space="preserve"> Indeed in our previous study</w:t>
      </w:r>
      <w:r w:rsidR="009E1E85" w:rsidRPr="00E13914">
        <w:t xml:space="preserve"> </w:t>
      </w:r>
      <w:r w:rsidR="00F87A10">
        <w:t>[</w:t>
      </w:r>
      <w:r w:rsidR="009E1E85">
        <w:t>12</w:t>
      </w:r>
      <w:r w:rsidR="00BF380B">
        <w:t>]</w:t>
      </w:r>
      <w:r w:rsidR="009E1E85">
        <w:t xml:space="preserve"> </w:t>
      </w:r>
      <w:r>
        <w:t>and a study by Lesperance and colleagues</w:t>
      </w:r>
      <w:r w:rsidR="009E1E85">
        <w:t xml:space="preserve"> </w:t>
      </w:r>
      <w:r w:rsidR="00F87A10">
        <w:t>[</w:t>
      </w:r>
      <w:r w:rsidR="009E1E85">
        <w:t>2</w:t>
      </w:r>
      <w:r w:rsidR="00BF380B">
        <w:t>]</w:t>
      </w:r>
      <w:r w:rsidR="00103402" w:rsidRPr="00C9020D">
        <w:t>,</w:t>
      </w:r>
      <w:r>
        <w:t xml:space="preserve"> historical depression tended to have a protective effect, and a trend toward a protective effect is seen in this meta-analysis as well (ES=0.76). CHD patients who experienced one or more depressive episodes prior to their cardiac event and survived might have been treated with anti-depressant therapy for example, and may have successfully responded</w:t>
      </w:r>
      <w:r w:rsidR="009E1E85">
        <w:t xml:space="preserve"> </w:t>
      </w:r>
      <w:r w:rsidR="00F87A10">
        <w:t>[</w:t>
      </w:r>
      <w:r w:rsidR="00BF380B">
        <w:t>40]</w:t>
      </w:r>
      <w:r w:rsidR="00103402">
        <w:t>.</w:t>
      </w:r>
      <w:r>
        <w:t xml:space="preserve"> Moreover, these survivors may have more adaptive coping strategies and lead a healthier lifestyle, or a stronger social support system, or they may have </w:t>
      </w:r>
      <w:r>
        <w:lastRenderedPageBreak/>
        <w:t>been more likely to participate in effective psychotherapy. Alternatively, these patients may have a qualitatively different type of depression, perhaps unrelated to the acute inflammatory mechanism</w:t>
      </w:r>
      <w:r w:rsidR="00F87A10">
        <w:t>[</w:t>
      </w:r>
      <w:r w:rsidR="00BF380B">
        <w:t>41]</w:t>
      </w:r>
      <w:r w:rsidR="00E6678A">
        <w:t>.</w:t>
      </w:r>
      <w:r>
        <w:t xml:space="preserve"> Future research is needed to better understand whether a retention bias is at play, and if it is, to determine the explanation for the survival advantage of historical depression for some individuals. </w:t>
      </w:r>
    </w:p>
    <w:p w14:paraId="4F4975DF" w14:textId="77777777" w:rsidR="00227322" w:rsidRDefault="00227322">
      <w:pPr>
        <w:spacing w:line="480" w:lineRule="auto"/>
        <w:ind w:firstLine="720"/>
      </w:pPr>
      <w:r>
        <w:t>Regarding the issue of depression post-</w:t>
      </w:r>
      <w:r w:rsidR="00103402">
        <w:t>CAD</w:t>
      </w:r>
      <w:r>
        <w:t>, there has been much debate in the literature regarding whether incident depression has some sort of acute mechanistic impact on outcome, or whether the presence of chronic processes</w:t>
      </w:r>
      <w:r w:rsidR="00DA3E30">
        <w:t xml:space="preserve"> are particularly hazardous</w:t>
      </w:r>
      <w:r w:rsidR="00C94EFC">
        <w:t xml:space="preserve"> (</w:t>
      </w:r>
      <w:r w:rsidR="00103402">
        <w:t>see</w:t>
      </w:r>
      <w:r w:rsidR="00F87A10">
        <w:t xml:space="preserve"> [</w:t>
      </w:r>
      <w:r w:rsidR="00C94EFC">
        <w:t>4,</w:t>
      </w:r>
      <w:r w:rsidR="0073753E">
        <w:t xml:space="preserve"> 42-44]</w:t>
      </w:r>
      <w:r w:rsidR="00103402">
        <w:rPr>
          <w:lang w:val="en-CA"/>
        </w:rPr>
        <w:t>)</w:t>
      </w:r>
      <w:r w:rsidR="00103402">
        <w:t>.</w:t>
      </w:r>
      <w:r>
        <w:t xml:space="preserve"> When the outcomes from CHD-cohort studies were examined, both new-onset and recurrent depression were significantly related to approximately twice the risk of adverse outcomes.  However, the magnitude of effect for new-onset depression was lessened when only high-quality studies were tested, and there was no significant difference in the magnitude of effect for new-onset versus recurrent depression. Overall these results suggest that both new-onset and recurrent depression in CHD patients are predictive of adverse outcomes. Some of the inconsistencies in the previous literature regarding timing</w:t>
      </w:r>
      <w:r w:rsidR="009E1E85">
        <w:t xml:space="preserve"> </w:t>
      </w:r>
      <w:r w:rsidR="00F87A10">
        <w:t>[</w:t>
      </w:r>
      <w:r w:rsidR="009E1E85">
        <w:t>13</w:t>
      </w:r>
      <w:r w:rsidR="0073753E">
        <w:t>]</w:t>
      </w:r>
      <w:r>
        <w:t xml:space="preserve"> may be due to smaller sample sizes which we have been able to overcome in this synthesis, or be explained by different definitions adopted for pre- and post-CHD depression. Moreover, the effect of retention bias should again be considered, because only patients who survived to follow-up assessment with recurrent depression would be included in the analyses. The problem of early mortality cannot be overcome, and therefore comparisons of new- to late-onset or recurrent depression should be interpreted with particular caution. Clearly, more sophisticated methodological approaches incorporating simultaneous assessment of explanatory mechanisms and theories</w:t>
      </w:r>
      <w:r w:rsidR="009E1E85">
        <w:t xml:space="preserve"> </w:t>
      </w:r>
      <w:r w:rsidR="00F87A10">
        <w:t>[</w:t>
      </w:r>
      <w:r w:rsidR="009E1E85">
        <w:t>4,</w:t>
      </w:r>
      <w:r w:rsidR="0073753E">
        <w:t xml:space="preserve"> 45]</w:t>
      </w:r>
      <w:r>
        <w:t xml:space="preserve"> will be needed to better understand the impact of post-CHD depression timing. On the whole, depression onset around the time of hospitalization </w:t>
      </w:r>
      <w:r>
        <w:lastRenderedPageBreak/>
        <w:t>is a risk factor for cardiac events, and this hazard continues when depression is chronic, and these cases should be given continued clinical attention.</w:t>
      </w:r>
    </w:p>
    <w:p w14:paraId="503BDD61" w14:textId="77777777" w:rsidR="00227322" w:rsidRDefault="00227322" w:rsidP="001F6B11">
      <w:pPr>
        <w:spacing w:line="480" w:lineRule="auto"/>
        <w:ind w:firstLine="720"/>
        <w:outlineLvl w:val="0"/>
        <w:rPr>
          <w:b/>
        </w:rPr>
      </w:pPr>
      <w:r>
        <w:rPr>
          <w:b/>
        </w:rPr>
        <w:t>Limitations</w:t>
      </w:r>
    </w:p>
    <w:p w14:paraId="23A8A543" w14:textId="77777777" w:rsidR="00227322" w:rsidRDefault="00227322">
      <w:pPr>
        <w:spacing w:line="480" w:lineRule="auto"/>
        <w:ind w:firstLine="720"/>
      </w:pPr>
      <w:r>
        <w:t>Caution is warranted when interpreting these results. First, the current study synthesized only studies published in English, which may limit the generalizability of these findings. Second, the severity of depression was not taken into consideration. This may have increased the heterogeneity of our findings. Third, the definition of depression applied herein may have biased results. Only 6/</w:t>
      </w:r>
      <w:r w:rsidR="00E6678A">
        <w:t xml:space="preserve">22 </w:t>
      </w:r>
      <w:r>
        <w:t>(</w:t>
      </w:r>
      <w:r w:rsidR="00E6678A">
        <w:t>27</w:t>
      </w:r>
      <w:r>
        <w:t>.</w:t>
      </w:r>
      <w:r w:rsidR="00E6678A">
        <w:t>3</w:t>
      </w:r>
      <w:r>
        <w:t>%) studies applied DSM-III or -IV criteria for major depression and 1/</w:t>
      </w:r>
      <w:r w:rsidR="00E6678A">
        <w:t>22</w:t>
      </w:r>
      <w:r>
        <w:t>(4.</w:t>
      </w:r>
      <w:r w:rsidR="00E6678A">
        <w:t>5</w:t>
      </w:r>
      <w:r>
        <w:t>%) applied ICD-9 codes.  While the sensitivity analysis showed that results were not affected by the method of depression assessment, depressive symptoms as assessed in the remaining studies could be related (or not) to a major depressive episode. Moreover, dysthymia and minor depression were not considered, which may have a confounding effect on results.  Fourth, receipt and type of depression treatment and was not taken into consideration, and only a few of the included studies controlled for these factors in their multivariate analyses</w:t>
      </w:r>
      <w:r w:rsidR="009E1E85">
        <w:t xml:space="preserve"> </w:t>
      </w:r>
      <w:r w:rsidR="00F87A10">
        <w:t>[</w:t>
      </w:r>
      <w:r w:rsidR="009E1E85">
        <w:t>9,</w:t>
      </w:r>
      <w:r w:rsidR="0073753E">
        <w:t xml:space="preserve"> </w:t>
      </w:r>
      <w:r w:rsidR="009E1E85">
        <w:t>11,</w:t>
      </w:r>
      <w:r w:rsidR="0073753E">
        <w:t xml:space="preserve"> 33, 36, 46]</w:t>
      </w:r>
      <w:r w:rsidR="00D528D6" w:rsidRPr="00170E60">
        <w:t>.</w:t>
      </w:r>
      <w:r w:rsidR="00EB0230" w:rsidRPr="00170E60">
        <w:t xml:space="preserve"> </w:t>
      </w:r>
      <w:r>
        <w:t xml:space="preserve"> Fifth, history of depression ascertainment was based mainly on self-report as present or absent which is subject to bias. Sixth, caution is warranted in drawing conclusions regarding statistical significance between effect sizes after sensitivity analysis due to low power. Finally, due to the limited amount of research in this area, we adopted a broad definition of CHD and a composite endpoint, and this may have increased the heterogeneity of findings.</w:t>
      </w:r>
    </w:p>
    <w:p w14:paraId="17D8B8B5" w14:textId="77777777" w:rsidR="00227322" w:rsidRDefault="00227322" w:rsidP="001F6B11">
      <w:pPr>
        <w:spacing w:line="480" w:lineRule="auto"/>
        <w:ind w:firstLine="720"/>
        <w:outlineLvl w:val="0"/>
        <w:rPr>
          <w:b/>
        </w:rPr>
      </w:pPr>
      <w:r>
        <w:rPr>
          <w:b/>
        </w:rPr>
        <w:t xml:space="preserve">Conclusions </w:t>
      </w:r>
    </w:p>
    <w:p w14:paraId="7032C886" w14:textId="77777777" w:rsidR="00227322" w:rsidRDefault="00227322">
      <w:pPr>
        <w:spacing w:line="480" w:lineRule="auto"/>
      </w:pPr>
      <w:r>
        <w:t xml:space="preserve">This meta-analysis showed that those with both pre-morbid and post-CHD depression have 1.5-2 times higher risk of mortality and cardiac morbidity. There may be a subgroup of individuals whose depression is successfully remitted before CHD onset who have a survival advantage. </w:t>
      </w:r>
      <w:r>
        <w:lastRenderedPageBreak/>
        <w:t xml:space="preserve">They should be investigated to better understand what interventions can improve prognosis. Ultimately, new onset depression post-diagnosis may be particularly hazardous, however this cannot be conclusively determined due to retention or survival biases which cannot be overcome. </w:t>
      </w:r>
    </w:p>
    <w:p w14:paraId="6743B589" w14:textId="77777777" w:rsidR="00227322" w:rsidRDefault="00227322">
      <w:pPr>
        <w:spacing w:line="480" w:lineRule="auto"/>
      </w:pPr>
      <w:r>
        <w:rPr>
          <w:b/>
        </w:rPr>
        <w:t>Acknowledgements:</w:t>
      </w:r>
      <w:r>
        <w:t xml:space="preserve"> We gratefully acknowledge University Health Network information specialists Ms. Amy Faulkner and Rouhi Fazelzad for conducting the electronic database searches. Particular thanks are also due to Ms. Alina Marquez for editing the manuscript. Y Leung and S Gravely </w:t>
      </w:r>
      <w:r w:rsidR="00FC119A">
        <w:t>were</w:t>
      </w:r>
      <w:r>
        <w:t xml:space="preserve"> supported by Canadian Institutes of Health Research (CIHR) Doctoral Awards. S Grace is supported by CIHR New Investigator Award # MSH-80489. </w:t>
      </w:r>
    </w:p>
    <w:p w14:paraId="2B984886" w14:textId="77777777" w:rsidR="00227322" w:rsidRDefault="00227322">
      <w:pPr>
        <w:rPr>
          <w:rFonts w:cs="Arial"/>
          <w:spacing w:val="-3"/>
          <w:szCs w:val="20"/>
        </w:rPr>
      </w:pPr>
      <w:r>
        <w:rPr>
          <w:rFonts w:cs="Arial"/>
          <w:b/>
          <w:spacing w:val="-3"/>
          <w:szCs w:val="20"/>
        </w:rPr>
        <w:t>Conflict of Interest</w:t>
      </w:r>
      <w:r>
        <w:rPr>
          <w:rFonts w:cs="Arial"/>
          <w:spacing w:val="-3"/>
          <w:szCs w:val="20"/>
        </w:rPr>
        <w:t>: None Declared.</w:t>
      </w:r>
    </w:p>
    <w:p w14:paraId="0C230AE9" w14:textId="77777777" w:rsidR="00227322" w:rsidRDefault="00227322">
      <w:pPr>
        <w:spacing w:line="480" w:lineRule="auto"/>
      </w:pPr>
    </w:p>
    <w:p w14:paraId="37663209" w14:textId="77777777" w:rsidR="00F53C61" w:rsidRDefault="00EE3E7C" w:rsidP="00F53C61">
      <w:pPr>
        <w:pStyle w:val="NormalWeb"/>
        <w:jc w:val="center"/>
      </w:pPr>
      <w:r>
        <w:br w:type="column"/>
      </w:r>
      <w:r w:rsidR="00F53C61">
        <w:lastRenderedPageBreak/>
        <w:t>References</w:t>
      </w:r>
    </w:p>
    <w:p w14:paraId="669A4F3F" w14:textId="77777777" w:rsidR="00F53C61" w:rsidRDefault="00F53C61" w:rsidP="00F53C61">
      <w:pPr>
        <w:pStyle w:val="NormalWeb"/>
        <w:spacing w:line="480" w:lineRule="auto"/>
      </w:pPr>
    </w:p>
    <w:p w14:paraId="48DF04C5" w14:textId="77777777" w:rsidR="00227322" w:rsidRDefault="002A79EA" w:rsidP="00911D4C">
      <w:pPr>
        <w:pStyle w:val="NormalWeb"/>
        <w:spacing w:line="480" w:lineRule="auto"/>
      </w:pPr>
      <w:r>
        <w:t>1.</w:t>
      </w:r>
      <w:r w:rsidR="00227322">
        <w:t xml:space="preserve"> Thombs BD, Bass EB, Ford DE, Stewart KJ, Tsilidis KK, Patel U</w:t>
      </w:r>
      <w:r w:rsidR="00587242">
        <w:t>, Fauerbach JA, Bush DE, &amp; Ziegelstein RC.</w:t>
      </w:r>
      <w:r w:rsidR="00587242" w:rsidRPr="00587242">
        <w:t xml:space="preserve"> </w:t>
      </w:r>
      <w:r w:rsidR="00227322">
        <w:t xml:space="preserve">Prevalence of depression in survivors of acute myocardial infarction. </w:t>
      </w:r>
      <w:r w:rsidR="00227322" w:rsidRPr="00B42E90">
        <w:t xml:space="preserve">J Gen </w:t>
      </w:r>
      <w:r w:rsidR="00227322" w:rsidRPr="00911D4C">
        <w:t>Intern Med</w:t>
      </w:r>
      <w:r w:rsidR="00227322">
        <w:t xml:space="preserve"> 2006;21</w:t>
      </w:r>
      <w:r w:rsidR="00F53C61">
        <w:t>:</w:t>
      </w:r>
      <w:r w:rsidR="00227322">
        <w:t>30.</w:t>
      </w:r>
    </w:p>
    <w:p w14:paraId="2EC6CE16" w14:textId="77777777" w:rsidR="00227322" w:rsidRDefault="002A79EA" w:rsidP="00911D4C">
      <w:pPr>
        <w:pStyle w:val="NormalWeb"/>
        <w:spacing w:line="480" w:lineRule="auto"/>
      </w:pPr>
      <w:r>
        <w:t>2.</w:t>
      </w:r>
      <w:r w:rsidR="00227322">
        <w:t xml:space="preserve"> Lesperance F, Frasure-Smith N, Talajic M. Major depression before and after myocardial infarction: its nature and consequences. </w:t>
      </w:r>
      <w:r w:rsidR="00227322" w:rsidRPr="00911D4C">
        <w:t>Psychosom Med</w:t>
      </w:r>
      <w:r w:rsidR="00227322">
        <w:t xml:space="preserve"> 1996;58</w:t>
      </w:r>
      <w:r w:rsidR="00F53C61">
        <w:t>:</w:t>
      </w:r>
      <w:r w:rsidR="00227322">
        <w:t>99.</w:t>
      </w:r>
    </w:p>
    <w:p w14:paraId="1BDCF7A3" w14:textId="77777777" w:rsidR="00227322" w:rsidRDefault="002A79EA" w:rsidP="00911D4C">
      <w:pPr>
        <w:pStyle w:val="NormalWeb"/>
        <w:spacing w:line="480" w:lineRule="auto"/>
      </w:pPr>
      <w:r>
        <w:t>3.</w:t>
      </w:r>
      <w:r w:rsidR="00227322">
        <w:t xml:space="preserve"> Spijkerman T, de Jonge P, van den Brink RH, Jan</w:t>
      </w:r>
      <w:r w:rsidR="0029002A">
        <w:t xml:space="preserve">sen JH, May JF, Crijns HJ, </w:t>
      </w:r>
      <w:r w:rsidR="0029002A" w:rsidRPr="0029002A">
        <w:t>Ormel J.</w:t>
      </w:r>
      <w:r w:rsidR="0029002A">
        <w:t xml:space="preserve"> </w:t>
      </w:r>
      <w:r w:rsidR="00227322">
        <w:t xml:space="preserve">Depression following myocardial infarction: first-ever versus ongoing and recurrent episodes </w:t>
      </w:r>
      <w:r w:rsidR="00227322" w:rsidRPr="00911D4C">
        <w:t>Gen Hosp Psychiatry</w:t>
      </w:r>
      <w:r w:rsidR="00227322">
        <w:t xml:space="preserve"> 2005;27</w:t>
      </w:r>
      <w:r w:rsidR="00F53C61">
        <w:t>:</w:t>
      </w:r>
      <w:r w:rsidR="00227322">
        <w:t>411.</w:t>
      </w:r>
    </w:p>
    <w:p w14:paraId="0714F34C" w14:textId="77777777" w:rsidR="00227322" w:rsidRDefault="002A79EA" w:rsidP="00911D4C">
      <w:pPr>
        <w:pStyle w:val="NormalWeb"/>
        <w:spacing w:line="480" w:lineRule="auto"/>
      </w:pPr>
      <w:r>
        <w:t>4.</w:t>
      </w:r>
      <w:r w:rsidR="00227322">
        <w:t xml:space="preserve"> Lett HS, Blumenthal JA, Babyak MA, Sherwo</w:t>
      </w:r>
      <w:r w:rsidR="007E6035">
        <w:t>od A, Strauman T, Robins C, Newman NF</w:t>
      </w:r>
      <w:r w:rsidR="00227322">
        <w:t xml:space="preserve">. Depression as a risk factor for coronary artery disease: evidence, mechanisms, and treatment. </w:t>
      </w:r>
      <w:r w:rsidR="00227322" w:rsidRPr="00911D4C">
        <w:t>Psychosom Med</w:t>
      </w:r>
      <w:r w:rsidR="00227322">
        <w:t xml:space="preserve"> 2004;66</w:t>
      </w:r>
      <w:r w:rsidR="00F53C61">
        <w:t>:</w:t>
      </w:r>
      <w:r w:rsidR="00227322">
        <w:t>305.</w:t>
      </w:r>
    </w:p>
    <w:p w14:paraId="49C65E3C" w14:textId="77777777" w:rsidR="00227322" w:rsidRDefault="002A79EA" w:rsidP="00911D4C">
      <w:pPr>
        <w:pStyle w:val="NormalWeb"/>
        <w:spacing w:line="480" w:lineRule="auto"/>
      </w:pPr>
      <w:r>
        <w:t>5.</w:t>
      </w:r>
      <w:r w:rsidR="00227322">
        <w:t xml:space="preserve"> Frasure-Smith N, Lesperance F, Talajic M. Depression following myocardial infarction. Impact on 6-month survival. </w:t>
      </w:r>
      <w:r w:rsidR="00227322" w:rsidRPr="00911D4C">
        <w:t>JAMA</w:t>
      </w:r>
      <w:r w:rsidR="00227322">
        <w:t xml:space="preserve"> 1993;270</w:t>
      </w:r>
      <w:r w:rsidR="00F53C61">
        <w:t>:</w:t>
      </w:r>
      <w:r w:rsidR="00227322">
        <w:t>1819.</w:t>
      </w:r>
    </w:p>
    <w:p w14:paraId="5A1A0367" w14:textId="77777777" w:rsidR="00227322" w:rsidRDefault="00227322" w:rsidP="00911D4C">
      <w:pPr>
        <w:pStyle w:val="NormalWeb"/>
        <w:spacing w:line="480" w:lineRule="auto"/>
      </w:pPr>
      <w:r>
        <w:t>6</w:t>
      </w:r>
      <w:r w:rsidR="002A79EA">
        <w:t>.</w:t>
      </w:r>
      <w:r>
        <w:t xml:space="preserve"> Barth J, Schumacher M, Herrmann-Lingen C. Depression as a risk factor for mortality in patients with coronary heart disease: a meta-analysis. </w:t>
      </w:r>
      <w:r w:rsidRPr="00911D4C">
        <w:t>Psychosom Med</w:t>
      </w:r>
      <w:r>
        <w:t xml:space="preserve"> 2004;66</w:t>
      </w:r>
      <w:r w:rsidR="00F53C61">
        <w:t>:</w:t>
      </w:r>
      <w:r>
        <w:t>802.</w:t>
      </w:r>
    </w:p>
    <w:p w14:paraId="33017DEE" w14:textId="77777777" w:rsidR="00227322" w:rsidRDefault="002A79EA" w:rsidP="00B42E90">
      <w:pPr>
        <w:pStyle w:val="NormalWeb"/>
        <w:spacing w:line="480" w:lineRule="auto"/>
      </w:pPr>
      <w:r>
        <w:t>7.</w:t>
      </w:r>
      <w:r w:rsidR="00227322">
        <w:t xml:space="preserve"> Rugulies R. Depression as a predictor for coronary heart disease: a review and meta-analysis. </w:t>
      </w:r>
      <w:r w:rsidR="00227322" w:rsidRPr="00B42E90">
        <w:t>Am J Prev Med</w:t>
      </w:r>
      <w:r w:rsidR="00227322">
        <w:t xml:space="preserve"> 2002;23</w:t>
      </w:r>
      <w:r w:rsidR="00F53C61">
        <w:t>:</w:t>
      </w:r>
      <w:r w:rsidR="00227322">
        <w:t>51-61.</w:t>
      </w:r>
    </w:p>
    <w:p w14:paraId="5B48E26F" w14:textId="77777777" w:rsidR="00227322" w:rsidRDefault="002A79EA" w:rsidP="00B42E90">
      <w:pPr>
        <w:pStyle w:val="NormalWeb"/>
        <w:spacing w:line="480" w:lineRule="auto"/>
      </w:pPr>
      <w:r>
        <w:lastRenderedPageBreak/>
        <w:t>8.</w:t>
      </w:r>
      <w:r w:rsidR="00227322">
        <w:t xml:space="preserve"> van Melle JP, de Jonge P, Spijkerman TA, Tijssen JG, Orm</w:t>
      </w:r>
      <w:r w:rsidR="00BD2450">
        <w:t xml:space="preserve">el J, van Veldhuisen DJ, </w:t>
      </w:r>
      <w:r w:rsidR="00BD2450" w:rsidRPr="00BD2450">
        <w:t>van den Brink RH, van den Berg MP.</w:t>
      </w:r>
      <w:r w:rsidR="00BD2450">
        <w:t xml:space="preserve"> </w:t>
      </w:r>
      <w:r w:rsidR="00227322">
        <w:t xml:space="preserve">Prognostic association of depression following myocardial infarction with mortality and cardiovascular events: a meta-analysis. </w:t>
      </w:r>
      <w:r w:rsidR="00227322" w:rsidRPr="00911D4C">
        <w:t>Psychosom Med</w:t>
      </w:r>
      <w:r w:rsidR="00227322">
        <w:t xml:space="preserve"> 2004;66</w:t>
      </w:r>
      <w:r w:rsidR="00F53C61">
        <w:t>:</w:t>
      </w:r>
      <w:r w:rsidR="00227322">
        <w:t>814.</w:t>
      </w:r>
    </w:p>
    <w:p w14:paraId="1623A766" w14:textId="77777777" w:rsidR="00227322" w:rsidRPr="004C3CE2" w:rsidRDefault="00D96022" w:rsidP="00B42E90">
      <w:pPr>
        <w:pStyle w:val="NormalWeb"/>
        <w:spacing w:line="480" w:lineRule="auto"/>
      </w:pPr>
      <w:r>
        <w:t>9.</w:t>
      </w:r>
      <w:r w:rsidR="00227322" w:rsidRPr="00C27353">
        <w:t xml:space="preserve"> Carney RM, Freedland KE, Steinmeyer B, Blumenthal JA, de Jonge P, Davidson KW, </w:t>
      </w:r>
      <w:r w:rsidR="00C53133" w:rsidRPr="00C53133">
        <w:t xml:space="preserve">Czajkowski SM, Jaffe AS. </w:t>
      </w:r>
      <w:r w:rsidR="00227322" w:rsidRPr="00C27353">
        <w:t xml:space="preserve">History of Depression and Survival After Acute Myocardial Infarction. </w:t>
      </w:r>
      <w:r w:rsidR="00227322" w:rsidRPr="00911D4C">
        <w:t>Psychosom Med</w:t>
      </w:r>
      <w:r w:rsidR="004C3CE2" w:rsidRPr="00C27353">
        <w:t xml:space="preserve"> 2009</w:t>
      </w:r>
      <w:r w:rsidR="004C3CE2" w:rsidRPr="00911D4C">
        <w:t>.</w:t>
      </w:r>
    </w:p>
    <w:p w14:paraId="70D9BD2F" w14:textId="77777777" w:rsidR="00227322" w:rsidRDefault="002A79EA" w:rsidP="00B42E90">
      <w:pPr>
        <w:pStyle w:val="NormalWeb"/>
        <w:spacing w:line="480" w:lineRule="auto"/>
      </w:pPr>
      <w:r>
        <w:t>10.</w:t>
      </w:r>
      <w:r w:rsidR="00227322">
        <w:t xml:space="preserve"> de Jonge P, Rob H. S., van den Brink RHS, Spijkerman TA, Ormel J. Only Incident Depressive Episodes After Myocardial Infarction Are Associated With New Cardiovascular Events. </w:t>
      </w:r>
      <w:r w:rsidR="00227322" w:rsidRPr="00911D4C">
        <w:t>J Am Coll Cardiol</w:t>
      </w:r>
      <w:r w:rsidR="00227322">
        <w:t xml:space="preserve"> 2006;48</w:t>
      </w:r>
      <w:r w:rsidR="00F53C61">
        <w:t>:</w:t>
      </w:r>
      <w:r w:rsidR="00227322">
        <w:t>2204.</w:t>
      </w:r>
    </w:p>
    <w:p w14:paraId="6C3B98B3" w14:textId="77777777" w:rsidR="00227322" w:rsidRDefault="002A79EA" w:rsidP="00B42E90">
      <w:pPr>
        <w:pStyle w:val="NormalWeb"/>
        <w:spacing w:line="480" w:lineRule="auto"/>
      </w:pPr>
      <w:r>
        <w:t>11.</w:t>
      </w:r>
      <w:r w:rsidR="00227322">
        <w:t xml:space="preserve"> Dickens C, McGowan L, Percival C, Tomenso</w:t>
      </w:r>
      <w:r w:rsidR="00AF7C97">
        <w:t>n B, Cotter L, Heagerty A, Creed F</w:t>
      </w:r>
      <w:r w:rsidR="00227322">
        <w:t xml:space="preserve">. New onset depression following myocardial infarction predicts cardiac mortality. </w:t>
      </w:r>
      <w:r w:rsidR="00227322" w:rsidRPr="00911D4C">
        <w:t>Psychosom Med</w:t>
      </w:r>
      <w:r w:rsidR="00227322">
        <w:t xml:space="preserve"> 2008;70</w:t>
      </w:r>
      <w:r w:rsidR="00F53C61">
        <w:t>:</w:t>
      </w:r>
      <w:r w:rsidR="00227322">
        <w:t>450.</w:t>
      </w:r>
    </w:p>
    <w:p w14:paraId="455E0922" w14:textId="77777777" w:rsidR="00227322" w:rsidRDefault="002A79EA" w:rsidP="00911D4C">
      <w:pPr>
        <w:pStyle w:val="NormalWeb"/>
        <w:spacing w:line="480" w:lineRule="auto"/>
      </w:pPr>
      <w:r>
        <w:t>12.</w:t>
      </w:r>
      <w:r w:rsidR="00227322">
        <w:t xml:space="preserve"> Grace SL, Abbey SE, Kapral MK, Fang J, Nolan RP, Stewart DE. Effect of depression on five-year mortality after an acute coronary syndrome. </w:t>
      </w:r>
      <w:r w:rsidR="00227322" w:rsidRPr="00911D4C">
        <w:t>Am J Cardiol 2005</w:t>
      </w:r>
      <w:r w:rsidR="00227322">
        <w:t>;96</w:t>
      </w:r>
      <w:r w:rsidR="00F53C61">
        <w:t>:</w:t>
      </w:r>
      <w:r w:rsidR="00227322">
        <w:t>1179.</w:t>
      </w:r>
    </w:p>
    <w:p w14:paraId="43912BCD" w14:textId="77777777" w:rsidR="00227322" w:rsidRDefault="002A79EA" w:rsidP="00911D4C">
      <w:pPr>
        <w:pStyle w:val="NormalWeb"/>
        <w:spacing w:line="480" w:lineRule="auto"/>
      </w:pPr>
      <w:r>
        <w:t>13.</w:t>
      </w:r>
      <w:r w:rsidR="00227322">
        <w:t xml:space="preserve"> Parker GB, Hilton TM, Walsh WF, Ow</w:t>
      </w:r>
      <w:r w:rsidR="00C45628">
        <w:t xml:space="preserve">en CA, Heruc GA, Olley A, </w:t>
      </w:r>
      <w:r w:rsidR="00C45628" w:rsidRPr="00C45628">
        <w:t>Brotchie H, Hadzi-Pavlovic D.</w:t>
      </w:r>
      <w:r w:rsidR="00227322">
        <w:t xml:space="preserve"> Timing is everything: the onset of depression and acute coronary syndrome outcome. </w:t>
      </w:r>
      <w:r w:rsidR="00227322" w:rsidRPr="00911D4C">
        <w:t>Biol Psychiatry</w:t>
      </w:r>
      <w:r w:rsidR="00227322">
        <w:t xml:space="preserve"> 2008;64</w:t>
      </w:r>
      <w:r w:rsidR="00F53C61">
        <w:t>:</w:t>
      </w:r>
      <w:r w:rsidR="00227322">
        <w:t>660.</w:t>
      </w:r>
    </w:p>
    <w:p w14:paraId="334A3822" w14:textId="77777777" w:rsidR="00227322" w:rsidRDefault="002A79EA" w:rsidP="00911D4C">
      <w:pPr>
        <w:pStyle w:val="NormalWeb"/>
        <w:spacing w:line="480" w:lineRule="auto"/>
      </w:pPr>
      <w:r>
        <w:lastRenderedPageBreak/>
        <w:t>14.</w:t>
      </w:r>
      <w:r w:rsidR="00227322">
        <w:t xml:space="preserve"> Glassman AH, Bigger JT,Jr, Gaffney M. Psychiatric characteristics associated with long-term mortality among 361 patients having an acute coronary syndrome and major depression: seven-year follow-up of SADHART participants. </w:t>
      </w:r>
      <w:r w:rsidR="00227322" w:rsidRPr="00911D4C">
        <w:t>Arch Gen Psychiatry</w:t>
      </w:r>
      <w:r w:rsidR="00227322">
        <w:t xml:space="preserve"> 2009;66</w:t>
      </w:r>
      <w:r w:rsidR="00F53C61">
        <w:t>:</w:t>
      </w:r>
      <w:r w:rsidR="00227322">
        <w:t>1022.</w:t>
      </w:r>
    </w:p>
    <w:p w14:paraId="41582FF7" w14:textId="77777777" w:rsidR="00227322" w:rsidRDefault="002A79EA" w:rsidP="00911D4C">
      <w:pPr>
        <w:pStyle w:val="NormalWeb"/>
        <w:spacing w:line="480" w:lineRule="auto"/>
      </w:pPr>
      <w:r>
        <w:t>15.</w:t>
      </w:r>
      <w:r w:rsidR="00227322">
        <w:t xml:space="preserve"> Goldston K, Baillie AJ. Depression and coronary heart disease: a review of the epidemiological evidence, explanatory mechanisms and management approaches. </w:t>
      </w:r>
      <w:r w:rsidR="00227322" w:rsidRPr="00911D4C">
        <w:t>Clin Psychol Rev</w:t>
      </w:r>
      <w:r w:rsidR="00227322">
        <w:t xml:space="preserve"> 2008;28</w:t>
      </w:r>
      <w:r w:rsidR="00F53C61">
        <w:t>:</w:t>
      </w:r>
      <w:r w:rsidR="00227322">
        <w:t>288.</w:t>
      </w:r>
    </w:p>
    <w:p w14:paraId="6F34F8BC" w14:textId="77777777" w:rsidR="00227322" w:rsidRDefault="002A79EA" w:rsidP="00911D4C">
      <w:pPr>
        <w:pStyle w:val="NormalWeb"/>
        <w:spacing w:line="480" w:lineRule="auto"/>
      </w:pPr>
      <w:r>
        <w:t>16.</w:t>
      </w:r>
      <w:r w:rsidR="00227322">
        <w:t xml:space="preserve"> Stroup DF, Berlin JA, Morton SC, Olkin I, Williamson GD, Rennie D, </w:t>
      </w:r>
      <w:r w:rsidR="00C45628" w:rsidRPr="00C45628">
        <w:t>Moher D,</w:t>
      </w:r>
      <w:r w:rsidR="00C45628">
        <w:t xml:space="preserve"> Becker BJ, Sipe TA, Thacker SB</w:t>
      </w:r>
      <w:r w:rsidR="00227322">
        <w:t xml:space="preserve">. Meta-analysis of observational studies in epidemiology: a proposal for reporting. Meta-analysis Of Observational Studies in Epidemiology (MOOSE) group </w:t>
      </w:r>
      <w:r w:rsidR="00227322" w:rsidRPr="00911D4C">
        <w:t>JAMA</w:t>
      </w:r>
      <w:r w:rsidR="00227322">
        <w:t xml:space="preserve"> 2000;283</w:t>
      </w:r>
      <w:r w:rsidR="00F53C61">
        <w:t>:</w:t>
      </w:r>
      <w:r w:rsidR="00227322">
        <w:t>2008.</w:t>
      </w:r>
    </w:p>
    <w:p w14:paraId="5E37349D" w14:textId="77777777" w:rsidR="00227322" w:rsidRDefault="002A79EA" w:rsidP="00E13914">
      <w:pPr>
        <w:pStyle w:val="NormalWeb"/>
        <w:spacing w:line="480" w:lineRule="auto"/>
      </w:pPr>
      <w:r>
        <w:t>17.</w:t>
      </w:r>
      <w:r w:rsidR="00227322">
        <w:t xml:space="preserve"> Liberati A, Altman DG, Tetzlaff J, Mulrow C, Gotzsche PC, Ioannidis JP, </w:t>
      </w:r>
      <w:r w:rsidR="00C66D2F" w:rsidRPr="00C66D2F">
        <w:t>Clarke M, Devereaux PJ, Kleijnen J, Moher D</w:t>
      </w:r>
      <w:r w:rsidR="00C66D2F">
        <w:t>.</w:t>
      </w:r>
      <w:r w:rsidR="00C66D2F" w:rsidRPr="00C66D2F">
        <w:t xml:space="preserve"> </w:t>
      </w:r>
      <w:r w:rsidR="00227322">
        <w:t xml:space="preserve">The PRISMA statement for reporting systematic reviews and meta-analyses of studies that evaluate healthcare interventions: explanation and elaboration </w:t>
      </w:r>
      <w:r w:rsidR="00227322" w:rsidRPr="00E13914">
        <w:t>BMJ</w:t>
      </w:r>
      <w:r w:rsidR="00227322">
        <w:t xml:space="preserve"> 2009;339:b2700.</w:t>
      </w:r>
    </w:p>
    <w:p w14:paraId="06EA4FAB" w14:textId="77777777" w:rsidR="00227322" w:rsidRDefault="002A79EA" w:rsidP="00E13914">
      <w:pPr>
        <w:pStyle w:val="NormalWeb"/>
        <w:spacing w:line="480" w:lineRule="auto"/>
      </w:pPr>
      <w:r>
        <w:t>18.</w:t>
      </w:r>
      <w:r w:rsidR="00227322">
        <w:t xml:space="preserve"> RefWorks - COS</w:t>
      </w:r>
      <w:r w:rsidR="00F53C61">
        <w:t xml:space="preserve"> </w:t>
      </w:r>
      <w:r w:rsidR="00F87A10">
        <w:t xml:space="preserve"> [</w:t>
      </w:r>
      <w:r w:rsidR="00F53C61">
        <w:t>computer program]. ;</w:t>
      </w:r>
      <w:r w:rsidR="00227322">
        <w:t xml:space="preserve"> 2001.</w:t>
      </w:r>
    </w:p>
    <w:p w14:paraId="65FF046C" w14:textId="77777777" w:rsidR="00227322" w:rsidRDefault="002A79EA" w:rsidP="00A26DE2">
      <w:pPr>
        <w:pStyle w:val="NormalWeb"/>
        <w:spacing w:line="480" w:lineRule="auto"/>
      </w:pPr>
      <w:r>
        <w:t>19.</w:t>
      </w:r>
      <w:r w:rsidR="00227322">
        <w:t xml:space="preserve"> Wells GA, Shea B, O’Connell D, Pet</w:t>
      </w:r>
      <w:r w:rsidR="00641925">
        <w:t>erson J, Welch V, Losos M, Tugwell P</w:t>
      </w:r>
      <w:r w:rsidR="00227322">
        <w:t xml:space="preserve">. The Newcastle-Ottawa Scale (NOS) for assessing the quality of non-randomised studies in meta-analyses. Available at: </w:t>
      </w:r>
      <w:hyperlink r:id="rId10" w:history="1">
        <w:r w:rsidR="00F53C61" w:rsidRPr="00A16420">
          <w:rPr>
            <w:rStyle w:val="Hyperlink"/>
          </w:rPr>
          <w:t>http://www.ohri.ca/programs/clinical_epidemiology/oxford.htm</w:t>
        </w:r>
      </w:hyperlink>
      <w:r w:rsidR="00F53C61">
        <w:t xml:space="preserve">. </w:t>
      </w:r>
    </w:p>
    <w:p w14:paraId="03599102" w14:textId="77777777" w:rsidR="00227322" w:rsidRDefault="002A79EA" w:rsidP="00A26DE2">
      <w:pPr>
        <w:pStyle w:val="NormalWeb"/>
        <w:spacing w:line="480" w:lineRule="auto"/>
      </w:pPr>
      <w:r>
        <w:t>20.</w:t>
      </w:r>
      <w:r w:rsidR="00227322">
        <w:t xml:space="preserve"> </w:t>
      </w:r>
      <w:r w:rsidR="00227322" w:rsidRPr="00A26DE2">
        <w:t>Comprehensive Meta-Analysis</w:t>
      </w:r>
      <w:r w:rsidR="00F53C61">
        <w:t xml:space="preserve"> </w:t>
      </w:r>
      <w:r w:rsidR="00F87A10">
        <w:t xml:space="preserve"> [</w:t>
      </w:r>
      <w:r w:rsidR="00F53C61">
        <w:t>computer program]. Version 2. New Jersey, USA;</w:t>
      </w:r>
      <w:r w:rsidR="00227322">
        <w:t xml:space="preserve"> 2006.</w:t>
      </w:r>
    </w:p>
    <w:p w14:paraId="1E1CB12D" w14:textId="77777777" w:rsidR="00F53C61" w:rsidRDefault="002A79EA" w:rsidP="00F53C61">
      <w:pPr>
        <w:pStyle w:val="NormalWeb"/>
        <w:spacing w:line="480" w:lineRule="auto"/>
      </w:pPr>
      <w:r>
        <w:t>21.</w:t>
      </w:r>
      <w:r w:rsidR="00227322">
        <w:t xml:space="preserve"> </w:t>
      </w:r>
      <w:r w:rsidR="00F53C61">
        <w:t>Newman SC. Biostatistical methods in epidemiology. 2001:382.</w:t>
      </w:r>
    </w:p>
    <w:p w14:paraId="4DC5CEB5" w14:textId="77777777" w:rsidR="00227322" w:rsidRDefault="00F53C61" w:rsidP="00E13914">
      <w:pPr>
        <w:pStyle w:val="NormalWeb"/>
        <w:spacing w:line="480" w:lineRule="auto"/>
      </w:pPr>
      <w:r>
        <w:lastRenderedPageBreak/>
        <w:t xml:space="preserve">22. </w:t>
      </w:r>
      <w:r w:rsidR="00227322">
        <w:t xml:space="preserve">Hedges L. A random </w:t>
      </w:r>
      <w:r>
        <w:t>effects</w:t>
      </w:r>
      <w:r w:rsidR="00227322">
        <w:t xml:space="preserve"> model for effect sizes. </w:t>
      </w:r>
      <w:r w:rsidR="00227322" w:rsidRPr="00E13914">
        <w:t>Psychol Bull</w:t>
      </w:r>
      <w:r w:rsidR="00227322">
        <w:t xml:space="preserve"> 1983;93</w:t>
      </w:r>
      <w:r>
        <w:t>:</w:t>
      </w:r>
      <w:r w:rsidR="00227322">
        <w:t>388.</w:t>
      </w:r>
    </w:p>
    <w:p w14:paraId="3897DAE8" w14:textId="77777777" w:rsidR="00227322" w:rsidRDefault="00F53C61" w:rsidP="00E13914">
      <w:pPr>
        <w:pStyle w:val="NormalWeb"/>
        <w:spacing w:line="480" w:lineRule="auto"/>
      </w:pPr>
      <w:r>
        <w:t>23</w:t>
      </w:r>
      <w:r w:rsidR="002A79EA">
        <w:t>.</w:t>
      </w:r>
      <w:r w:rsidR="00227322">
        <w:t xml:space="preserve"> Begg CB, Mazumdar M. Operating characteristics of a rank correlation test for publication bias. </w:t>
      </w:r>
      <w:r w:rsidR="00227322" w:rsidRPr="00E13914">
        <w:t xml:space="preserve">Biometrics </w:t>
      </w:r>
      <w:r w:rsidR="00227322">
        <w:t>1994;50</w:t>
      </w:r>
      <w:r>
        <w:t>:</w:t>
      </w:r>
      <w:r w:rsidR="00227322">
        <w:t>1088.</w:t>
      </w:r>
    </w:p>
    <w:p w14:paraId="34B5D85D" w14:textId="77777777" w:rsidR="00227322" w:rsidRDefault="00F53C61" w:rsidP="00A26DE2">
      <w:pPr>
        <w:pStyle w:val="NormalWeb"/>
        <w:spacing w:line="480" w:lineRule="auto"/>
      </w:pPr>
      <w:r>
        <w:t>24</w:t>
      </w:r>
      <w:r w:rsidR="002A79EA">
        <w:t>.</w:t>
      </w:r>
      <w:r w:rsidR="00227322">
        <w:t xml:space="preserve"> Egger M, Davey Smith G, Schneider M, Minder C. Bias in meta-analysis detected by a simple, graphical test. </w:t>
      </w:r>
      <w:r w:rsidR="00227322" w:rsidRPr="00A26DE2">
        <w:t>BMJ</w:t>
      </w:r>
      <w:r w:rsidR="00227322">
        <w:t xml:space="preserve"> 1997;315</w:t>
      </w:r>
      <w:r>
        <w:t>:</w:t>
      </w:r>
      <w:r w:rsidR="00227322">
        <w:t>629.</w:t>
      </w:r>
    </w:p>
    <w:p w14:paraId="3F3A38B5" w14:textId="77777777" w:rsidR="00227322" w:rsidRDefault="00F53C61" w:rsidP="00A26DE2">
      <w:pPr>
        <w:pStyle w:val="NormalWeb"/>
        <w:spacing w:line="480" w:lineRule="auto"/>
      </w:pPr>
      <w:r>
        <w:t>25</w:t>
      </w:r>
      <w:r w:rsidR="002A79EA">
        <w:t>.</w:t>
      </w:r>
      <w:r w:rsidR="00227322">
        <w:t xml:space="preserve"> Huedo-Medina TB, Sanchez-Meca J, Marin-Martinez F, Botella J. Assessing heterogeneity in meta-analysis: Q statistic or I2 index? </w:t>
      </w:r>
      <w:r w:rsidR="00227322" w:rsidRPr="00A26DE2">
        <w:t>Psychol Methods</w:t>
      </w:r>
      <w:r w:rsidR="00227322">
        <w:t xml:space="preserve"> 2006;11</w:t>
      </w:r>
      <w:r>
        <w:t>:</w:t>
      </w:r>
      <w:r w:rsidR="00227322">
        <w:t>193.</w:t>
      </w:r>
    </w:p>
    <w:p w14:paraId="379E5830" w14:textId="77777777" w:rsidR="00227322" w:rsidRDefault="00F53C61" w:rsidP="00A26DE2">
      <w:pPr>
        <w:pStyle w:val="NormalWeb"/>
        <w:spacing w:line="480" w:lineRule="auto"/>
      </w:pPr>
      <w:r>
        <w:t>26</w:t>
      </w:r>
      <w:r w:rsidR="002A79EA">
        <w:t>.</w:t>
      </w:r>
      <w:r w:rsidR="00227322">
        <w:t xml:space="preserve"> Altman DG, Bland JM. Interaction revisited: the difference between two estimates </w:t>
      </w:r>
      <w:r w:rsidR="00227322" w:rsidRPr="00A26DE2">
        <w:t>BMJ</w:t>
      </w:r>
      <w:r w:rsidR="00227322">
        <w:t xml:space="preserve"> 2003;326</w:t>
      </w:r>
      <w:r>
        <w:t>:</w:t>
      </w:r>
      <w:r w:rsidR="00227322">
        <w:t>219.</w:t>
      </w:r>
    </w:p>
    <w:p w14:paraId="50A9FA82" w14:textId="77777777" w:rsidR="00227322" w:rsidRDefault="00F53C61" w:rsidP="00A26DE2">
      <w:pPr>
        <w:pStyle w:val="NormalWeb"/>
        <w:spacing w:line="480" w:lineRule="auto"/>
      </w:pPr>
      <w:r>
        <w:t>27</w:t>
      </w:r>
      <w:r w:rsidR="002A79EA">
        <w:t>.</w:t>
      </w:r>
      <w:r w:rsidR="00227322">
        <w:t xml:space="preserve"> Altman DG. </w:t>
      </w:r>
      <w:r w:rsidR="00227322" w:rsidRPr="00A26DE2">
        <w:t>Practical statistics for medical research</w:t>
      </w:r>
      <w:r w:rsidR="00227322">
        <w:t>. London, UK: Chapman and Hall</w:t>
      </w:r>
      <w:r>
        <w:t>,</w:t>
      </w:r>
      <w:r w:rsidR="00227322">
        <w:t xml:space="preserve"> 1991.</w:t>
      </w:r>
    </w:p>
    <w:p w14:paraId="23FC3B99" w14:textId="77777777" w:rsidR="00227322" w:rsidRDefault="00F53C61" w:rsidP="00A26DE2">
      <w:pPr>
        <w:pStyle w:val="NormalWeb"/>
        <w:spacing w:line="480" w:lineRule="auto"/>
      </w:pPr>
      <w:r>
        <w:t>28</w:t>
      </w:r>
      <w:r w:rsidR="002A79EA">
        <w:t>.</w:t>
      </w:r>
      <w:r w:rsidR="00227322">
        <w:t xml:space="preserve"> Blu</w:t>
      </w:r>
      <w:r w:rsidR="00A26DE2">
        <w:t>menthal JA, Lett HS, Babyak MA,</w:t>
      </w:r>
      <w:r w:rsidR="00227322">
        <w:t xml:space="preserve">White W, Smith </w:t>
      </w:r>
      <w:r w:rsidR="00CB7269">
        <w:t xml:space="preserve">PK, Mark DB, </w:t>
      </w:r>
      <w:r w:rsidR="00CB7269" w:rsidRPr="00CB7269">
        <w:t>Jones R, Mathew JP</w:t>
      </w:r>
      <w:r w:rsidR="00CB7269">
        <w:t>, Newman MF; NORG Investigators</w:t>
      </w:r>
      <w:r w:rsidR="00227322">
        <w:t xml:space="preserve">. Depression as a risk factor for mortality after coronary artery bypass surgery. </w:t>
      </w:r>
      <w:r w:rsidR="00227322" w:rsidRPr="00A26DE2">
        <w:t xml:space="preserve">Lancet </w:t>
      </w:r>
      <w:r w:rsidR="00227322">
        <w:t>2003;362</w:t>
      </w:r>
      <w:r>
        <w:t>:</w:t>
      </w:r>
      <w:r w:rsidR="00227322">
        <w:t>604.</w:t>
      </w:r>
    </w:p>
    <w:p w14:paraId="1E87256A" w14:textId="77777777" w:rsidR="00227322" w:rsidRDefault="00F53C61" w:rsidP="00A26DE2">
      <w:pPr>
        <w:pStyle w:val="NormalWeb"/>
        <w:spacing w:line="480" w:lineRule="auto"/>
      </w:pPr>
      <w:r>
        <w:t>29</w:t>
      </w:r>
      <w:r w:rsidR="002A79EA">
        <w:t>.</w:t>
      </w:r>
      <w:r w:rsidR="00227322">
        <w:t xml:space="preserve"> May HT, Horne BD, Carlquist JF, Sheng X, Joy E, Catinella AP. Depression after coronary artery disease is associated with heart failure. </w:t>
      </w:r>
      <w:r w:rsidR="00227322" w:rsidRPr="00A26DE2">
        <w:t>J Am Coll Cardiol</w:t>
      </w:r>
      <w:r w:rsidR="00227322">
        <w:t xml:space="preserve"> 2009;53</w:t>
      </w:r>
      <w:r>
        <w:t>:</w:t>
      </w:r>
      <w:r w:rsidR="00227322">
        <w:t>1440.</w:t>
      </w:r>
    </w:p>
    <w:p w14:paraId="41B31C43" w14:textId="77777777" w:rsidR="00227322" w:rsidRDefault="00F53C61" w:rsidP="00A26DE2">
      <w:pPr>
        <w:pStyle w:val="NormalWeb"/>
        <w:spacing w:line="480" w:lineRule="auto"/>
      </w:pPr>
      <w:r>
        <w:t>30</w:t>
      </w:r>
      <w:r w:rsidR="002A79EA">
        <w:t>.</w:t>
      </w:r>
      <w:r w:rsidR="00227322">
        <w:t xml:space="preserve"> Nolen-Hoeksema S, Morrow J, Fredrickson BL. Response styles and the duration of episodes of depressed mood. </w:t>
      </w:r>
      <w:r w:rsidR="00227322" w:rsidRPr="00A26DE2">
        <w:t>J Abnorm Psychol</w:t>
      </w:r>
      <w:r w:rsidR="00227322">
        <w:t xml:space="preserve"> 1993;102</w:t>
      </w:r>
      <w:r>
        <w:t>:</w:t>
      </w:r>
      <w:r w:rsidR="00227322">
        <w:t>20.</w:t>
      </w:r>
    </w:p>
    <w:p w14:paraId="0F501E7E" w14:textId="77777777" w:rsidR="00227322" w:rsidRDefault="00F53C61" w:rsidP="00A26DE2">
      <w:pPr>
        <w:pStyle w:val="NormalWeb"/>
        <w:spacing w:line="480" w:lineRule="auto"/>
      </w:pPr>
      <w:r>
        <w:lastRenderedPageBreak/>
        <w:t>31</w:t>
      </w:r>
      <w:r w:rsidR="002A79EA">
        <w:t>.</w:t>
      </w:r>
      <w:r w:rsidR="00227322">
        <w:t xml:space="preserve"> Ahto M, Isoaho R, Puolijoki H, Vahlberg T, Kivela SL. Stronger symptoms of depression predict high coronary heart disease mortality in older men and women. </w:t>
      </w:r>
      <w:r w:rsidR="00227322" w:rsidRPr="00A26DE2">
        <w:t>Int J Geriatr Psychiatry</w:t>
      </w:r>
      <w:r w:rsidR="00227322">
        <w:t xml:space="preserve"> 2007;22</w:t>
      </w:r>
      <w:r>
        <w:t>:</w:t>
      </w:r>
      <w:r w:rsidR="00227322">
        <w:t>757.</w:t>
      </w:r>
    </w:p>
    <w:p w14:paraId="0FAE8DAF" w14:textId="77777777" w:rsidR="00227322" w:rsidRDefault="00F53C61" w:rsidP="00A26DE2">
      <w:pPr>
        <w:pStyle w:val="NormalWeb"/>
        <w:spacing w:line="480" w:lineRule="auto"/>
      </w:pPr>
      <w:r>
        <w:t>32</w:t>
      </w:r>
      <w:r w:rsidR="002A79EA">
        <w:t>.</w:t>
      </w:r>
      <w:r w:rsidR="00227322">
        <w:t xml:space="preserve"> Ferketich AK, Schwartzbaum JA, Frid DJ, Moeschberger ML. Depression as an antecedent to heart disease among women and men in the NHANES I study. National Health and Nutrition Examination Survey. </w:t>
      </w:r>
      <w:r w:rsidR="00227322" w:rsidRPr="00A26DE2">
        <w:t>Arch Intern Med</w:t>
      </w:r>
      <w:r w:rsidR="00227322">
        <w:t xml:space="preserve"> 2000;160</w:t>
      </w:r>
      <w:r>
        <w:t>:</w:t>
      </w:r>
      <w:r w:rsidR="00227322">
        <w:t>1261.</w:t>
      </w:r>
    </w:p>
    <w:p w14:paraId="367E381C" w14:textId="77777777" w:rsidR="00227322" w:rsidRDefault="00F53C61" w:rsidP="00A26DE2">
      <w:pPr>
        <w:pStyle w:val="NormalWeb"/>
        <w:spacing w:line="480" w:lineRule="auto"/>
      </w:pPr>
      <w:r>
        <w:t>33</w:t>
      </w:r>
      <w:r w:rsidR="002A79EA">
        <w:t>.</w:t>
      </w:r>
      <w:r w:rsidR="00227322">
        <w:t xml:space="preserve"> Ford DE, Mead LA, Chang PP, Cooper-Patrick L, Wang NY, Klag MJ. Depression is a risk factor for coronary artery disease in men: the precursors study. </w:t>
      </w:r>
      <w:r w:rsidR="00227322" w:rsidRPr="00A26DE2">
        <w:t>Arch Intern Med</w:t>
      </w:r>
      <w:r w:rsidR="00227322">
        <w:t xml:space="preserve"> 1998;158</w:t>
      </w:r>
      <w:r>
        <w:t>:</w:t>
      </w:r>
      <w:r w:rsidR="00227322">
        <w:t>1422.</w:t>
      </w:r>
    </w:p>
    <w:p w14:paraId="233B533B" w14:textId="77777777" w:rsidR="00227322" w:rsidRDefault="00F53C61" w:rsidP="00A26DE2">
      <w:pPr>
        <w:pStyle w:val="NormalWeb"/>
        <w:spacing w:line="480" w:lineRule="auto"/>
      </w:pPr>
      <w:r>
        <w:t>34</w:t>
      </w:r>
      <w:r w:rsidR="002A79EA">
        <w:t>.</w:t>
      </w:r>
      <w:r w:rsidR="00227322">
        <w:t xml:space="preserve"> Penninx BW, Guralnik JM, Mendes de Leon CF, Pa</w:t>
      </w:r>
      <w:r w:rsidR="0082416D">
        <w:t>hor M, Visser M, Corti MC, Wallace RB</w:t>
      </w:r>
      <w:r w:rsidR="00227322">
        <w:t xml:space="preserve">. Cardiovascular events and mortality in newly and chronically depressed persons &gt; 70 years of age. </w:t>
      </w:r>
      <w:r w:rsidR="00227322" w:rsidRPr="00A26DE2">
        <w:t>Am J Cardiol</w:t>
      </w:r>
      <w:r w:rsidR="00227322">
        <w:t xml:space="preserve"> 1998;81</w:t>
      </w:r>
      <w:r>
        <w:t>:</w:t>
      </w:r>
      <w:r w:rsidR="00227322">
        <w:t>988.</w:t>
      </w:r>
    </w:p>
    <w:p w14:paraId="35F4B5BB" w14:textId="77777777" w:rsidR="00227322" w:rsidRDefault="00F53C61" w:rsidP="00A26DE2">
      <w:pPr>
        <w:pStyle w:val="NormalWeb"/>
        <w:spacing w:line="480" w:lineRule="auto"/>
      </w:pPr>
      <w:r>
        <w:t>35</w:t>
      </w:r>
      <w:r w:rsidR="002A79EA">
        <w:t>.</w:t>
      </w:r>
      <w:r w:rsidR="00227322">
        <w:t xml:space="preserve"> Penninx BW, Beekman AT, Honig A, Deeg DJ, </w:t>
      </w:r>
      <w:r w:rsidR="00AC1FE2">
        <w:t xml:space="preserve">Schoevers RA, van Eijk JT, </w:t>
      </w:r>
      <w:r w:rsidR="00AC1FE2" w:rsidRPr="00AC1FE2">
        <w:t>van Tilburg W</w:t>
      </w:r>
      <w:r w:rsidR="00227322">
        <w:t xml:space="preserve">. Depression and cardiac mortality: results from a community-based longitudinal study. </w:t>
      </w:r>
      <w:r w:rsidR="00227322" w:rsidRPr="00A26DE2">
        <w:t>Arch Gen Psychiatry</w:t>
      </w:r>
      <w:r w:rsidR="00227322">
        <w:t xml:space="preserve"> 2001;58</w:t>
      </w:r>
      <w:r>
        <w:t>:</w:t>
      </w:r>
      <w:r w:rsidR="00227322">
        <w:t>221.</w:t>
      </w:r>
    </w:p>
    <w:p w14:paraId="07ECA2B9" w14:textId="77777777" w:rsidR="00227322" w:rsidRDefault="00F53C61" w:rsidP="00A26DE2">
      <w:pPr>
        <w:pStyle w:val="NormalWeb"/>
        <w:spacing w:line="480" w:lineRule="auto"/>
      </w:pPr>
      <w:r>
        <w:t>36</w:t>
      </w:r>
      <w:r w:rsidR="002A79EA">
        <w:t>.</w:t>
      </w:r>
      <w:r w:rsidR="00227322">
        <w:t xml:space="preserve"> Surtees PG, Wainwright NW, Luben RN, Wareham NJ, Bingham SA, Khaw KT. Depression and ischemic heart disease mortality: evidence from the EPIC-Norfolk United Kingdom prospective cohort study. </w:t>
      </w:r>
      <w:r w:rsidR="00227322" w:rsidRPr="00A26DE2">
        <w:t>Am J Psychiatry</w:t>
      </w:r>
      <w:r w:rsidR="00227322">
        <w:t xml:space="preserve"> 2008;165</w:t>
      </w:r>
      <w:r>
        <w:t>:</w:t>
      </w:r>
      <w:r w:rsidR="00227322">
        <w:t>515.</w:t>
      </w:r>
    </w:p>
    <w:p w14:paraId="1C2B5A3E" w14:textId="77777777" w:rsidR="00227322" w:rsidRDefault="00F53C61" w:rsidP="00A26DE2">
      <w:pPr>
        <w:pStyle w:val="NormalWeb"/>
        <w:spacing w:line="480" w:lineRule="auto"/>
      </w:pPr>
      <w:r>
        <w:t>37</w:t>
      </w:r>
      <w:r w:rsidR="002A79EA">
        <w:t>.</w:t>
      </w:r>
      <w:r w:rsidR="00227322">
        <w:t xml:space="preserve"> Connerney I, Shapiro PA, McLaughlin JS, Bagiella E, Sloan RP. Relation between depression after coronary artery bypass surgery and 12-month outcome: a prospective study. </w:t>
      </w:r>
      <w:r w:rsidR="00227322" w:rsidRPr="00A26DE2">
        <w:t xml:space="preserve">Lancet </w:t>
      </w:r>
      <w:r w:rsidR="00227322">
        <w:t>2001;358</w:t>
      </w:r>
      <w:r>
        <w:t>:</w:t>
      </w:r>
      <w:r w:rsidR="00227322">
        <w:t>1766.</w:t>
      </w:r>
    </w:p>
    <w:p w14:paraId="4631B77E" w14:textId="77777777" w:rsidR="00227322" w:rsidRDefault="00F53C61" w:rsidP="00A26DE2">
      <w:pPr>
        <w:pStyle w:val="NormalWeb"/>
        <w:spacing w:line="480" w:lineRule="auto"/>
      </w:pPr>
      <w:r>
        <w:lastRenderedPageBreak/>
        <w:t>38</w:t>
      </w:r>
      <w:r w:rsidR="002A79EA">
        <w:t>.</w:t>
      </w:r>
      <w:r w:rsidR="00227322">
        <w:t xml:space="preserve"> Borowicz L,Jr, Royall R, Grega M, Selnes O, Lyketsos C, McKhann G. Depression and cardiac morbidity 5 years after coronary artery bypass surgery </w:t>
      </w:r>
      <w:r w:rsidR="00227322" w:rsidRPr="00A26DE2">
        <w:t>Psychosomatics</w:t>
      </w:r>
      <w:r w:rsidR="00227322">
        <w:t xml:space="preserve"> 2002;43</w:t>
      </w:r>
      <w:r>
        <w:t>:</w:t>
      </w:r>
      <w:r w:rsidR="00227322">
        <w:t>464.</w:t>
      </w:r>
    </w:p>
    <w:p w14:paraId="7C5934BC" w14:textId="77777777" w:rsidR="00227322" w:rsidRDefault="00F53C61" w:rsidP="00A26DE2">
      <w:pPr>
        <w:pStyle w:val="NormalWeb"/>
        <w:spacing w:line="480" w:lineRule="auto"/>
      </w:pPr>
      <w:r>
        <w:t>39</w:t>
      </w:r>
      <w:r w:rsidR="002A79EA">
        <w:t>.</w:t>
      </w:r>
      <w:r w:rsidR="00227322">
        <w:t xml:space="preserve"> Hata M, Yagi Y, Sezai A,</w:t>
      </w:r>
      <w:r w:rsidR="00BC4510">
        <w:t xml:space="preserve"> Niino T, Yoda M, Wakui S, Soeda M, Nohata I, Shiono M, Minami K</w:t>
      </w:r>
      <w:r w:rsidR="00227322">
        <w:t xml:space="preserve">. Risk analysis for depression and patient prognosis after open heart surgery. </w:t>
      </w:r>
      <w:r w:rsidR="00227322" w:rsidRPr="00A26DE2">
        <w:t>Circ J</w:t>
      </w:r>
      <w:r w:rsidR="00227322">
        <w:t xml:space="preserve"> 2006;70</w:t>
      </w:r>
      <w:r>
        <w:t>:</w:t>
      </w:r>
      <w:r w:rsidR="00227322">
        <w:t>389.</w:t>
      </w:r>
    </w:p>
    <w:p w14:paraId="054919F2" w14:textId="77777777" w:rsidR="00227322" w:rsidRDefault="00F53C61" w:rsidP="00A26DE2">
      <w:pPr>
        <w:pStyle w:val="NormalWeb"/>
        <w:spacing w:line="480" w:lineRule="auto"/>
      </w:pPr>
      <w:r>
        <w:t>40</w:t>
      </w:r>
      <w:r w:rsidR="002A79EA">
        <w:t>.</w:t>
      </w:r>
      <w:r w:rsidR="00227322">
        <w:t xml:space="preserve"> Flint AJ, Rifat SL. The effect of treatment on the two-year course of late-life depression </w:t>
      </w:r>
      <w:r w:rsidR="00227322" w:rsidRPr="00A26DE2">
        <w:t>Br J Psychiatry</w:t>
      </w:r>
      <w:r w:rsidR="00227322">
        <w:t xml:space="preserve"> 1997;170:268.</w:t>
      </w:r>
    </w:p>
    <w:p w14:paraId="6074FFF3" w14:textId="77777777" w:rsidR="00227322" w:rsidRDefault="002A79EA" w:rsidP="00A26DE2">
      <w:pPr>
        <w:pStyle w:val="NormalWeb"/>
        <w:spacing w:line="480" w:lineRule="auto"/>
      </w:pPr>
      <w:r>
        <w:t>4</w:t>
      </w:r>
      <w:r w:rsidR="00A26DE2">
        <w:t>1</w:t>
      </w:r>
      <w:r>
        <w:t>.</w:t>
      </w:r>
      <w:r w:rsidR="00227322">
        <w:t xml:space="preserve"> Pina IL, Apstein CS, Balady GJ, Belardinelli R</w:t>
      </w:r>
      <w:r w:rsidR="004B3602">
        <w:t xml:space="preserve">, Chaitman BR, Duscha BD, </w:t>
      </w:r>
      <w:r w:rsidR="004B3602" w:rsidRPr="004B3602">
        <w:t>Fletcher BJ, Fleg JL, Myers JN, Sullivan MJ; American Heart Association Committee on exercise, rehabilitation, and prevention.</w:t>
      </w:r>
      <w:r w:rsidR="00227322">
        <w:t xml:space="preserve"> Exercise and heart failure: A statement from the American Heart Association Committee on exercise, rehabilitat</w:t>
      </w:r>
      <w:r w:rsidR="004B3602">
        <w:t xml:space="preserve">ion, and prevention. </w:t>
      </w:r>
      <w:r w:rsidR="004B3602" w:rsidRPr="004B3602">
        <w:rPr>
          <w:i/>
        </w:rPr>
        <w:t>Circ</w:t>
      </w:r>
      <w:r w:rsidR="004B3602">
        <w:rPr>
          <w:i/>
        </w:rPr>
        <w:t xml:space="preserve">ulation </w:t>
      </w:r>
      <w:r w:rsidR="00227322">
        <w:t xml:space="preserve"> 2003 Mar 4;107(8):1210-1225.</w:t>
      </w:r>
    </w:p>
    <w:p w14:paraId="038BFF79" w14:textId="77777777" w:rsidR="00227322" w:rsidRDefault="00227322" w:rsidP="00A26DE2">
      <w:pPr>
        <w:pStyle w:val="NormalWeb"/>
        <w:spacing w:line="480" w:lineRule="auto"/>
      </w:pPr>
      <w:r>
        <w:t xml:space="preserve"> Carney RM, Freedland KE, Miller GE, Jaffe AS. Depression as a risk factor for cardiac mortality and morbidity: a review of potential mechanisms </w:t>
      </w:r>
      <w:r w:rsidRPr="00A26DE2">
        <w:t>J Psychosom Res</w:t>
      </w:r>
      <w:r>
        <w:t xml:space="preserve"> 2002;53</w:t>
      </w:r>
      <w:r w:rsidR="00F53C61">
        <w:t>:</w:t>
      </w:r>
      <w:r>
        <w:t>897.</w:t>
      </w:r>
    </w:p>
    <w:p w14:paraId="2CD4718A" w14:textId="77777777" w:rsidR="00227322" w:rsidRDefault="00F53C61" w:rsidP="00A26DE2">
      <w:pPr>
        <w:pStyle w:val="NormalWeb"/>
        <w:spacing w:line="480" w:lineRule="auto"/>
      </w:pPr>
      <w:r>
        <w:t>43</w:t>
      </w:r>
      <w:r w:rsidR="002A79EA">
        <w:t>.</w:t>
      </w:r>
      <w:r w:rsidR="00227322">
        <w:t xml:space="preserve"> Grippo AJ, Johnson AK. Biological mechanisms in the relationship between depression and heart disease. </w:t>
      </w:r>
      <w:r w:rsidR="00227322" w:rsidRPr="00A26DE2">
        <w:t>Neuroscience and biobehavioral reviews</w:t>
      </w:r>
      <w:r w:rsidR="00227322">
        <w:t xml:space="preserve"> 2002;26</w:t>
      </w:r>
      <w:r>
        <w:t>:</w:t>
      </w:r>
      <w:r w:rsidR="00227322">
        <w:t>941.</w:t>
      </w:r>
    </w:p>
    <w:p w14:paraId="6D1497E4" w14:textId="77777777" w:rsidR="00227322" w:rsidRDefault="00F53C61" w:rsidP="00A26DE2">
      <w:pPr>
        <w:pStyle w:val="NormalWeb"/>
        <w:spacing w:line="480" w:lineRule="auto"/>
      </w:pPr>
      <w:r>
        <w:t>44</w:t>
      </w:r>
      <w:r w:rsidR="002A79EA">
        <w:t>.</w:t>
      </w:r>
      <w:r w:rsidR="00227322">
        <w:t xml:space="preserve"> Narita K, Murata T, Hamada T, Takahas</w:t>
      </w:r>
      <w:r w:rsidR="007B59A4">
        <w:t xml:space="preserve">hi T, Omori M, Suganuma N, </w:t>
      </w:r>
      <w:r w:rsidR="007B59A4" w:rsidRPr="007B59A4">
        <w:t>Yoshida H, Wada Y.</w:t>
      </w:r>
      <w:r w:rsidR="00227322">
        <w:t xml:space="preserve"> Interactions among higher trait anxiety, sympathetic activity, and endothelial function in the elderly. </w:t>
      </w:r>
      <w:r w:rsidR="00227322" w:rsidRPr="00A26DE2">
        <w:t>J Psychiatr Res</w:t>
      </w:r>
      <w:r w:rsidR="00227322">
        <w:t xml:space="preserve"> 2007;41</w:t>
      </w:r>
      <w:r>
        <w:t>:</w:t>
      </w:r>
      <w:r w:rsidR="00227322">
        <w:t>418.</w:t>
      </w:r>
    </w:p>
    <w:p w14:paraId="4A140116" w14:textId="77777777" w:rsidR="00227322" w:rsidRDefault="00F53C61" w:rsidP="00A26DE2">
      <w:pPr>
        <w:pStyle w:val="NormalWeb"/>
        <w:spacing w:line="480" w:lineRule="auto"/>
      </w:pPr>
      <w:r>
        <w:lastRenderedPageBreak/>
        <w:t>45</w:t>
      </w:r>
      <w:r w:rsidR="002A79EA">
        <w:t>.</w:t>
      </w:r>
      <w:r w:rsidR="00227322">
        <w:t xml:space="preserve"> Davidson KW, Rieckmann N, Lesperance F. Psychological theories of depression: potential application for the prevention of acute coronary syndrome recurrence. </w:t>
      </w:r>
      <w:r w:rsidR="00227322" w:rsidRPr="00A26DE2">
        <w:t>Psychosom Med</w:t>
      </w:r>
      <w:r w:rsidR="00227322">
        <w:t xml:space="preserve"> 2004;66</w:t>
      </w:r>
      <w:r>
        <w:t>:</w:t>
      </w:r>
      <w:r w:rsidR="00227322">
        <w:t>165.</w:t>
      </w:r>
    </w:p>
    <w:p w14:paraId="7C7A7B2F" w14:textId="77777777" w:rsidR="00F64FFD" w:rsidRDefault="00F53C61" w:rsidP="00A26DE2">
      <w:pPr>
        <w:pStyle w:val="NormalWeb"/>
        <w:spacing w:line="480" w:lineRule="auto"/>
      </w:pPr>
      <w:r>
        <w:t>46</w:t>
      </w:r>
      <w:r w:rsidR="002A79EA">
        <w:t>.</w:t>
      </w:r>
      <w:r w:rsidR="00227322">
        <w:t xml:space="preserve"> Whang W, Kubzansky LD, Kawachi I, Rexrode</w:t>
      </w:r>
      <w:r w:rsidR="00C62F21">
        <w:t xml:space="preserve"> KM, Kroenke CH, Glynn RJ, </w:t>
      </w:r>
      <w:r w:rsidR="00C62F21" w:rsidRPr="00C62F21">
        <w:t>Garan H, Albert CM.</w:t>
      </w:r>
      <w:r w:rsidR="00227322">
        <w:t xml:space="preserve"> Depression and risk of sudden cardiac death and coronary heart disease in women: results from the Nurses' Health Study. </w:t>
      </w:r>
      <w:r w:rsidR="00227322" w:rsidRPr="00A26DE2">
        <w:t>J Am Coll Cardiol</w:t>
      </w:r>
      <w:r w:rsidR="00227322">
        <w:t xml:space="preserve"> 2009;53</w:t>
      </w:r>
      <w:r>
        <w:t>:</w:t>
      </w:r>
      <w:r w:rsidR="00227322">
        <w:t>950.</w:t>
      </w:r>
    </w:p>
    <w:p w14:paraId="01D4C43F" w14:textId="77777777" w:rsidR="00F53C61" w:rsidRDefault="00F53C61" w:rsidP="00F53C61">
      <w:pPr>
        <w:pStyle w:val="NormalWeb"/>
        <w:spacing w:line="480" w:lineRule="auto"/>
      </w:pPr>
      <w:r>
        <w:t>47. Hui PN, Wan M, Chan WK, Yung PM. An evaluation of two behavioral rehabilitation programs, qigong versus progressive relaxation, in improving the quality of life in cardiac patients. J Altern Complement Med 2006;12:373.</w:t>
      </w:r>
    </w:p>
    <w:p w14:paraId="5A795643" w14:textId="77777777" w:rsidR="00F53C61" w:rsidRDefault="00F53C61" w:rsidP="00F53C61">
      <w:pPr>
        <w:pStyle w:val="NormalWeb"/>
        <w:spacing w:line="480" w:lineRule="auto"/>
      </w:pPr>
      <w:r>
        <w:t>48. Branger PJ, van der Wouden JC, Schudel BR, et al. Electronic communication between providers of primary and secondary care. BMJ 1992;305:1068.</w:t>
      </w:r>
    </w:p>
    <w:p w14:paraId="7BEF3D14" w14:textId="77777777" w:rsidR="00F53C61" w:rsidRDefault="00F53C61" w:rsidP="00F53C61">
      <w:pPr>
        <w:pStyle w:val="NormalWeb"/>
        <w:spacing w:line="480" w:lineRule="auto"/>
      </w:pPr>
      <w:r>
        <w:t>49. Lesperance F, Frasure-Smith N, Laliberte MA, et al. An open-label study of nefazodone treatment of major depression in patients with congestive heart failure. Can J Psychiatry 2003;48:695.</w:t>
      </w:r>
    </w:p>
    <w:p w14:paraId="240718F6" w14:textId="77777777" w:rsidR="00F53C61" w:rsidRDefault="00F53C61" w:rsidP="00F53C61">
      <w:pPr>
        <w:pStyle w:val="NormalWeb"/>
        <w:spacing w:line="480" w:lineRule="auto"/>
      </w:pPr>
      <w:r>
        <w:t>50. Fonarow GC, Albert NM, Curtis AB, et al. Improving Evidence-Based Care for Heart Failure in Outpatient Cardiology Practices: Primary Results of the Registry to Improve the Use of Evidence-Based Heart Failure Therapies in the Outpatient Setting (IMPROVE HF). Circulation 2010;122:585.</w:t>
      </w:r>
    </w:p>
    <w:p w14:paraId="3F555009" w14:textId="77777777" w:rsidR="00445A0E" w:rsidRDefault="00F64FFD" w:rsidP="00445A0E">
      <w:pPr>
        <w:pStyle w:val="NormalWeb"/>
      </w:pPr>
      <w:r>
        <w:br w:type="column"/>
      </w:r>
      <w:r w:rsidR="00445A0E">
        <w:lastRenderedPageBreak/>
        <w:t>Figure Legends</w:t>
      </w:r>
    </w:p>
    <w:p w14:paraId="46EC4BBA" w14:textId="77777777" w:rsidR="00445A0E" w:rsidRDefault="00445A0E" w:rsidP="00445A0E">
      <w:pPr>
        <w:pStyle w:val="NormalWeb"/>
      </w:pPr>
      <w:r w:rsidRPr="00EC45D0">
        <w:t>Figure 1.</w:t>
      </w:r>
      <w:r>
        <w:t xml:space="preserve"> Depression Timeframes</w:t>
      </w:r>
    </w:p>
    <w:p w14:paraId="7221EBF8" w14:textId="77777777" w:rsidR="00445A0E" w:rsidRDefault="00445A0E" w:rsidP="00445A0E">
      <w:pPr>
        <w:pStyle w:val="NormalWeb"/>
      </w:pPr>
      <w:r>
        <w:t xml:space="preserve">Figure 2. PRISMA </w:t>
      </w:r>
      <w:r w:rsidRPr="00AA35E7">
        <w:t>Flowchart of Article Inclusion</w:t>
      </w:r>
      <w:r>
        <w:t xml:space="preserve"> </w:t>
      </w:r>
    </w:p>
    <w:p w14:paraId="1A667B49" w14:textId="77777777" w:rsidR="00445A0E" w:rsidRDefault="00445A0E" w:rsidP="00445A0E">
      <w:pPr>
        <w:pStyle w:val="NormalWeb"/>
      </w:pPr>
      <w:r>
        <w:t>Figure 3. Forrest Plot of the Effect of Timeframe of Depression on Mortality or Ca</w:t>
      </w:r>
      <w:r w:rsidR="005E3DA7">
        <w:t>rdiac Morbidity among CHD and CH</w:t>
      </w:r>
      <w:r>
        <w:t xml:space="preserve">D-free Cohorts </w:t>
      </w:r>
    </w:p>
    <w:p w14:paraId="68947277" w14:textId="77777777" w:rsidR="00445A0E" w:rsidRDefault="00445A0E" w:rsidP="00445A0E">
      <w:pPr>
        <w:pStyle w:val="NormalWeb"/>
      </w:pPr>
      <w:r>
        <w:t>Figure 4. Forrest Plot of the Effect of Pre-morbid vs. Post-morbid Depression Onset on Mortality or</w:t>
      </w:r>
      <w:r w:rsidR="005E3DA7">
        <w:t xml:space="preserve"> Cardiac Morbidity among both CHD and CH</w:t>
      </w:r>
      <w:r>
        <w:t xml:space="preserve">D-free cohorts </w:t>
      </w:r>
    </w:p>
    <w:p w14:paraId="21F81BFE" w14:textId="77777777" w:rsidR="00445A0E" w:rsidRDefault="00445A0E" w:rsidP="00445A0E">
      <w:pPr>
        <w:pStyle w:val="NormalWeb"/>
      </w:pPr>
      <w:r>
        <w:t>Figure 5. Forrest Plot of the Effect of Incident vs. Non-incident Depression on Mortality o</w:t>
      </w:r>
      <w:r w:rsidR="005E3DA7">
        <w:t>r Cardiac Morbidity among CH</w:t>
      </w:r>
      <w:r>
        <w:t xml:space="preserve">D Cohorts Only </w:t>
      </w:r>
    </w:p>
    <w:p w14:paraId="4656B42B" w14:textId="77777777" w:rsidR="00227322" w:rsidRDefault="00445A0E" w:rsidP="00445A0E">
      <w:pPr>
        <w:pStyle w:val="NormalWeb"/>
      </w:pPr>
      <w:r>
        <w:t>Figure 6</w:t>
      </w:r>
      <w:r w:rsidRPr="00CA347D">
        <w:t>. Forrest Plot of the Effect of New-onset Depression In-hospital vs. New-onset Depression Post-hospitalization on</w:t>
      </w:r>
      <w:r>
        <w:t xml:space="preserve"> Mortality or Cardiac Morbidity </w:t>
      </w:r>
      <w:r w:rsidR="005E3DA7">
        <w:t>in CH</w:t>
      </w:r>
      <w:r w:rsidRPr="00102794">
        <w:t>D Cohorts</w:t>
      </w:r>
      <w:r>
        <w:t xml:space="preserve"> </w:t>
      </w:r>
    </w:p>
    <w:p w14:paraId="074AA7BF" w14:textId="77777777" w:rsidR="00227322" w:rsidRDefault="00EF442F" w:rsidP="009411BA">
      <w:pPr>
        <w:pStyle w:val="NormalWeb"/>
      </w:pPr>
      <w:r>
        <w:br w:type="column"/>
      </w:r>
      <w:r w:rsidR="00227322">
        <w:lastRenderedPageBreak/>
        <w:t>Figure 1. Depression Timeframes</w:t>
      </w:r>
    </w:p>
    <w:p w14:paraId="561200DC" w14:textId="09260A70" w:rsidR="00227322" w:rsidRDefault="00CE08C9">
      <w:r>
        <w:rPr>
          <w:noProof/>
          <w:lang w:eastAsia="en-US"/>
        </w:rPr>
        <mc:AlternateContent>
          <mc:Choice Requires="wpg">
            <w:drawing>
              <wp:inline distT="0" distB="0" distL="0" distR="0" wp14:anchorId="1441481C" wp14:editId="3AEBF515">
                <wp:extent cx="6019800" cy="5126990"/>
                <wp:effectExtent l="0" t="635" r="0" b="0"/>
                <wp:docPr id="135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126990"/>
                          <a:chOff x="0" y="0"/>
                          <a:chExt cx="65786" cy="50898"/>
                        </a:xfrm>
                      </wpg:grpSpPr>
                      <wps:wsp>
                        <wps:cNvPr id="1353" name="Rectangle 1328"/>
                        <wps:cNvSpPr>
                          <a:spLocks noChangeArrowheads="1"/>
                        </wps:cNvSpPr>
                        <wps:spPr bwMode="auto">
                          <a:xfrm>
                            <a:off x="0" y="0"/>
                            <a:ext cx="2592" cy="50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49E837A" w14:textId="77777777" w:rsidR="00DA562B" w:rsidRDefault="00DA562B" w:rsidP="00B01AB7"/>
                          </w:txbxContent>
                        </wps:txbx>
                        <wps:bodyPr rot="0" vert="horz" wrap="square" lIns="91440" tIns="45720" rIns="91440" bIns="45720" anchor="ctr" anchorCtr="0" upright="1">
                          <a:noAutofit/>
                        </wps:bodyPr>
                      </wps:wsp>
                      <wps:wsp>
                        <wps:cNvPr id="1354" name="Line 4"/>
                        <wps:cNvCnPr>
                          <a:cxnSpLocks noChangeShapeType="1"/>
                        </wps:cNvCnPr>
                        <wps:spPr bwMode="auto">
                          <a:xfrm>
                            <a:off x="2699" y="37123"/>
                            <a:ext cx="4804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1355" name="Line 5"/>
                        <wps:cNvCnPr>
                          <a:cxnSpLocks noChangeShapeType="1"/>
                        </wps:cNvCnPr>
                        <wps:spPr bwMode="auto">
                          <a:xfrm>
                            <a:off x="23301" y="4149"/>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1356" name="Line 6"/>
                        <wps:cNvCnPr>
                          <a:cxnSpLocks noChangeShapeType="1"/>
                        </wps:cNvCnPr>
                        <wps:spPr bwMode="auto">
                          <a:xfrm>
                            <a:off x="2699" y="8258"/>
                            <a:ext cx="20570"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1357" name="Line 7"/>
                        <wps:cNvCnPr>
                          <a:cxnSpLocks noChangeShapeType="1"/>
                        </wps:cNvCnPr>
                        <wps:spPr bwMode="auto">
                          <a:xfrm>
                            <a:off x="23301" y="19950"/>
                            <a:ext cx="27440"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1358" name="Text Box 1333"/>
                        <wps:cNvSpPr txBox="1">
                          <a:spLocks noChangeArrowheads="1"/>
                        </wps:cNvSpPr>
                        <wps:spPr bwMode="auto">
                          <a:xfrm>
                            <a:off x="17045" y="38488"/>
                            <a:ext cx="12447" cy="2464"/>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txbx>
                          <w:txbxContent>
                            <w:p w14:paraId="4804B24B" w14:textId="77777777" w:rsidR="00DA562B" w:rsidRDefault="00DA562B" w:rsidP="00B01AB7">
                              <w:pPr>
                                <w:pStyle w:val="NormalWeb"/>
                                <w:spacing w:before="0" w:after="0"/>
                                <w:jc w:val="center"/>
                                <w:textAlignment w:val="baseline"/>
                              </w:pPr>
                              <w:r w:rsidRPr="00E02821">
                                <w:rPr>
                                  <w:rFonts w:ascii="Cambria" w:eastAsia="MS Mincho" w:hAnsi="Cambria"/>
                                  <w:b/>
                                  <w:bCs/>
                                  <w:color w:val="000000"/>
                                  <w:kern w:val="24"/>
                                  <w:sz w:val="12"/>
                                  <w:szCs w:val="12"/>
                                </w:rPr>
                                <w:t>CHD Event</w:t>
                              </w:r>
                            </w:p>
                          </w:txbxContent>
                        </wps:txbx>
                        <wps:bodyPr rot="0" vert="horz" wrap="square" lIns="66600" tIns="33480" rIns="66600" bIns="33480" anchor="t" anchorCtr="0" upright="1">
                          <a:noAutofit/>
                        </wps:bodyPr>
                      </wps:wsp>
                      <wps:wsp>
                        <wps:cNvPr id="1359" name="Text Box 1334"/>
                        <wps:cNvSpPr txBox="1">
                          <a:spLocks noChangeArrowheads="1"/>
                        </wps:cNvSpPr>
                        <wps:spPr bwMode="auto">
                          <a:xfrm>
                            <a:off x="23282" y="41918"/>
                            <a:ext cx="8071" cy="501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txbx>
                          <w:txbxContent>
                            <w:p w14:paraId="54E196DB" w14:textId="77777777" w:rsidR="00DA562B" w:rsidRDefault="00DA562B" w:rsidP="00B01AB7">
                              <w:pPr>
                                <w:pStyle w:val="NormalWeb"/>
                                <w:spacing w:before="0" w:after="0"/>
                                <w:textAlignment w:val="baseline"/>
                              </w:pPr>
                              <w:r w:rsidRPr="00E02821">
                                <w:rPr>
                                  <w:rFonts w:ascii="Cambria" w:eastAsia="MS Mincho" w:hAnsi="Cambria"/>
                                  <w:color w:val="000000"/>
                                  <w:kern w:val="24"/>
                                  <w:sz w:val="12"/>
                                  <w:szCs w:val="12"/>
                                </w:rPr>
                                <w:t>In-hospital/ within 1 mo post-CHD event</w:t>
                              </w:r>
                            </w:p>
                          </w:txbxContent>
                        </wps:txbx>
                        <wps:bodyPr rot="0" vert="horz" wrap="square" lIns="66600" tIns="33480" rIns="66600" bIns="33480" anchor="t" anchorCtr="0" upright="1">
                          <a:noAutofit/>
                        </wps:bodyPr>
                      </wps:wsp>
                      <wps:wsp>
                        <wps:cNvPr id="1360" name="Text Box 1335"/>
                        <wps:cNvSpPr txBox="1">
                          <a:spLocks noChangeArrowheads="1"/>
                        </wps:cNvSpPr>
                        <wps:spPr bwMode="auto">
                          <a:xfrm>
                            <a:off x="32033" y="41918"/>
                            <a:ext cx="9329" cy="501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txbx>
                          <w:txbxContent>
                            <w:p w14:paraId="5F47E4D3" w14:textId="77777777" w:rsidR="00DA562B" w:rsidRDefault="00DA562B" w:rsidP="00B01AB7">
                              <w:pPr>
                                <w:pStyle w:val="NormalWeb"/>
                                <w:spacing w:before="0" w:after="0"/>
                                <w:textAlignment w:val="baseline"/>
                              </w:pPr>
                              <w:r w:rsidRPr="00E02821">
                                <w:rPr>
                                  <w:rFonts w:ascii="Cambria" w:eastAsia="MS Mincho" w:hAnsi="Cambria"/>
                                  <w:color w:val="000000"/>
                                  <w:kern w:val="24"/>
                                  <w:sz w:val="12"/>
                                  <w:szCs w:val="12"/>
                                </w:rPr>
                                <w:t>Post-hospitalization (&gt;1 mo post-CHD event)</w:t>
                              </w:r>
                            </w:p>
                          </w:txbxContent>
                        </wps:txbx>
                        <wps:bodyPr rot="0" vert="horz" wrap="square" lIns="66600" tIns="33480" rIns="66600" bIns="33480" anchor="t" anchorCtr="0" upright="1">
                          <a:noAutofit/>
                        </wps:bodyPr>
                      </wps:wsp>
                      <wps:wsp>
                        <wps:cNvPr id="1361" name="Text Box 1336"/>
                        <wps:cNvSpPr txBox="1">
                          <a:spLocks noChangeArrowheads="1"/>
                        </wps:cNvSpPr>
                        <wps:spPr bwMode="auto">
                          <a:xfrm>
                            <a:off x="2293" y="11186"/>
                            <a:ext cx="20798" cy="2794"/>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txbx>
                          <w:txbxContent>
                            <w:p w14:paraId="1697A483" w14:textId="77777777" w:rsidR="00DA562B" w:rsidRDefault="00DA562B" w:rsidP="00B01AB7">
                              <w:pPr>
                                <w:pStyle w:val="NormalWeb"/>
                                <w:spacing w:before="0" w:after="0"/>
                                <w:textAlignment w:val="baseline"/>
                              </w:pPr>
                              <w:r w:rsidRPr="00E02821">
                                <w:rPr>
                                  <w:rFonts w:ascii="Cambria" w:eastAsia="MS Mincho" w:hAnsi="Cambria"/>
                                  <w:color w:val="000000"/>
                                  <w:kern w:val="24"/>
                                  <w:sz w:val="16"/>
                                  <w:szCs w:val="16"/>
                                </w:rPr>
                                <w:t>1b. History of Depression Only (Non-incident)</w:t>
                              </w:r>
                            </w:p>
                          </w:txbxContent>
                        </wps:txbx>
                        <wps:bodyPr rot="0" vert="horz" wrap="square" lIns="66600" tIns="33480" rIns="66600" bIns="33480" anchor="t" anchorCtr="0" upright="1">
                          <a:noAutofit/>
                        </wps:bodyPr>
                      </wps:wsp>
                      <wps:wsp>
                        <wps:cNvPr id="1362" name="Text Box 1337"/>
                        <wps:cNvSpPr txBox="1">
                          <a:spLocks noChangeArrowheads="1"/>
                        </wps:cNvSpPr>
                        <wps:spPr bwMode="auto">
                          <a:xfrm>
                            <a:off x="2528" y="16838"/>
                            <a:ext cx="14809" cy="2451"/>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txbx>
                          <w:txbxContent>
                            <w:p w14:paraId="516D2D61" w14:textId="77777777" w:rsidR="00DA562B" w:rsidRDefault="00DA562B" w:rsidP="00B01AB7">
                              <w:pPr>
                                <w:pStyle w:val="NormalWeb"/>
                                <w:spacing w:before="0" w:after="0"/>
                                <w:textAlignment w:val="baseline"/>
                              </w:pPr>
                              <w:r w:rsidRPr="00E02821">
                                <w:rPr>
                                  <w:rFonts w:ascii="Cambria" w:eastAsia="MS Mincho" w:hAnsi="Cambria"/>
                                  <w:color w:val="000000"/>
                                  <w:kern w:val="24"/>
                                  <w:sz w:val="16"/>
                                  <w:szCs w:val="16"/>
                                </w:rPr>
                                <w:t>1c. Recurrent (Non-incident)</w:t>
                              </w:r>
                            </w:p>
                          </w:txbxContent>
                        </wps:txbx>
                        <wps:bodyPr rot="0" vert="horz" wrap="square" lIns="66600" tIns="33480" rIns="66600" bIns="33480" anchor="t" anchorCtr="0" upright="1">
                          <a:noAutofit/>
                        </wps:bodyPr>
                      </wps:wsp>
                      <wps:wsp>
                        <wps:cNvPr id="1363" name="Line 13"/>
                        <wps:cNvCnPr>
                          <a:cxnSpLocks noChangeShapeType="1"/>
                        </wps:cNvCnPr>
                        <wps:spPr bwMode="auto">
                          <a:xfrm>
                            <a:off x="23301" y="26129"/>
                            <a:ext cx="27440"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1364" name="Text Box 1339"/>
                        <wps:cNvSpPr txBox="1">
                          <a:spLocks noChangeArrowheads="1"/>
                        </wps:cNvSpPr>
                        <wps:spPr bwMode="auto">
                          <a:xfrm>
                            <a:off x="8294" y="38488"/>
                            <a:ext cx="6084" cy="1645"/>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txbx>
                          <w:txbxContent>
                            <w:p w14:paraId="218C1298" w14:textId="77777777" w:rsidR="00DA562B" w:rsidRDefault="00DA562B" w:rsidP="00B01AB7">
                              <w:pPr>
                                <w:pStyle w:val="NormalWeb"/>
                                <w:spacing w:before="0" w:after="0"/>
                                <w:textAlignment w:val="baseline"/>
                              </w:pPr>
                              <w:r w:rsidRPr="00E02821">
                                <w:rPr>
                                  <w:rFonts w:ascii="Cambria" w:eastAsia="MS Mincho" w:hAnsi="Cambria"/>
                                  <w:b/>
                                  <w:bCs/>
                                  <w:color w:val="000000"/>
                                  <w:kern w:val="24"/>
                                  <w:sz w:val="12"/>
                                  <w:szCs w:val="12"/>
                                </w:rPr>
                                <w:t>Pre-Event</w:t>
                              </w:r>
                            </w:p>
                          </w:txbxContent>
                        </wps:txbx>
                        <wps:bodyPr rot="0" vert="horz" wrap="square" lIns="66600" tIns="33480" rIns="66600" bIns="33480" anchor="t" anchorCtr="0" upright="1">
                          <a:noAutofit/>
                        </wps:bodyPr>
                      </wps:wsp>
                      <wps:wsp>
                        <wps:cNvPr id="1365" name="Line 15"/>
                        <wps:cNvCnPr>
                          <a:cxnSpLocks noChangeShapeType="1"/>
                        </wps:cNvCnPr>
                        <wps:spPr bwMode="auto">
                          <a:xfrm>
                            <a:off x="30794" y="31617"/>
                            <a:ext cx="19947"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1366" name="Text Box 1341"/>
                        <wps:cNvSpPr txBox="1">
                          <a:spLocks noChangeArrowheads="1"/>
                        </wps:cNvSpPr>
                        <wps:spPr bwMode="auto">
                          <a:xfrm>
                            <a:off x="23809" y="28202"/>
                            <a:ext cx="24456" cy="278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txbx>
                          <w:txbxContent>
                            <w:p w14:paraId="6BAF9836" w14:textId="77777777" w:rsidR="00DA562B" w:rsidRDefault="00DA562B" w:rsidP="00B01AB7">
                              <w:pPr>
                                <w:pStyle w:val="NormalWeb"/>
                                <w:spacing w:before="0" w:after="0"/>
                                <w:textAlignment w:val="baseline"/>
                              </w:pPr>
                              <w:r w:rsidRPr="00E02821">
                                <w:rPr>
                                  <w:rFonts w:ascii="Cambria" w:eastAsia="MS Mincho" w:hAnsi="Cambria"/>
                                  <w:color w:val="000000"/>
                                  <w:kern w:val="24"/>
                                  <w:sz w:val="16"/>
                                  <w:szCs w:val="16"/>
                                </w:rPr>
                                <w:t xml:space="preserve">2b. New Onset/Incident (Post-hospitalization) </w:t>
                              </w:r>
                            </w:p>
                          </w:txbxContent>
                        </wps:txbx>
                        <wps:bodyPr rot="0" vert="horz" wrap="square" lIns="66600" tIns="33480" rIns="66600" bIns="33480" anchor="t" anchorCtr="0" upright="1">
                          <a:noAutofit/>
                        </wps:bodyPr>
                      </wps:wsp>
                      <wps:wsp>
                        <wps:cNvPr id="1367" name="Text Box 1342"/>
                        <wps:cNvSpPr txBox="1">
                          <a:spLocks noChangeArrowheads="1"/>
                        </wps:cNvSpPr>
                        <wps:spPr bwMode="auto">
                          <a:xfrm>
                            <a:off x="23294" y="21144"/>
                            <a:ext cx="19960" cy="42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txbx>
                          <w:txbxContent>
                            <w:p w14:paraId="273FAC1D" w14:textId="77777777" w:rsidR="00DA562B" w:rsidRDefault="00DA562B" w:rsidP="00B01AB7">
                              <w:pPr>
                                <w:pStyle w:val="NormalWeb"/>
                                <w:spacing w:before="0" w:after="0"/>
                                <w:textAlignment w:val="baseline"/>
                              </w:pPr>
                              <w:r w:rsidRPr="00E02821">
                                <w:rPr>
                                  <w:rFonts w:ascii="Cambria" w:eastAsia="MS Mincho" w:hAnsi="Cambria"/>
                                  <w:color w:val="000000"/>
                                  <w:kern w:val="24"/>
                                  <w:sz w:val="16"/>
                                  <w:szCs w:val="16"/>
                                </w:rPr>
                                <w:t>2. Post-morbid Depression:</w:t>
                              </w:r>
                            </w:p>
                            <w:p w14:paraId="50BA926D" w14:textId="77777777" w:rsidR="00DA562B" w:rsidRDefault="00DA562B" w:rsidP="00B01AB7">
                              <w:pPr>
                                <w:pStyle w:val="NormalWeb"/>
                                <w:spacing w:before="0" w:after="0"/>
                                <w:textAlignment w:val="baseline"/>
                              </w:pPr>
                              <w:r w:rsidRPr="00E02821">
                                <w:rPr>
                                  <w:rFonts w:ascii="Cambria" w:eastAsia="MS Mincho" w:hAnsi="Cambria"/>
                                  <w:color w:val="000000"/>
                                  <w:kern w:val="24"/>
                                  <w:sz w:val="16"/>
                                  <w:szCs w:val="16"/>
                                </w:rPr>
                                <w:t>2a. New Onset/Incident (In-hospital)</w:t>
                              </w:r>
                            </w:p>
                          </w:txbxContent>
                        </wps:txbx>
                        <wps:bodyPr rot="0" vert="horz" wrap="square" lIns="66600" tIns="33480" rIns="66600" bIns="33480" anchor="t" anchorCtr="0" upright="1">
                          <a:noAutofit/>
                        </wps:bodyPr>
                      </wps:wsp>
                      <wps:wsp>
                        <wps:cNvPr id="1368" name="Line 18"/>
                        <wps:cNvCnPr>
                          <a:cxnSpLocks noChangeShapeType="1"/>
                        </wps:cNvCnPr>
                        <wps:spPr bwMode="auto">
                          <a:xfrm>
                            <a:off x="50780" y="4835"/>
                            <a:ext cx="0" cy="322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1369" name="Text Box 1344"/>
                        <wps:cNvSpPr txBox="1">
                          <a:spLocks noChangeArrowheads="1"/>
                        </wps:cNvSpPr>
                        <wps:spPr bwMode="auto">
                          <a:xfrm>
                            <a:off x="48265" y="38482"/>
                            <a:ext cx="4331" cy="2019"/>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txbx>
                          <w:txbxContent>
                            <w:p w14:paraId="582C0D08" w14:textId="77777777" w:rsidR="00DA562B" w:rsidRDefault="00DA562B" w:rsidP="00B01AB7">
                              <w:pPr>
                                <w:pStyle w:val="NormalWeb"/>
                                <w:spacing w:before="0" w:after="0"/>
                                <w:textAlignment w:val="baseline"/>
                              </w:pPr>
                              <w:r w:rsidRPr="00E02821">
                                <w:rPr>
                                  <w:rFonts w:ascii="Cambria" w:eastAsia="MS Mincho" w:hAnsi="Cambria"/>
                                  <w:b/>
                                  <w:bCs/>
                                  <w:color w:val="000000"/>
                                  <w:kern w:val="24"/>
                                  <w:sz w:val="12"/>
                                  <w:szCs w:val="12"/>
                                </w:rPr>
                                <w:t>12 mo</w:t>
                              </w:r>
                            </w:p>
                          </w:txbxContent>
                        </wps:txbx>
                        <wps:bodyPr rot="0" vert="horz" wrap="square" lIns="66600" tIns="33480" rIns="66600" bIns="33480" anchor="t" anchorCtr="0" upright="1">
                          <a:noAutofit/>
                        </wps:bodyPr>
                      </wps:wsp>
                      <wps:wsp>
                        <wps:cNvPr id="1373" name="Text Box 1345"/>
                        <wps:cNvSpPr txBox="1">
                          <a:spLocks noChangeArrowheads="1"/>
                        </wps:cNvSpPr>
                        <wps:spPr bwMode="auto">
                          <a:xfrm>
                            <a:off x="2293" y="2345"/>
                            <a:ext cx="13742" cy="249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txbx>
                          <w:txbxContent>
                            <w:p w14:paraId="788B7E6F" w14:textId="77777777" w:rsidR="00DA562B" w:rsidRDefault="00DA562B" w:rsidP="00B01AB7">
                              <w:pPr>
                                <w:pStyle w:val="NormalWeb"/>
                                <w:spacing w:before="0" w:after="0"/>
                                <w:textAlignment w:val="baseline"/>
                              </w:pPr>
                              <w:r w:rsidRPr="00E02821">
                                <w:rPr>
                                  <w:rFonts w:ascii="Cambria" w:eastAsia="MS Mincho" w:hAnsi="Cambria"/>
                                  <w:color w:val="000000"/>
                                  <w:kern w:val="24"/>
                                  <w:sz w:val="16"/>
                                  <w:szCs w:val="16"/>
                                </w:rPr>
                                <w:t>1. Pre-morbid Depression:</w:t>
                              </w:r>
                            </w:p>
                          </w:txbxContent>
                        </wps:txbx>
                        <wps:bodyPr rot="0" vert="horz" wrap="square" lIns="66600" tIns="33480" rIns="66600" bIns="33480" anchor="t" anchorCtr="0" upright="1">
                          <a:noAutofit/>
                        </wps:bodyPr>
                      </wps:wsp>
                      <wps:wsp>
                        <wps:cNvPr id="1374" name="Line 21"/>
                        <wps:cNvCnPr>
                          <a:cxnSpLocks noChangeShapeType="1"/>
                        </wps:cNvCnPr>
                        <wps:spPr bwMode="auto">
                          <a:xfrm>
                            <a:off x="2699" y="19950"/>
                            <a:ext cx="8707"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1375" name="Line 22"/>
                        <wps:cNvCnPr>
                          <a:cxnSpLocks noChangeShapeType="1"/>
                        </wps:cNvCnPr>
                        <wps:spPr bwMode="auto">
                          <a:xfrm>
                            <a:off x="2699" y="31617"/>
                            <a:ext cx="28064"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96" name="Line 23"/>
                        <wps:cNvCnPr>
                          <a:cxnSpLocks noChangeShapeType="1"/>
                        </wps:cNvCnPr>
                        <wps:spPr bwMode="auto">
                          <a:xfrm>
                            <a:off x="2699" y="26129"/>
                            <a:ext cx="2057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97" name="Line 24"/>
                        <wps:cNvCnPr>
                          <a:cxnSpLocks noChangeShapeType="1"/>
                        </wps:cNvCnPr>
                        <wps:spPr bwMode="auto">
                          <a:xfrm>
                            <a:off x="11438" y="19950"/>
                            <a:ext cx="11824"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98" name="Line 25"/>
                        <wps:cNvCnPr>
                          <a:cxnSpLocks noChangeShapeType="1"/>
                        </wps:cNvCnPr>
                        <wps:spPr bwMode="auto">
                          <a:xfrm>
                            <a:off x="23301" y="14450"/>
                            <a:ext cx="2744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99" name="Line 26"/>
                        <wps:cNvCnPr>
                          <a:cxnSpLocks noChangeShapeType="1"/>
                        </wps:cNvCnPr>
                        <wps:spPr bwMode="auto">
                          <a:xfrm flipV="1">
                            <a:off x="23301" y="4136"/>
                            <a:ext cx="0" cy="3293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100" name="Line 27"/>
                        <wps:cNvCnPr>
                          <a:cxnSpLocks noChangeShapeType="1"/>
                        </wps:cNvCnPr>
                        <wps:spPr bwMode="auto">
                          <a:xfrm>
                            <a:off x="2699" y="14450"/>
                            <a:ext cx="20570"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101" name="Text Box 1353"/>
                        <wps:cNvSpPr txBox="1">
                          <a:spLocks noChangeArrowheads="1"/>
                        </wps:cNvSpPr>
                        <wps:spPr bwMode="auto">
                          <a:xfrm>
                            <a:off x="2293" y="4835"/>
                            <a:ext cx="19469" cy="2794"/>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txbx>
                          <w:txbxContent>
                            <w:p w14:paraId="7E601614" w14:textId="77777777" w:rsidR="00DA562B" w:rsidRDefault="00DA562B" w:rsidP="00B01AB7">
                              <w:pPr>
                                <w:pStyle w:val="NormalWeb"/>
                                <w:spacing w:before="0" w:after="0"/>
                                <w:jc w:val="both"/>
                                <w:textAlignment w:val="baseline"/>
                              </w:pPr>
                              <w:r w:rsidRPr="00E02821">
                                <w:rPr>
                                  <w:rFonts w:ascii="Cambria" w:eastAsia="MS Mincho" w:hAnsi="Cambria"/>
                                  <w:color w:val="000000"/>
                                  <w:kern w:val="24"/>
                                  <w:sz w:val="16"/>
                                  <w:szCs w:val="16"/>
                                </w:rPr>
                                <w:t xml:space="preserve">1a. Post-CAD Depression Status Unknown </w:t>
                              </w:r>
                            </w:p>
                          </w:txbxContent>
                        </wps:txbx>
                        <wps:bodyPr rot="0" vert="horz" wrap="square" lIns="66600" tIns="33480" rIns="66600" bIns="33480" anchor="t" anchorCtr="0" upright="1">
                          <a:noAutofit/>
                        </wps:bodyPr>
                      </wps:wsp>
                      <wps:wsp>
                        <wps:cNvPr id="102" name="Line 29"/>
                        <wps:cNvCnPr>
                          <a:cxnSpLocks noChangeShapeType="1"/>
                        </wps:cNvCnPr>
                        <wps:spPr bwMode="auto">
                          <a:xfrm>
                            <a:off x="30794" y="35059"/>
                            <a:ext cx="0" cy="202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103" name="Text Box 1355"/>
                        <wps:cNvSpPr txBox="1">
                          <a:spLocks noChangeArrowheads="1"/>
                        </wps:cNvSpPr>
                        <wps:spPr bwMode="auto">
                          <a:xfrm>
                            <a:off x="29378" y="38482"/>
                            <a:ext cx="3423" cy="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4DF0619" w14:textId="77777777" w:rsidR="00DA562B" w:rsidRDefault="00DA562B" w:rsidP="00B01AB7">
                              <w:pPr>
                                <w:pStyle w:val="NormalWeb"/>
                                <w:spacing w:before="0" w:after="0"/>
                                <w:jc w:val="center"/>
                                <w:textAlignment w:val="baseline"/>
                              </w:pPr>
                              <w:r w:rsidRPr="00E02821">
                                <w:rPr>
                                  <w:rFonts w:ascii="Cambria" w:eastAsia="MS Mincho" w:hAnsi="Cambria"/>
                                  <w:b/>
                                  <w:bCs/>
                                  <w:color w:val="000000"/>
                                  <w:kern w:val="24"/>
                                  <w:sz w:val="12"/>
                                  <w:szCs w:val="12"/>
                                </w:rPr>
                                <w:t>1 mo</w:t>
                              </w:r>
                            </w:p>
                          </w:txbxContent>
                        </wps:txbx>
                        <wps:bodyPr rot="0" vert="horz" wrap="square" lIns="66600" tIns="33480" rIns="66600" bIns="33480" anchor="ctr" anchorCtr="0" upright="1">
                          <a:noAutofit/>
                        </wps:bodyPr>
                      </wps:wsp>
                      <wps:wsp>
                        <wps:cNvPr id="104" name="Line 32"/>
                        <wps:cNvCnPr>
                          <a:cxnSpLocks noChangeShapeType="1"/>
                        </wps:cNvCnPr>
                        <wps:spPr bwMode="auto">
                          <a:xfrm>
                            <a:off x="54565" y="15396"/>
                            <a:ext cx="3086"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105" name="Line 33"/>
                        <wps:cNvCnPr>
                          <a:cxnSpLocks noChangeShapeType="1"/>
                        </wps:cNvCnPr>
                        <wps:spPr bwMode="auto">
                          <a:xfrm>
                            <a:off x="54565" y="18146"/>
                            <a:ext cx="3086"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106" name="Text Box 34"/>
                        <wps:cNvSpPr txBox="1">
                          <a:spLocks noChangeArrowheads="1"/>
                        </wps:cNvSpPr>
                        <wps:spPr bwMode="auto">
                          <a:xfrm>
                            <a:off x="58095" y="16889"/>
                            <a:ext cx="7691" cy="4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E8A184A" w14:textId="77777777" w:rsidR="00DA562B" w:rsidRDefault="00DA562B" w:rsidP="00B01AB7">
                              <w:pPr>
                                <w:pStyle w:val="NormalWeb"/>
                                <w:spacing w:before="0" w:after="0"/>
                                <w:textAlignment w:val="baseline"/>
                              </w:pPr>
                              <w:r w:rsidRPr="00E02821">
                                <w:rPr>
                                  <w:rFonts w:ascii="Cambria" w:eastAsia="MS Mincho" w:hAnsi="Cambria"/>
                                  <w:color w:val="000000"/>
                                  <w:kern w:val="24"/>
                                  <w:sz w:val="16"/>
                                  <w:szCs w:val="16"/>
                                </w:rPr>
                                <w:t>No Depression</w:t>
                              </w:r>
                            </w:p>
                          </w:txbxContent>
                        </wps:txbx>
                        <wps:bodyPr rot="0" vert="horz" wrap="square" lIns="66600" tIns="33480" rIns="66600" bIns="33480" anchor="t" anchorCtr="0" upright="1">
                          <a:noAutofit/>
                        </wps:bodyPr>
                      </wps:wsp>
                      <wps:wsp>
                        <wps:cNvPr id="107" name="Text Box 35"/>
                        <wps:cNvSpPr txBox="1">
                          <a:spLocks noChangeArrowheads="1"/>
                        </wps:cNvSpPr>
                        <wps:spPr bwMode="auto">
                          <a:xfrm>
                            <a:off x="58083" y="14050"/>
                            <a:ext cx="7690" cy="2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886867" w14:textId="77777777" w:rsidR="00DA562B" w:rsidRDefault="00DA562B" w:rsidP="00B01AB7">
                              <w:pPr>
                                <w:pStyle w:val="NormalWeb"/>
                                <w:spacing w:before="0" w:after="0"/>
                                <w:textAlignment w:val="baseline"/>
                              </w:pPr>
                              <w:r w:rsidRPr="00E02821">
                                <w:rPr>
                                  <w:rFonts w:ascii="Cambria" w:eastAsia="MS Mincho" w:hAnsi="Cambria"/>
                                  <w:color w:val="000000"/>
                                  <w:kern w:val="24"/>
                                  <w:sz w:val="16"/>
                                  <w:szCs w:val="16"/>
                                </w:rPr>
                                <w:t>Depression</w:t>
                              </w:r>
                            </w:p>
                          </w:txbxContent>
                        </wps:txbx>
                        <wps:bodyPr rot="0" vert="horz" wrap="square" lIns="66600" tIns="33480" rIns="66600" bIns="33480" anchor="t" anchorCtr="0" upright="1">
                          <a:noAutofit/>
                        </wps:bodyPr>
                      </wps:wsp>
                    </wpg:wgp>
                  </a:graphicData>
                </a:graphic>
              </wp:inline>
            </w:drawing>
          </mc:Choice>
          <mc:Fallback>
            <w:pict>
              <v:group id="Group 1" o:spid="_x0000_s1026" style="width:474pt;height:403.7pt;mso-position-horizontal-relative:char;mso-position-vertical-relative:line" coordsize="65786,50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">
                <v:rect id="Rectangle 1328" o:spid="_x0000_s1027" style="position:absolute;width:2592;height:50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Vt8EA&#10;AADdAAAADwAAAGRycy9kb3ducmV2LnhtbERPTWvDMAy9F/YfjAq7tU4aNkZWt3QdgbLbssGuIlbj&#10;MFsOsZtk/34uFHrT431qu5+dFSMNofOsIF9nIIgbrztuFXx/VasXECEia7SeScEfBdjvHhZbLLWf&#10;+JPGOrYihXAoUYGJsS+lDI0hh2Hte+LEnf3gMCY4tFIPOKVwZ+Umy56lw45Tg8Gejoaa3/riFMxv&#10;Pyi9NXRG6bKPscrf86NV6nE5H15BRJrjXXxzn3SaXzwVcP0mnS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71bfBAAAA3QAAAA8AAAAAAAAAAAAAAAAAmAIAAGRycy9kb3du&#10;cmV2LnhtbFBLBQYAAAAABAAEAPUAAACGAwAAAAA=&#10;" filled="f" stroked="f">
                  <v:stroke joinstyle="round"/>
                  <v:textbox>
                    <w:txbxContent>
                      <w:p w14:paraId="549E837A" w14:textId="77777777" w:rsidR="00DA562B" w:rsidRDefault="00DA562B" w:rsidP="00B01AB7"/>
                    </w:txbxContent>
                  </v:textbox>
                </v:rect>
                <v:line id="Line 4" o:spid="_x0000_s1028" style="position:absolute;visibility:visible;mso-wrap-style:square" from="2699,37123" to="50748,3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xMkcYAAADdAAAADwAAAGRycy9kb3ducmV2LnhtbESPQUsDMRCF70L/QxjBi9isVYtsmxaR&#10;VvTW1tbzdDPuLt1MQjJ2139vBMHbDO/N+97Ml4Pr1Jliaj0buB0XoIgrb1uuDezf1zePoJIgW+w8&#10;k4FvSrBcjC7mWFrf85bOO6lVDuFUooFGJJRap6ohh2nsA3HWPn10KHmNtbYR+xzuOj0piql22HIm&#10;NBjouaHqtPtymRvDUfppvXrbhK1era9fDhP5MObqcniagRIa5N/8d/1qc/27h3v4/SaPo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cTJHGAAAA3QAAAA8AAAAAAAAA&#10;AAAAAAAAoQIAAGRycy9kb3ducmV2LnhtbFBLBQYAAAAABAAEAPkAAACUAwAAAAA=&#10;" strokeweight=".26mm">
                  <v:stroke joinstyle="miter"/>
                  <v:shadow opacity="49150f" offset=".74831mm,.74831mm"/>
                </v:line>
                <v:line id="Line 5" o:spid="_x0000_s1029" style="position:absolute;visibility:visible;mso-wrap-style:square" from="23301,4149" to="23301,4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DpCsYAAADdAAAADwAAAGRycy9kb3ducmV2LnhtbESPQUsDMRCF70L/QxjBi7RZKy2ybVqK&#10;tKI3W63ncTPdXdxMQjJ2139vhIK3Gd6b971ZrgfXqTPF1Ho2cDcpQBFX3rZcG3h/240fQCVBtth5&#10;JgM/lGC9Gl0tsbS+5z2dD1KrHMKpRAONSCi1TlVDDtPEB+KsnXx0KHmNtbYR+xzuOj0tirl22HIm&#10;NBjosaHq6/DtMjeGT+nn9fblNez1dnf7dJzKhzE318NmAUpokH/z5frZ5vr3sxn8fZNH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Q6QrGAAAA3QAAAA8AAAAAAAAA&#10;AAAAAAAAoQIAAGRycy9kb3ducmV2LnhtbFBLBQYAAAAABAAEAPkAAACUAwAAAAA=&#10;" strokeweight=".26mm">
                  <v:stroke joinstyle="miter"/>
                  <v:shadow opacity="49150f" offset=".74831mm,.74831mm"/>
                </v:line>
                <v:line id="Line 6" o:spid="_x0000_s1030" style="position:absolute;visibility:visible;mso-wrap-style:square" from="2699,8258" to="23269,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HkPcMAAADdAAAADwAAAGRycy9kb3ducmV2LnhtbERPTWvCQBC9C/6HZYTedGNKRFJXUbGQ&#10;iy3GgtchOybB7GzIrib9965Q6G0e73NWm8E04kGdqy0rmM8iEMSF1TWXCn7On9MlCOeRNTaWScEv&#10;Odisx6MVptr2fKJH7ksRQtilqKDyvk2ldEVFBt3MtsSBu9rOoA+wK6XusA/hppFxFC2kwZpDQ4Ut&#10;7SsqbvndKHBRTsuv8nLYfWfXe9Fejklsj0q9TYbtBwhPg/8X/7kzHea/Jwt4fRNO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h5D3DAAAA3QAAAA8AAAAAAAAAAAAA&#10;AAAAoQIAAGRycy9kb3ducmV2LnhtbFBLBQYAAAAABAAEAPkAAACRAwAAAAA=&#10;" strokeweight=".35mm">
                  <v:stroke joinstyle="miter"/>
                  <v:shadow opacity="49150f" offset=".74831mm,.74831mm"/>
                </v:line>
                <v:line id="Line 7" o:spid="_x0000_s1031" style="position:absolute;visibility:visible;mso-wrap-style:square" from="23301,19950" to="50741,1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1BpsIAAADdAAAADwAAAGRycy9kb3ducmV2LnhtbERPTYvCMBC9C/6HMMLeNLWLrnSNouKC&#10;FxW7C16HZmyLzaQ0qXb/vREEb/N4nzNfdqYSN2pcaVnBeBSBIM6sLjlX8Pf7M5yBcB5ZY2WZFPyT&#10;g+Wi35tjou2dT3RLfS5CCLsEFRTe14mULivIoBvZmjhwF9sY9AE2udQN3kO4qWQcRVNpsOTQUGBN&#10;m4Kya9oaBS5KaXbIz9v1cXdps/q8n8R2r9THoFt9g/DU+bf45d7pMP9z8gXPb8IJ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1BpsIAAADdAAAADwAAAAAAAAAAAAAA&#10;AAChAgAAZHJzL2Rvd25yZXYueG1sUEsFBgAAAAAEAAQA+QAAAJADAAAAAA==&#10;" strokeweight=".35mm">
                  <v:stroke joinstyle="miter"/>
                  <v:shadow opacity="49150f" offset=".74831mm,.74831mm"/>
                </v:line>
                <v:shapetype id="_x0000_t202" coordsize="21600,21600" o:spt="202" path="m,l,21600r21600,l21600,xe">
                  <v:stroke joinstyle="miter"/>
                  <v:path gradientshapeok="t" o:connecttype="rect"/>
                </v:shapetype>
                <v:shape id="Text Box 1333" o:spid="_x0000_s1032" type="#_x0000_t202" style="position:absolute;left:17045;top:38488;width:1244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7xsQA&#10;AADdAAAADwAAAGRycy9kb3ducmV2LnhtbESPQU/DMAyF70j8h8hI3Jg7JhAqy6YxCdgNsYG4Wo1p&#10;qjVOScJa/j0+IHGz9Z7f+7xcT6E3J065i2JhPqvAsDTRddJaeDs8Xt2ByYXEUR+FLfxwhvXq/GxJ&#10;tYujvPJpX1qjIZJrsuBLGWrE3HgOlGdxYFHtM6ZARdfUoks0anjo8bqqbjFQJ9rgaeCt5+a4/w4W&#10;XPLHp+fN/GP7MOJXeMcXt1ugtZcX0+YeTOGp/Jv/rndO8Rc3iqvf6Ai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1O8bEAAAA3QAAAA8AAAAAAAAAAAAAAAAAmAIAAGRycy9k&#10;b3ducmV2LnhtbFBLBQYAAAAABAAEAPUAAACJAwAAAAA=&#10;" stroked="f">
                  <v:stroke joinstyle="round"/>
                  <v:shadow opacity="49150f" offset=".74831mm,.74831mm"/>
                  <v:textbox inset="1.85mm,.93mm,1.85mm,.93mm">
                    <w:txbxContent>
                      <w:p w14:paraId="4804B24B" w14:textId="77777777" w:rsidR="00DA562B" w:rsidRDefault="00DA562B" w:rsidP="00B01AB7">
                        <w:pPr>
                          <w:pStyle w:val="NormalWeb"/>
                          <w:spacing w:before="0" w:after="0"/>
                          <w:jc w:val="center"/>
                          <w:textAlignment w:val="baseline"/>
                        </w:pPr>
                        <w:r w:rsidRPr="00E02821">
                          <w:rPr>
                            <w:rFonts w:ascii="Cambria" w:eastAsia="MS Mincho" w:hAnsi="Cambria"/>
                            <w:b/>
                            <w:bCs/>
                            <w:color w:val="000000"/>
                            <w:kern w:val="24"/>
                            <w:sz w:val="12"/>
                            <w:szCs w:val="12"/>
                          </w:rPr>
                          <w:t>CHD Event</w:t>
                        </w:r>
                      </w:p>
                    </w:txbxContent>
                  </v:textbox>
                </v:shape>
                <v:shape id="Text Box 1334" o:spid="_x0000_s1033" type="#_x0000_t202" style="position:absolute;left:23282;top:41918;width:8071;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eXcMA&#10;AADdAAAADwAAAGRycy9kb3ducmV2LnhtbERPTUsDMRC9C/6HMII3O9sWpa5NS1tQe5O2ll6HzbhZ&#10;upmsSeyu/94Igrd5vM+ZLwfXqguH2HjRMB4VoFgqbxqpNbwfnu9moGIiMdR6YQ3fHGG5uL6aU2l8&#10;Lzu+7FOtcojEkjTYlLoSMVaWHcWR71gy9+GDo5RhqNEE6nO4a3FSFA/oqJHcYKnjjeXqvP9yGkyw&#10;55fX1fi0Wff46Y74ZrZT1Pr2Zlg9gUo8pH/xn3tr8vzp/SP8fpNPw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meXcMAAADdAAAADwAAAAAAAAAAAAAAAACYAgAAZHJzL2Rv&#10;d25yZXYueG1sUEsFBgAAAAAEAAQA9QAAAIgDAAAAAA==&#10;" stroked="f">
                  <v:stroke joinstyle="round"/>
                  <v:shadow opacity="49150f" offset=".74831mm,.74831mm"/>
                  <v:textbox inset="1.85mm,.93mm,1.85mm,.93mm">
                    <w:txbxContent>
                      <w:p w14:paraId="54E196DB" w14:textId="77777777" w:rsidR="00DA562B" w:rsidRDefault="00DA562B" w:rsidP="00B01AB7">
                        <w:pPr>
                          <w:pStyle w:val="NormalWeb"/>
                          <w:spacing w:before="0" w:after="0"/>
                          <w:textAlignment w:val="baseline"/>
                        </w:pPr>
                        <w:r w:rsidRPr="00E02821">
                          <w:rPr>
                            <w:rFonts w:ascii="Cambria" w:eastAsia="MS Mincho" w:hAnsi="Cambria"/>
                            <w:color w:val="000000"/>
                            <w:kern w:val="24"/>
                            <w:sz w:val="12"/>
                            <w:szCs w:val="12"/>
                          </w:rPr>
                          <w:t xml:space="preserve">In-hospital/ within 1 </w:t>
                        </w:r>
                        <w:proofErr w:type="spellStart"/>
                        <w:r w:rsidRPr="00E02821">
                          <w:rPr>
                            <w:rFonts w:ascii="Cambria" w:eastAsia="MS Mincho" w:hAnsi="Cambria"/>
                            <w:color w:val="000000"/>
                            <w:kern w:val="24"/>
                            <w:sz w:val="12"/>
                            <w:szCs w:val="12"/>
                          </w:rPr>
                          <w:t>mo</w:t>
                        </w:r>
                        <w:proofErr w:type="spellEnd"/>
                        <w:r w:rsidRPr="00E02821">
                          <w:rPr>
                            <w:rFonts w:ascii="Cambria" w:eastAsia="MS Mincho" w:hAnsi="Cambria"/>
                            <w:color w:val="000000"/>
                            <w:kern w:val="24"/>
                            <w:sz w:val="12"/>
                            <w:szCs w:val="12"/>
                          </w:rPr>
                          <w:t xml:space="preserve"> post-CHD event</w:t>
                        </w:r>
                      </w:p>
                    </w:txbxContent>
                  </v:textbox>
                </v:shape>
                <v:shape id="Text Box 1335" o:spid="_x0000_s1034" type="#_x0000_t202" style="position:absolute;left:32033;top:41918;width:9329;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9fcQA&#10;AADdAAAADwAAAGRycy9kb3ducmV2LnhtbESPQUsDQQyF74L/YYjgzWZrocjaaakFtTexVbyGnbiz&#10;dCezzozd9d+bg+At4b2892W1mUJvzpxyF8XCfFaBYWmi66S18HZ8vLkDkwuJoz4KW/jhDJv15cWK&#10;ahdHeeXzobRGQyTXZMGXMtSIufEcKM/iwKLaZ0yBiq6pRZdo1PDQ421VLTFQJ9rgaeCd5+Z0+A4W&#10;XPKnp+ft/GP3MOJXeMcXt1+gtddX0/YeTOGp/Jv/rvdO8RdL5ddvdAR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v/X3EAAAA3QAAAA8AAAAAAAAAAAAAAAAAmAIAAGRycy9k&#10;b3ducmV2LnhtbFBLBQYAAAAABAAEAPUAAACJAwAAAAA=&#10;" stroked="f">
                  <v:stroke joinstyle="round"/>
                  <v:shadow opacity="49150f" offset=".74831mm,.74831mm"/>
                  <v:textbox inset="1.85mm,.93mm,1.85mm,.93mm">
                    <w:txbxContent>
                      <w:p w14:paraId="5F47E4D3" w14:textId="77777777" w:rsidR="00DA562B" w:rsidRDefault="00DA562B" w:rsidP="00B01AB7">
                        <w:pPr>
                          <w:pStyle w:val="NormalWeb"/>
                          <w:spacing w:before="0" w:after="0"/>
                          <w:textAlignment w:val="baseline"/>
                        </w:pPr>
                        <w:r w:rsidRPr="00E02821">
                          <w:rPr>
                            <w:rFonts w:ascii="Cambria" w:eastAsia="MS Mincho" w:hAnsi="Cambria"/>
                            <w:color w:val="000000"/>
                            <w:kern w:val="24"/>
                            <w:sz w:val="12"/>
                            <w:szCs w:val="12"/>
                          </w:rPr>
                          <w:t xml:space="preserve">Post-hospitalization (&gt;1 </w:t>
                        </w:r>
                        <w:proofErr w:type="spellStart"/>
                        <w:r w:rsidRPr="00E02821">
                          <w:rPr>
                            <w:rFonts w:ascii="Cambria" w:eastAsia="MS Mincho" w:hAnsi="Cambria"/>
                            <w:color w:val="000000"/>
                            <w:kern w:val="24"/>
                            <w:sz w:val="12"/>
                            <w:szCs w:val="12"/>
                          </w:rPr>
                          <w:t>mo</w:t>
                        </w:r>
                        <w:proofErr w:type="spellEnd"/>
                        <w:r w:rsidRPr="00E02821">
                          <w:rPr>
                            <w:rFonts w:ascii="Cambria" w:eastAsia="MS Mincho" w:hAnsi="Cambria"/>
                            <w:color w:val="000000"/>
                            <w:kern w:val="24"/>
                            <w:sz w:val="12"/>
                            <w:szCs w:val="12"/>
                          </w:rPr>
                          <w:t xml:space="preserve"> post-CHD event)</w:t>
                        </w:r>
                      </w:p>
                    </w:txbxContent>
                  </v:textbox>
                </v:shape>
                <v:shape id="Text Box 1336" o:spid="_x0000_s1035" type="#_x0000_t202" style="position:absolute;left:2293;top:11186;width:2079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NY5sIA&#10;AADdAAAADwAAAGRycy9kb3ducmV2LnhtbERPTUsDMRC9C/0PYQRvdnYtFNk2LbVg7U2sitdhM90s&#10;3Uy2Sdpd/70RBG/zeJ+zXI+uU1cOsfWioZwWoFhqb1ppNHy8P98/goqJxFDnhTV8c4T1anKzpMr4&#10;Qd74ekiNyiESK9JgU+orxFhbdhSnvmfJ3NEHRynD0KAJNORw1+FDUczRUSu5wVLPW8v16XBxGkyw&#10;p93LpvzaPg14dp/4avYz1PrudtwsQCUe07/4z703ef5sXsLvN/kE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1jmwgAAAN0AAAAPAAAAAAAAAAAAAAAAAJgCAABkcnMvZG93&#10;bnJldi54bWxQSwUGAAAAAAQABAD1AAAAhwMAAAAA&#10;" stroked="f">
                  <v:stroke joinstyle="round"/>
                  <v:shadow opacity="49150f" offset=".74831mm,.74831mm"/>
                  <v:textbox inset="1.85mm,.93mm,1.85mm,.93mm">
                    <w:txbxContent>
                      <w:p w14:paraId="1697A483" w14:textId="77777777" w:rsidR="00DA562B" w:rsidRDefault="00DA562B" w:rsidP="00B01AB7">
                        <w:pPr>
                          <w:pStyle w:val="NormalWeb"/>
                          <w:spacing w:before="0" w:after="0"/>
                          <w:textAlignment w:val="baseline"/>
                        </w:pPr>
                        <w:r w:rsidRPr="00E02821">
                          <w:rPr>
                            <w:rFonts w:ascii="Cambria" w:eastAsia="MS Mincho" w:hAnsi="Cambria"/>
                            <w:color w:val="000000"/>
                            <w:kern w:val="24"/>
                            <w:sz w:val="16"/>
                            <w:szCs w:val="16"/>
                          </w:rPr>
                          <w:t>1b. History of Depression Only (Non-incident)</w:t>
                        </w:r>
                      </w:p>
                    </w:txbxContent>
                  </v:textbox>
                </v:shape>
                <v:shape id="Text Box 1337" o:spid="_x0000_s1036" type="#_x0000_t202" style="position:absolute;left:2528;top:16838;width:14809;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kcIA&#10;AADdAAAADwAAAGRycy9kb3ducmV2LnhtbERPS0sDMRC+C/6HMII3O9sWiqxNS1uo9ib2gddhM90s&#10;3Uy2Seyu/94Igrf5+J4zXw6uVTcOsfGiYTwqQLFU3jRSazgetk/PoGIiMdR6YQ3fHGG5uL+bU2l8&#10;Lx9826da5RCJJWmwKXUlYqwsO4oj37Fk7uyDo5RhqNEE6nO4a3FSFDN01EhusNTxxnJ12X85DSbY&#10;y+vbavy5Wfd4dSd8N7spav34MKxeQCUe0r/4z70zef50NoHfb/IJuP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8caRwgAAAN0AAAAPAAAAAAAAAAAAAAAAAJgCAABkcnMvZG93&#10;bnJldi54bWxQSwUGAAAAAAQABAD1AAAAhwMAAAAA&#10;" stroked="f">
                  <v:stroke joinstyle="round"/>
                  <v:shadow opacity="49150f" offset=".74831mm,.74831mm"/>
                  <v:textbox inset="1.85mm,.93mm,1.85mm,.93mm">
                    <w:txbxContent>
                      <w:p w14:paraId="516D2D61" w14:textId="77777777" w:rsidR="00DA562B" w:rsidRDefault="00DA562B" w:rsidP="00B01AB7">
                        <w:pPr>
                          <w:pStyle w:val="NormalWeb"/>
                          <w:spacing w:before="0" w:after="0"/>
                          <w:textAlignment w:val="baseline"/>
                        </w:pPr>
                        <w:r w:rsidRPr="00E02821">
                          <w:rPr>
                            <w:rFonts w:ascii="Cambria" w:eastAsia="MS Mincho" w:hAnsi="Cambria"/>
                            <w:color w:val="000000"/>
                            <w:kern w:val="24"/>
                            <w:sz w:val="16"/>
                            <w:szCs w:val="16"/>
                          </w:rPr>
                          <w:t>1c. Recurrent (Non-incident)</w:t>
                        </w:r>
                      </w:p>
                    </w:txbxContent>
                  </v:textbox>
                </v:shape>
                <v:line id="Line 13" o:spid="_x0000_s1037" style="position:absolute;visibility:visible;mso-wrap-style:square" from="23301,26129" to="50741,2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NGMMAAADdAAAADwAAAGRycy9kb3ducmV2LnhtbERPTWvCQBC9C/0PyxR6000jSkhdxYqF&#10;XKw0LXgdsmMSzM6G7MbEf+8KBW/zeJ+z2oymEVfqXG1ZwfssAkFcWF1zqeDv92uagHAeWWNjmRTc&#10;yMFm/TJZYartwD90zX0pQgi7FBVU3replK6oyKCb2ZY4cGfbGfQBdqXUHQ4h3DQyjqKlNFhzaKiw&#10;pV1FxSXvjQIX5ZR8l6f95zE790V7Oixie1Dq7XXcfoDwNPqn+N+d6TB/vpzD45twgl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6jRjDAAAA3QAAAA8AAAAAAAAAAAAA&#10;AAAAoQIAAGRycy9kb3ducmV2LnhtbFBLBQYAAAAABAAEAPkAAACRAwAAAAA=&#10;" strokeweight=".35mm">
                  <v:stroke joinstyle="miter"/>
                  <v:shadow opacity="49150f" offset=".74831mm,.74831mm"/>
                </v:line>
                <v:shape id="Text Box 1339" o:spid="_x0000_s1038" type="#_x0000_t202" style="position:absolute;left:8294;top:38488;width:6084;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fsIA&#10;AADdAAAADwAAAGRycy9kb3ducmV2LnhtbERPTUsDMRC9C/6HMII3O1srpWybllpQeyu2Sq/DZtws&#10;3UzWJHbXf28KQm/zeJ+zWA2uVWcOsfGiYTwqQLFU3jRSa/g4vDzMQMVEYqj1whp+OcJqeXuzoNL4&#10;Xt75vE+1yiESS9JgU+pKxFhZdhRHvmPJ3JcPjlKGoUYTqM/hrsXHopiio0Zyg6WON5ar0/7HaTDB&#10;nl7f1uPj5rnHb/eJO7OdoNb3d8N6DirxkK7if/fW5PmT6RNcvskn4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t+wgAAAN0AAAAPAAAAAAAAAAAAAAAAAJgCAABkcnMvZG93&#10;bnJldi54bWxQSwUGAAAAAAQABAD1AAAAhwMAAAAA&#10;" stroked="f">
                  <v:stroke joinstyle="round"/>
                  <v:shadow opacity="49150f" offset=".74831mm,.74831mm"/>
                  <v:textbox inset="1.85mm,.93mm,1.85mm,.93mm">
                    <w:txbxContent>
                      <w:p w14:paraId="218C1298" w14:textId="77777777" w:rsidR="00DA562B" w:rsidRDefault="00DA562B" w:rsidP="00B01AB7">
                        <w:pPr>
                          <w:pStyle w:val="NormalWeb"/>
                          <w:spacing w:before="0" w:after="0"/>
                          <w:textAlignment w:val="baseline"/>
                        </w:pPr>
                        <w:r w:rsidRPr="00E02821">
                          <w:rPr>
                            <w:rFonts w:ascii="Cambria" w:eastAsia="MS Mincho" w:hAnsi="Cambria"/>
                            <w:b/>
                            <w:bCs/>
                            <w:color w:val="000000"/>
                            <w:kern w:val="24"/>
                            <w:sz w:val="12"/>
                            <w:szCs w:val="12"/>
                          </w:rPr>
                          <w:t>Pre-Event</w:t>
                        </w:r>
                      </w:p>
                    </w:txbxContent>
                  </v:textbox>
                </v:shape>
                <v:line id="Line 15" o:spid="_x0000_s1039" style="position:absolute;visibility:visible;mso-wrap-style:square" from="30794,31617" to="50741,3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98MAAADdAAAADwAAAGRycy9kb3ducmV2LnhtbERPTWvCQBC9C/6HZYTedGNKRFJXUbGQ&#10;iy3GgtchOybB7GzIrib9965Q6G0e73NWm8E04kGdqy0rmM8iEMSF1TWXCn7On9MlCOeRNTaWScEv&#10;Odisx6MVptr2fKJH7ksRQtilqKDyvk2ldEVFBt3MtsSBu9rOoA+wK6XusA/hppFxFC2kwZpDQ4Ut&#10;7SsqbvndKHBRTsuv8nLYfWfXe9Fejklsj0q9TYbtBwhPg/8X/7kzHea/LxJ4fRNO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fsPfDAAAA3QAAAA8AAAAAAAAAAAAA&#10;AAAAoQIAAGRycy9kb3ducmV2LnhtbFBLBQYAAAAABAAEAPkAAACRAwAAAAA=&#10;" strokeweight=".35mm">
                  <v:stroke joinstyle="miter"/>
                  <v:shadow opacity="49150f" offset=".74831mm,.74831mm"/>
                </v:line>
                <v:shape id="Text Box 1341" o:spid="_x0000_s1040" type="#_x0000_t202" style="position:absolute;left:23809;top:28202;width:24456;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AksIA&#10;AADdAAAADwAAAGRycy9kb3ducmV2LnhtbERPTUsDMRC9C/0PYQRvdrYWFtk2LbVg7U2sitdhM90s&#10;3Uy2Sdpd/70RBG/zeJ+zXI+uU1cOsfWiYTYtQLHU3rTSaPh4f75/BBUTiaHOC2v45gjr1eRmSZXx&#10;g7zx9ZAalUMkVqTBptRXiLG27ChOfc+SuaMPjlKGoUETaMjhrsOHoijRUSu5wVLPW8v16XBxGkyw&#10;p93LZva1fRrw7D7x1eznqPXd7bhZgEo8pn/xn3tv8vx5WcLvN/kE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sCSwgAAAN0AAAAPAAAAAAAAAAAAAAAAAJgCAABkcnMvZG93&#10;bnJldi54bWxQSwUGAAAAAAQABAD1AAAAhwMAAAAA&#10;" stroked="f">
                  <v:stroke joinstyle="round"/>
                  <v:shadow opacity="49150f" offset=".74831mm,.74831mm"/>
                  <v:textbox inset="1.85mm,.93mm,1.85mm,.93mm">
                    <w:txbxContent>
                      <w:p w14:paraId="6BAF9836" w14:textId="77777777" w:rsidR="00DA562B" w:rsidRDefault="00DA562B" w:rsidP="00B01AB7">
                        <w:pPr>
                          <w:pStyle w:val="NormalWeb"/>
                          <w:spacing w:before="0" w:after="0"/>
                          <w:textAlignment w:val="baseline"/>
                        </w:pPr>
                        <w:r w:rsidRPr="00E02821">
                          <w:rPr>
                            <w:rFonts w:ascii="Cambria" w:eastAsia="MS Mincho" w:hAnsi="Cambria"/>
                            <w:color w:val="000000"/>
                            <w:kern w:val="24"/>
                            <w:sz w:val="16"/>
                            <w:szCs w:val="16"/>
                          </w:rPr>
                          <w:t xml:space="preserve">2b. New Onset/Incident (Post-hospitalization) </w:t>
                        </w:r>
                      </w:p>
                    </w:txbxContent>
                  </v:textbox>
                </v:shape>
                <v:shape id="Text Box 1342" o:spid="_x0000_s1041" type="#_x0000_t202" style="position:absolute;left:23294;top:21144;width:19960;height: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ZlCcIA&#10;AADdAAAADwAAAGRycy9kb3ducmV2LnhtbERPTUsDMRC9C/6HMII3O1sLtWybllpQexNbpddhM26W&#10;biZrErvrvzeFQm/zeJ+zWA2uVScOsfGiYTwqQLFU3jRSa/jcvzzMQMVEYqj1whr+OMJqeXuzoNL4&#10;Xj74tEu1yiESS9JgU+pKxFhZdhRHvmPJ3LcPjlKGoUYTqM/hrsXHopiio0Zyg6WON5ar4+7XaTDB&#10;Hl/f1uPD5rnHH/eF72Y7Qa3v74b1HFTiIV3FF/fW5PmT6ROcv8kn4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mUJwgAAAN0AAAAPAAAAAAAAAAAAAAAAAJgCAABkcnMvZG93&#10;bnJldi54bWxQSwUGAAAAAAQABAD1AAAAhwMAAAAA&#10;" stroked="f">
                  <v:stroke joinstyle="round"/>
                  <v:shadow opacity="49150f" offset=".74831mm,.74831mm"/>
                  <v:textbox inset="1.85mm,.93mm,1.85mm,.93mm">
                    <w:txbxContent>
                      <w:p w14:paraId="273FAC1D" w14:textId="77777777" w:rsidR="00DA562B" w:rsidRDefault="00DA562B" w:rsidP="00B01AB7">
                        <w:pPr>
                          <w:pStyle w:val="NormalWeb"/>
                          <w:spacing w:before="0" w:after="0"/>
                          <w:textAlignment w:val="baseline"/>
                        </w:pPr>
                        <w:r w:rsidRPr="00E02821">
                          <w:rPr>
                            <w:rFonts w:ascii="Cambria" w:eastAsia="MS Mincho" w:hAnsi="Cambria"/>
                            <w:color w:val="000000"/>
                            <w:kern w:val="24"/>
                            <w:sz w:val="16"/>
                            <w:szCs w:val="16"/>
                          </w:rPr>
                          <w:t>2. Post-morbid Depression:</w:t>
                        </w:r>
                      </w:p>
                      <w:p w14:paraId="50BA926D" w14:textId="77777777" w:rsidR="00DA562B" w:rsidRDefault="00DA562B" w:rsidP="00B01AB7">
                        <w:pPr>
                          <w:pStyle w:val="NormalWeb"/>
                          <w:spacing w:before="0" w:after="0"/>
                          <w:textAlignment w:val="baseline"/>
                        </w:pPr>
                        <w:r w:rsidRPr="00E02821">
                          <w:rPr>
                            <w:rFonts w:ascii="Cambria" w:eastAsia="MS Mincho" w:hAnsi="Cambria"/>
                            <w:color w:val="000000"/>
                            <w:kern w:val="24"/>
                            <w:sz w:val="16"/>
                            <w:szCs w:val="16"/>
                          </w:rPr>
                          <w:t>2a. New Onset/Incident (In-hospital)</w:t>
                        </w:r>
                      </w:p>
                    </w:txbxContent>
                  </v:textbox>
                </v:shape>
                <v:line id="Line 18" o:spid="_x0000_s1042" style="position:absolute;visibility:visible;mso-wrap-style:square" from="50780,4835" to="50780,37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2MKcQAAADdAAAADwAAAGRycy9kb3ducmV2LnhtbESPTU/DMAyG70j8h8hIXBBLGVKFyrIJ&#10;oQ3BjY2Ps2lMW9E4UWLW8u/xAYmbLb8fj1ebOYzmSLkMkR1cLSowxG30A3cOXl92lzdgiiB7HCOT&#10;gx8qsFmfnqyw8XHiPR0P0hkN4dKgg14kNdaWtqeAZRETsd4+Yw4ouubO+oyThofRLquqtgEH1oYe&#10;E9331H4dvoP25vQhU91tn57T3m53Fw9vS3l37vxsvrsFIzTLv/jP/egV/7pWXP1GR7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YwpxAAAAN0AAAAPAAAAAAAAAAAA&#10;AAAAAKECAABkcnMvZG93bnJldi54bWxQSwUGAAAAAAQABAD5AAAAkgMAAAAA&#10;" strokeweight=".26mm">
                  <v:stroke joinstyle="miter"/>
                  <v:shadow opacity="49150f" offset=".74831mm,.74831mm"/>
                </v:line>
                <v:shape id="Text Box 1344" o:spid="_x0000_s1043" type="#_x0000_t202" style="position:absolute;left:48265;top:38482;width:4331;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U4MIA&#10;AADdAAAADwAAAGRycy9kb3ducmV2LnhtbERPTUsDMRC9C/6HMII3O1sLxW6bllpQexNbpddhM26W&#10;biZrErvrvzeFQm/zeJ+zWA2uVScOsfGiYTwqQLFU3jRSa/jcvzw8gYqJxFDrhTX8cYTV8vZmQaXx&#10;vXzwaZdqlUMklqTBptSViLGy7CiOfMeSuW8fHKUMQ40mUJ/DXYuPRTFFR43kBksdbyxXx92v02CC&#10;Pb6+rceHzXOPP+4L3812glrf3w3rOajEQ7qKL+6tyfMn0xmcv8kn4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VTgwgAAAN0AAAAPAAAAAAAAAAAAAAAAAJgCAABkcnMvZG93&#10;bnJldi54bWxQSwUGAAAAAAQABAD1AAAAhwMAAAAA&#10;" stroked="f">
                  <v:stroke joinstyle="round"/>
                  <v:shadow opacity="49150f" offset=".74831mm,.74831mm"/>
                  <v:textbox inset="1.85mm,.93mm,1.85mm,.93mm">
                    <w:txbxContent>
                      <w:p w14:paraId="582C0D08" w14:textId="77777777" w:rsidR="00DA562B" w:rsidRDefault="00DA562B" w:rsidP="00B01AB7">
                        <w:pPr>
                          <w:pStyle w:val="NormalWeb"/>
                          <w:spacing w:before="0" w:after="0"/>
                          <w:textAlignment w:val="baseline"/>
                        </w:pPr>
                        <w:r w:rsidRPr="00E02821">
                          <w:rPr>
                            <w:rFonts w:ascii="Cambria" w:eastAsia="MS Mincho" w:hAnsi="Cambria"/>
                            <w:b/>
                            <w:bCs/>
                            <w:color w:val="000000"/>
                            <w:kern w:val="24"/>
                            <w:sz w:val="12"/>
                            <w:szCs w:val="12"/>
                          </w:rPr>
                          <w:t xml:space="preserve">12 </w:t>
                        </w:r>
                        <w:proofErr w:type="spellStart"/>
                        <w:proofErr w:type="gramStart"/>
                        <w:r w:rsidRPr="00E02821">
                          <w:rPr>
                            <w:rFonts w:ascii="Cambria" w:eastAsia="MS Mincho" w:hAnsi="Cambria"/>
                            <w:b/>
                            <w:bCs/>
                            <w:color w:val="000000"/>
                            <w:kern w:val="24"/>
                            <w:sz w:val="12"/>
                            <w:szCs w:val="12"/>
                          </w:rPr>
                          <w:t>mo</w:t>
                        </w:r>
                        <w:proofErr w:type="spellEnd"/>
                        <w:proofErr w:type="gramEnd"/>
                      </w:p>
                    </w:txbxContent>
                  </v:textbox>
                </v:shape>
                <v:shape id="Text Box 1345" o:spid="_x0000_s1044" type="#_x0000_t202" style="position:absolute;left:2293;top:2345;width:13742;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T118IA&#10;AADdAAAADwAAAGRycy9kb3ducmV2LnhtbERPTUsDMRC9C/6HMII3O1sXtGyblrag9ibWitdhM90s&#10;3Uy2Seyu/94Igrd5vM9ZrEbXqQuH2HrRMJ0UoFhqb1ppNBzen+5moGIiMdR5YQ3fHGG1vL5aUGX8&#10;IG982adG5RCJFWmwKfUVYqwtO4oT37Nk7uiDo5RhaNAEGnK46/C+KB7QUSu5wVLPW8v1af/lNJhg&#10;T88v6+nndjPg2X3gq9mVqPXtzbieg0o8pn/xn3tn8vzysYTfb/IJu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ZPXXwgAAAN0AAAAPAAAAAAAAAAAAAAAAAJgCAABkcnMvZG93&#10;bnJldi54bWxQSwUGAAAAAAQABAD1AAAAhwMAAAAA&#10;" stroked="f">
                  <v:stroke joinstyle="round"/>
                  <v:shadow opacity="49150f" offset=".74831mm,.74831mm"/>
                  <v:textbox inset="1.85mm,.93mm,1.85mm,.93mm">
                    <w:txbxContent>
                      <w:p w14:paraId="788B7E6F" w14:textId="77777777" w:rsidR="00DA562B" w:rsidRDefault="00DA562B" w:rsidP="00B01AB7">
                        <w:pPr>
                          <w:pStyle w:val="NormalWeb"/>
                          <w:spacing w:before="0" w:after="0"/>
                          <w:textAlignment w:val="baseline"/>
                        </w:pPr>
                        <w:r w:rsidRPr="00E02821">
                          <w:rPr>
                            <w:rFonts w:ascii="Cambria" w:eastAsia="MS Mincho" w:hAnsi="Cambria"/>
                            <w:color w:val="000000"/>
                            <w:kern w:val="24"/>
                            <w:sz w:val="16"/>
                            <w:szCs w:val="16"/>
                          </w:rPr>
                          <w:t>1. Pre-morbid Depression:</w:t>
                        </w:r>
                      </w:p>
                    </w:txbxContent>
                  </v:textbox>
                </v:shape>
                <v:line id="Line 21" o:spid="_x0000_s1045" style="position:absolute;visibility:visible;mso-wrap-style:square" from="2699,19950" to="11406,1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qDscQAAADdAAAADwAAAGRycy9kb3ducmV2LnhtbERPTWvCQBC9F/wPywi9mY22thJdpS0t&#10;5JKWpoLXITsmwexsyK5J/PeuIPQ2j/c5m91oGtFT52rLCuZRDIK4sLrmUsH+72u2AuE8ssbGMim4&#10;kIPddvKwwUTbgX+pz30pQgi7BBVU3reJlK6oyKCLbEscuKPtDPoAu1LqDocQbhq5iOMXabDm0FBh&#10;Sx8VFaf8bBS4OKfVd3n4fP9Jj+eiPWTLhc2UepyOb2sQnkb/L767Ux3mP70+w+2bcIL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oOxxAAAAN0AAAAPAAAAAAAAAAAA&#10;AAAAAKECAABkcnMvZG93bnJldi54bWxQSwUGAAAAAAQABAD5AAAAkgMAAAAA&#10;" strokeweight=".35mm">
                  <v:stroke joinstyle="miter"/>
                  <v:shadow opacity="49150f" offset=".74831mm,.74831mm"/>
                </v:line>
                <v:line id="Line 22" o:spid="_x0000_s1046" style="position:absolute;visibility:visible;mso-wrap-style:square" from="2699,31617" to="30763,3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ZiB8MAAADdAAAADwAAAGRycy9kb3ducmV2LnhtbERP22rCQBB9L/gPywh9qxsVL0RXEUHr&#10;U6FpP2DIjtlgdjbJribp13eFQt/mcK6z3fe2Eg9qfelYwXSSgCDOnS65UPD9dXpbg/ABWWPlmBQM&#10;5GG/G71sMdWu4096ZKEQMYR9igpMCHUqpc8NWfQTVxNH7upaiyHCtpC6xS6G20rOkmQpLZYcGwzW&#10;dDSU37K7VfDRNNcmXxj6WZ6Pssjeh6FbDUq9jvvDBkSgPvyL/9wXHefPVwt4fhN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WYgfDAAAA3QAAAA8AAAAAAAAAAAAA&#10;AAAAoQIAAGRycy9kb3ducmV2LnhtbFBLBQYAAAAABAAEAPkAAACRAwAAAAA=&#10;" strokeweight=".26mm">
                  <v:stroke dashstyle="dash" joinstyle="miter"/>
                  <v:shadow opacity="49150f" offset=".74831mm,.74831mm"/>
                </v:line>
                <v:line id="Line 23" o:spid="_x0000_s1047" style="position:absolute;visibility:visible;mso-wrap-style:square" from="2699,26129" to="23269,2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vNQ8MAAADbAAAADwAAAGRycy9kb3ducmV2LnhtbESP0WrCQBRE3wv+w3IF3+rGgqlGVxFB&#10;26dCox9wyV6zwezdJLs1Sb++Wyj0cZiZM8x2P9haPKjzlWMFi3kCgrhwuuJSwfVyel6B8AFZY+2Y&#10;FIzkYb+bPG0x067nT3rkoRQRwj5DBSaEJpPSF4Ys+rlriKN3c53FEGVXSt1hH+G2li9JkkqLFccF&#10;gw0dDRX3/Msq+GjbW1ssDX2n56Ms87dx7F9HpWbT4bABEWgI/+G/9rtWsE7h90v8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zUPDAAAA2wAAAA8AAAAAAAAAAAAA&#10;AAAAoQIAAGRycy9kb3ducmV2LnhtbFBLBQYAAAAABAAEAPkAAACRAwAAAAA=&#10;" strokeweight=".26mm">
                  <v:stroke dashstyle="dash" joinstyle="miter"/>
                  <v:shadow opacity="49150f" offset=".74831mm,.74831mm"/>
                </v:line>
                <v:line id="Line 24" o:spid="_x0000_s1048" style="position:absolute;visibility:visible;mso-wrap-style:square" from="11438,19950" to="23262,1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do2MMAAADbAAAADwAAAGRycy9kb3ducmV2LnhtbESP0WrCQBRE34X+w3ILfdONQtWmriKC&#10;rU+FRj/gkr1mg9m7SXY1iV/vCoU+DjNzhllteluJG7W+dKxgOklAEOdOl1woOB334yUIH5A1Vo5J&#10;wUAeNuuX0QpT7Tr+pVsWChEh7FNUYEKoUyl9bsiin7iaOHpn11oMUbaF1C12EW4rOUuSubRYclww&#10;WNPOUH7JrlbBT9Ocm/zd0H3+tZNF9j0M3WJQ6u21336CCNSH//Bf+6AVfCzg+SX+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HaNjDAAAA2wAAAA8AAAAAAAAAAAAA&#10;AAAAoQIAAGRycy9kb3ducmV2LnhtbFBLBQYAAAAABAAEAPkAAACRAwAAAAA=&#10;" strokeweight=".26mm">
                  <v:stroke dashstyle="dash" joinstyle="miter"/>
                  <v:shadow opacity="49150f" offset=".74831mm,.74831mm"/>
                </v:line>
                <v:line id="Line 25" o:spid="_x0000_s1049" style="position:absolute;visibility:visible;mso-wrap-style:square" from="23301,14450" to="50741,1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8qsAAAADbAAAADwAAAGRycy9kb3ducmV2LnhtbERP3WrCMBS+F/YO4Qy8s+kG060zyhCc&#10;XgnWPcChOTZlzUnbRNv69OZC8PLj+1+uB1uLK3W+cqzgLUlBEBdOV1wq+DttZ58gfEDWWDsmBSN5&#10;WK9eJkvMtOv5SNc8lCKGsM9QgQmhyaT0hSGLPnENceTOrrMYIuxKqTvsY7it5XuazqXFimODwYY2&#10;hor//GIVHNr23BYfhm7z340s89049otRqenr8PMNItAQnuKHe68VfMWx8Uv8AX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Y/KrAAAAA2wAAAA8AAAAAAAAAAAAAAAAA&#10;oQIAAGRycy9kb3ducmV2LnhtbFBLBQYAAAAABAAEAPkAAACOAwAAAAA=&#10;" strokeweight=".26mm">
                  <v:stroke dashstyle="dash" joinstyle="miter"/>
                  <v:shadow opacity="49150f" offset=".74831mm,.74831mm"/>
                </v:line>
                <v:line id="Line 26" o:spid="_x0000_s1050" style="position:absolute;flip:y;visibility:visible;mso-wrap-style:square" from="23301,4136" to="23301,37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1+msYAAADbAAAADwAAAGRycy9kb3ducmV2LnhtbESPT2vCQBTE7wW/w/IK3uqmFWoTXcWK&#10;UsWD+Adab8/sMwlm38bsqvHbdwsFj8PM/IYZjBpTiivVrrCs4LUTgSBOrS44U7Dbzl4+QDiPrLG0&#10;TAru5GA0bD0NMNH2xmu6bnwmAoRdggpy76tESpfmZNB1bEUcvKOtDfog60zqGm8Bbkr5FkXv0mDB&#10;YSHHiiY5pafNxSiYLr+X5yr+6fYme44Oi8/V10mvlGo/N+M+CE+Nf4T/23OtII7h70v4AXL4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dfprGAAAA2wAAAA8AAAAAAAAA&#10;AAAAAAAAoQIAAGRycy9kb3ducmV2LnhtbFBLBQYAAAAABAAEAPkAAACUAwAAAAA=&#10;" strokeweight=".26mm">
                  <v:stroke joinstyle="miter"/>
                  <v:shadow opacity="49150f" offset=".74831mm,.74831mm"/>
                </v:line>
                <v:line id="Line 27" o:spid="_x0000_s1051" style="position:absolute;visibility:visible;mso-wrap-style:square" from="2699,14450" to="23269,1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ZEwsMAAADcAAAADwAAAGRycy9kb3ducmV2LnhtbESPQWvCQBCF7wX/wzKCt7qrYJHoKiot&#10;eLGlacHrkB2TYHY2ZFeN/945CN5meG/e+2a57n2jrtTFOrCFydiAIi6Cq7m08P/39T4HFROywyYw&#10;WbhThPVq8LbEzIUb/9I1T6WSEI4ZWqhSajOtY1GRxzgOLbFop9B5TLJ2pXYd3iTcN3pqzIf2WLM0&#10;VNjSrqLinF+8hWhymn+Xx8/tz/50KdrjYTYNB2tHw36zAJWoTy/z83rvBN8IvjwjE+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2RMLDAAAA3AAAAA8AAAAAAAAAAAAA&#10;AAAAoQIAAGRycy9kb3ducmV2LnhtbFBLBQYAAAAABAAEAPkAAACRAwAAAAA=&#10;" strokeweight=".35mm">
                  <v:stroke joinstyle="miter"/>
                  <v:shadow opacity="49150f" offset=".74831mm,.74831mm"/>
                </v:line>
                <v:shape id="Text Box 1353" o:spid="_x0000_s1052" type="#_x0000_t202" style="position:absolute;left:2293;top:4835;width:1946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PAMEA&#10;AADcAAAADwAAAGRycy9kb3ducmV2LnhtbERPTUsDMRC9C/6HMAVvdnYVimyblrag9iatitdhM90s&#10;3UzWJHbXf28KBW/zeJ+zWI2uU2cOsfWioZwWoFhqb1ppNHy8P98/gYqJxFDnhTX8coTV8vZmQZXx&#10;g+z5fEiNyiESK9JgU+orxFhbdhSnvmfJ3NEHRynD0KAJNORw1+FDUczQUSu5wVLPW8v16fDjNJhg&#10;Ty+v6/Jruxnw233im9k9otZ3k3E9B5V4TP/iq3tn8vyihMsz+QJ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GzwDBAAAA3AAAAA8AAAAAAAAAAAAAAAAAmAIAAGRycy9kb3du&#10;cmV2LnhtbFBLBQYAAAAABAAEAPUAAACGAwAAAAA=&#10;" stroked="f">
                  <v:stroke joinstyle="round"/>
                  <v:shadow opacity="49150f" offset=".74831mm,.74831mm"/>
                  <v:textbox inset="1.85mm,.93mm,1.85mm,.93mm">
                    <w:txbxContent>
                      <w:p w14:paraId="7E601614" w14:textId="77777777" w:rsidR="00DA562B" w:rsidRDefault="00DA562B" w:rsidP="00B01AB7">
                        <w:pPr>
                          <w:pStyle w:val="NormalWeb"/>
                          <w:spacing w:before="0" w:after="0"/>
                          <w:jc w:val="both"/>
                          <w:textAlignment w:val="baseline"/>
                        </w:pPr>
                        <w:r w:rsidRPr="00E02821">
                          <w:rPr>
                            <w:rFonts w:ascii="Cambria" w:eastAsia="MS Mincho" w:hAnsi="Cambria"/>
                            <w:color w:val="000000"/>
                            <w:kern w:val="24"/>
                            <w:sz w:val="16"/>
                            <w:szCs w:val="16"/>
                          </w:rPr>
                          <w:t xml:space="preserve">1a. Post-CAD Depression Status Unknown </w:t>
                        </w:r>
                      </w:p>
                    </w:txbxContent>
                  </v:textbox>
                </v:shape>
                <v:line id="Line 29" o:spid="_x0000_s1053" style="position:absolute;visibility:visible;mso-wrap-style:square" from="30794,35059" to="30794,37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AXYsUAAADcAAAADwAAAGRycy9kb3ducmV2LnhtbESPT2vDMAzF74N9B6NBL6N1lkMZad1S&#10;Rjva29r9OWuxloTGsrG1Jv3282Cwm8R7er+n5Xp0vbpQTJ1nAw+zAhRx7W3HjYG31930EVQSZIu9&#10;ZzJwpQTr1e3NEivrBz7S5SSNyiGcKjTQioRK61S35DDNfCDO2pePDiWvsdE24pDDXa/Lophrhx1n&#10;QouBnlqqz6dvl7kxfMowb7aHl3DU293983spH8ZM7sbNApTQKP/mv+u9zfWLEn6fyRP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AXYsUAAADcAAAADwAAAAAAAAAA&#10;AAAAAAChAgAAZHJzL2Rvd25yZXYueG1sUEsFBgAAAAAEAAQA+QAAAJMDAAAAAA==&#10;" strokeweight=".26mm">
                  <v:stroke joinstyle="miter"/>
                  <v:shadow opacity="49150f" offset=".74831mm,.74831mm"/>
                </v:line>
                <v:shape id="Text Box 1355" o:spid="_x0000_s1054" type="#_x0000_t202" style="position:absolute;left:29378;top:38482;width:342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2HIsEA&#10;AADcAAAADwAAAGRycy9kb3ducmV2LnhtbERPTYvCMBC9L/gfwgje1rQrilRjEWVBkBW29eBxaMa2&#10;2ExKE2v99xtB2Ns83ues08E0oqfO1ZYVxNMIBHFhdc2lgnP+/bkE4TyyxsYyKXiSg3Qz+lhjou2D&#10;f6nPfClCCLsEFVTet4mUrqjIoJvaljhwV9sZ9AF2pdQdPkK4aeRXFC2kwZpDQ4Ut7SoqbtndKDg+&#10;F3G2X57mlJeHn9q4S3+8W6Um42G7AuFp8P/it/ugw/xoBq9nw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hyLBAAAA3AAAAA8AAAAAAAAAAAAAAAAAmAIAAGRycy9kb3du&#10;cmV2LnhtbFBLBQYAAAAABAAEAPUAAACGAwAAAAA=&#10;" filled="f" stroked="f">
                  <v:stroke joinstyle="round"/>
                  <v:textbox inset="1.85mm,.93mm,1.85mm,.93mm">
                    <w:txbxContent>
                      <w:p w14:paraId="64DF0619" w14:textId="77777777" w:rsidR="00DA562B" w:rsidRDefault="00DA562B" w:rsidP="00B01AB7">
                        <w:pPr>
                          <w:pStyle w:val="NormalWeb"/>
                          <w:spacing w:before="0" w:after="0"/>
                          <w:jc w:val="center"/>
                          <w:textAlignment w:val="baseline"/>
                        </w:pPr>
                        <w:r w:rsidRPr="00E02821">
                          <w:rPr>
                            <w:rFonts w:ascii="Cambria" w:eastAsia="MS Mincho" w:hAnsi="Cambria"/>
                            <w:b/>
                            <w:bCs/>
                            <w:color w:val="000000"/>
                            <w:kern w:val="24"/>
                            <w:sz w:val="12"/>
                            <w:szCs w:val="12"/>
                          </w:rPr>
                          <w:t xml:space="preserve">1 </w:t>
                        </w:r>
                        <w:proofErr w:type="spellStart"/>
                        <w:r w:rsidRPr="00E02821">
                          <w:rPr>
                            <w:rFonts w:ascii="Cambria" w:eastAsia="MS Mincho" w:hAnsi="Cambria"/>
                            <w:b/>
                            <w:bCs/>
                            <w:color w:val="000000"/>
                            <w:kern w:val="24"/>
                            <w:sz w:val="12"/>
                            <w:szCs w:val="12"/>
                          </w:rPr>
                          <w:t>mo</w:t>
                        </w:r>
                        <w:proofErr w:type="spellEnd"/>
                      </w:p>
                    </w:txbxContent>
                  </v:textbox>
                </v:shape>
                <v:line id="Line 32" o:spid="_x0000_s1055" style="position:absolute;visibility:visible;mso-wrap-style:square" from="54565,15396" to="57651,15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UqjcUAAADcAAAADwAAAGRycy9kb3ducmV2LnhtbESPQUsDMRCF74L/IYzgRdqsRYpsmxaR&#10;VvTWVu15uhl3FzeTkIzd9d83hUJvM7w373szXw6uU0eKqfVs4HFcgCKuvG25NvD1uR49g0qCbLHz&#10;TAb+KcFycXszx9L6nrd03EmtcginEg00IqHUOlUNOUxjH4iz9uOjQ8lrrLWN2Odw1+lJUUy1w5Yz&#10;ocFArw1Vv7s/l7kxHKSf1quPTdjq1frh7Xsie2Pu74aXGSihQa7my/W7zfWLJzg/kyfQix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UqjcUAAADcAAAADwAAAAAAAAAA&#10;AAAAAAChAgAAZHJzL2Rvd25yZXYueG1sUEsFBgAAAAAEAAQA+QAAAJMDAAAAAA==&#10;" strokeweight=".26mm">
                  <v:stroke joinstyle="miter"/>
                  <v:shadow opacity="49150f" offset=".74831mm,.74831mm"/>
                </v:line>
                <v:line id="Line 33" o:spid="_x0000_s1056" style="position:absolute;visibility:visible;mso-wrap-style:square" from="54565,18146" to="57651,18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YHMEAAADcAAAADwAAAGRycy9kb3ducmV2LnhtbERP24rCMBB9X9h/CLPg2zZdQVeqUUTY&#10;y5Ng9QOGZmyKzaRtom39+o0g7NscznVWm8HW4kadrxwr+EhSEMSF0xWXCk7Hr/cFCB+QNdaOScFI&#10;Hjbr15cVZtr1fKBbHkoRQ9hnqMCE0GRS+sKQRZ+4hjhyZ9dZDBF2pdQd9jHc1nKapnNpseLYYLCh&#10;naHikl+tgn3bnttiZug+/97JMv8Zx/5zVGryNmyXIAIN4V/8dP/qOD+dweOZeIF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qdgcwQAAANwAAAAPAAAAAAAAAAAAAAAA&#10;AKECAABkcnMvZG93bnJldi54bWxQSwUGAAAAAAQABAD5AAAAjwMAAAAA&#10;" strokeweight=".26mm">
                  <v:stroke dashstyle="dash" joinstyle="miter"/>
                  <v:shadow opacity="49150f" offset=".74831mm,.74831mm"/>
                </v:line>
                <v:shape id="Text Box 34" o:spid="_x0000_s1057" type="#_x0000_t202" style="position:absolute;left:58095;top:16889;width:7691;height: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osEA&#10;AADcAAAADwAAAGRycy9kb3ducmV2LnhtbERPzYrCMBC+C75DGMGbpnpQ6RplEUTFRda6DzA0s22x&#10;mYQm2urTbwRhb/Px/c5y3Zla3KnxlWUFk3ECgji3uuJCwc9lO1qA8AFZY22ZFDzIw3rV7y0x1bbl&#10;M92zUIgYwj5FBWUILpXS5yUZ9GPriCP3axuDIcKmkLrBNoabWk6TZCYNVhwbSnS0KSm/ZjejoMXj&#10;YTHX1++nu/HJ7Xb7L/+0Sg0H3ecHiEBd+Be/3Xsd5yczeD0TL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66LBAAAA3AAAAA8AAAAAAAAAAAAAAAAAmAIAAGRycy9kb3du&#10;cmV2LnhtbFBLBQYAAAAABAAEAPUAAACGAwAAAAA=&#10;" filled="f" stroked="f">
                  <v:stroke joinstyle="round"/>
                  <v:textbox inset="1.85mm,.93mm,1.85mm,.93mm">
                    <w:txbxContent>
                      <w:p w14:paraId="3E8A184A" w14:textId="77777777" w:rsidR="00DA562B" w:rsidRDefault="00DA562B" w:rsidP="00B01AB7">
                        <w:pPr>
                          <w:pStyle w:val="NormalWeb"/>
                          <w:spacing w:before="0" w:after="0"/>
                          <w:textAlignment w:val="baseline"/>
                        </w:pPr>
                        <w:r w:rsidRPr="00E02821">
                          <w:rPr>
                            <w:rFonts w:ascii="Cambria" w:eastAsia="MS Mincho" w:hAnsi="Cambria"/>
                            <w:color w:val="000000"/>
                            <w:kern w:val="24"/>
                            <w:sz w:val="16"/>
                            <w:szCs w:val="16"/>
                          </w:rPr>
                          <w:t>No Depression</w:t>
                        </w:r>
                      </w:p>
                    </w:txbxContent>
                  </v:textbox>
                </v:shape>
                <v:shape id="Text Box 35" o:spid="_x0000_s1058" type="#_x0000_t202" style="position:absolute;left:58083;top:14050;width:7690;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OOcIA&#10;AADcAAAADwAAAGRycy9kb3ducmV2LnhtbERPzWrCQBC+F3yHZYTe6qYempC6SimIlorYtA8wZKdJ&#10;MDu7ZNckzdN3BcHbfHy/s9qMphU9db6xrOB5kYAgLq1uuFLw8719ykD4gKyxtUwK/sjDZj17WGGu&#10;7cBf1BehEjGEfY4K6hBcLqUvazLoF9YRR+7XdgZDhF0ldYdDDDetXCbJizTYcGyo0dF7TeW5uBgF&#10;A35+ZKk+nyZ34aPb7fYHP1mlHufj2yuIQGO4i2/uvY7zkxSuz8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U45wgAAANwAAAAPAAAAAAAAAAAAAAAAAJgCAABkcnMvZG93&#10;bnJldi54bWxQSwUGAAAAAAQABAD1AAAAhwMAAAAA&#10;" filled="f" stroked="f">
                  <v:stroke joinstyle="round"/>
                  <v:textbox inset="1.85mm,.93mm,1.85mm,.93mm">
                    <w:txbxContent>
                      <w:p w14:paraId="77886867" w14:textId="77777777" w:rsidR="00DA562B" w:rsidRDefault="00DA562B" w:rsidP="00B01AB7">
                        <w:pPr>
                          <w:pStyle w:val="NormalWeb"/>
                          <w:spacing w:before="0" w:after="0"/>
                          <w:textAlignment w:val="baseline"/>
                        </w:pPr>
                        <w:r w:rsidRPr="00E02821">
                          <w:rPr>
                            <w:rFonts w:ascii="Cambria" w:eastAsia="MS Mincho" w:hAnsi="Cambria"/>
                            <w:color w:val="000000"/>
                            <w:kern w:val="24"/>
                            <w:sz w:val="16"/>
                            <w:szCs w:val="16"/>
                          </w:rPr>
                          <w:t>Depression</w:t>
                        </w:r>
                      </w:p>
                    </w:txbxContent>
                  </v:textbox>
                </v:shape>
                <w10:anchorlock/>
              </v:group>
            </w:pict>
          </mc:Fallback>
        </mc:AlternateContent>
      </w:r>
    </w:p>
    <w:p w14:paraId="0BB7D3CA" w14:textId="3184C94D" w:rsidR="00227322" w:rsidRDefault="00CE08C9" w:rsidP="001F6B11">
      <w:pPr>
        <w:pStyle w:val="NormalWeb"/>
        <w:pageBreakBefore/>
        <w:outlineLvl w:val="0"/>
        <w:sectPr w:rsidR="00227322" w:rsidSect="009411BA">
          <w:footerReference w:type="default" r:id="rId11"/>
          <w:pgSz w:w="12240" w:h="15840"/>
          <w:pgMar w:top="1440" w:right="1440" w:bottom="1440" w:left="1440" w:header="720" w:footer="567" w:gutter="0"/>
          <w:cols w:space="720"/>
          <w:docGrid w:linePitch="360"/>
        </w:sectPr>
      </w:pPr>
      <w:r>
        <w:rPr>
          <w:noProof/>
          <w:lang w:eastAsia="en-US"/>
        </w:rPr>
        <w:lastRenderedPageBreak/>
        <mc:AlternateContent>
          <mc:Choice Requires="wpg">
            <w:drawing>
              <wp:anchor distT="0" distB="0" distL="0" distR="0" simplePos="0" relativeHeight="251663872" behindDoc="0" locked="0" layoutInCell="1" allowOverlap="1" wp14:anchorId="27780B2D" wp14:editId="190009CD">
                <wp:simplePos x="0" y="0"/>
                <wp:positionH relativeFrom="column">
                  <wp:posOffset>30480</wp:posOffset>
                </wp:positionH>
                <wp:positionV relativeFrom="paragraph">
                  <wp:posOffset>564515</wp:posOffset>
                </wp:positionV>
                <wp:extent cx="5418455" cy="6588760"/>
                <wp:effectExtent l="11430" t="12065" r="8890" b="9525"/>
                <wp:wrapTight wrapText="bothSides">
                  <wp:wrapPolygon edited="0">
                    <wp:start x="-38" y="0"/>
                    <wp:lineTo x="-38" y="2465"/>
                    <wp:lineTo x="4784" y="2496"/>
                    <wp:lineTo x="4784" y="3495"/>
                    <wp:lineTo x="4630" y="3776"/>
                    <wp:lineTo x="4744" y="3995"/>
                    <wp:lineTo x="3911" y="4057"/>
                    <wp:lineTo x="3835" y="4089"/>
                    <wp:lineTo x="3835" y="6116"/>
                    <wp:lineTo x="7933" y="6462"/>
                    <wp:lineTo x="9186" y="6493"/>
                    <wp:lineTo x="9186" y="7024"/>
                    <wp:lineTo x="9034" y="7490"/>
                    <wp:lineTo x="6263" y="7677"/>
                    <wp:lineTo x="5959" y="7742"/>
                    <wp:lineTo x="5959" y="9801"/>
                    <wp:lineTo x="7136" y="9957"/>
                    <wp:lineTo x="9186" y="9988"/>
                    <wp:lineTo x="9186" y="10488"/>
                    <wp:lineTo x="9034" y="10706"/>
                    <wp:lineTo x="9186" y="10987"/>
                    <wp:lineTo x="6035" y="10987"/>
                    <wp:lineTo x="5883" y="11019"/>
                    <wp:lineTo x="5883" y="13017"/>
                    <wp:lineTo x="9186" y="13483"/>
                    <wp:lineTo x="8996" y="14451"/>
                    <wp:lineTo x="6035" y="14639"/>
                    <wp:lineTo x="5883" y="14639"/>
                    <wp:lineTo x="5883" y="17137"/>
                    <wp:lineTo x="8161" y="17449"/>
                    <wp:lineTo x="9186" y="17478"/>
                    <wp:lineTo x="9186" y="17980"/>
                    <wp:lineTo x="5883" y="18321"/>
                    <wp:lineTo x="5883" y="21569"/>
                    <wp:lineTo x="12642" y="21569"/>
                    <wp:lineTo x="12642" y="18321"/>
                    <wp:lineTo x="9338" y="17980"/>
                    <wp:lineTo x="9338" y="17478"/>
                    <wp:lineTo x="10363" y="17449"/>
                    <wp:lineTo x="12642" y="17137"/>
                    <wp:lineTo x="12642" y="14639"/>
                    <wp:lineTo x="12490" y="14639"/>
                    <wp:lineTo x="9566" y="14451"/>
                    <wp:lineTo x="9338" y="13983"/>
                    <wp:lineTo x="9338" y="13483"/>
                    <wp:lineTo x="21638" y="13017"/>
                    <wp:lineTo x="21638" y="10987"/>
                    <wp:lineTo x="9414" y="10987"/>
                    <wp:lineTo x="9528" y="10706"/>
                    <wp:lineTo x="9338" y="10488"/>
                    <wp:lineTo x="9338" y="9988"/>
                    <wp:lineTo x="17157" y="9957"/>
                    <wp:lineTo x="21638" y="9801"/>
                    <wp:lineTo x="21638" y="7709"/>
                    <wp:lineTo x="20917" y="7709"/>
                    <wp:lineTo x="9528" y="7490"/>
                    <wp:lineTo x="9338" y="7024"/>
                    <wp:lineTo x="9338" y="6493"/>
                    <wp:lineTo x="10591" y="6462"/>
                    <wp:lineTo x="14692" y="6116"/>
                    <wp:lineTo x="14692" y="4089"/>
                    <wp:lineTo x="14616" y="4057"/>
                    <wp:lineTo x="13854" y="3995"/>
                    <wp:lineTo x="13968" y="3776"/>
                    <wp:lineTo x="13778" y="3495"/>
                    <wp:lineTo x="13743" y="2496"/>
                    <wp:lineTo x="18600" y="2465"/>
                    <wp:lineTo x="18600" y="0"/>
                    <wp:lineTo x="-38" y="0"/>
                  </wp:wrapPolygon>
                </wp:wrapTight>
                <wp:docPr id="2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6588760"/>
                          <a:chOff x="825" y="714"/>
                          <a:chExt cx="8532" cy="10375"/>
                        </a:xfrm>
                      </wpg:grpSpPr>
                      <wps:wsp>
                        <wps:cNvPr id="23" name="Text Box 97"/>
                        <wps:cNvSpPr txBox="1">
                          <a:spLocks noChangeArrowheads="1"/>
                        </wps:cNvSpPr>
                        <wps:spPr bwMode="auto">
                          <a:xfrm>
                            <a:off x="825" y="714"/>
                            <a:ext cx="3393" cy="1164"/>
                          </a:xfrm>
                          <a:prstGeom prst="rect">
                            <a:avLst/>
                          </a:prstGeom>
                          <a:solidFill>
                            <a:srgbClr val="FFFFFF"/>
                          </a:solidFill>
                          <a:ln w="9360">
                            <a:solidFill>
                              <a:srgbClr val="000000"/>
                            </a:solidFill>
                            <a:miter lim="800000"/>
                            <a:headEnd/>
                            <a:tailEnd/>
                          </a:ln>
                        </wps:spPr>
                        <wps:txbx>
                          <w:txbxContent>
                            <w:p w14:paraId="4FBB6FC9"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Records identified through database searching</w:t>
                              </w:r>
                            </w:p>
                            <w:p w14:paraId="64BC615C"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=873)</w:t>
                              </w:r>
                            </w:p>
                          </w:txbxContent>
                        </wps:txbx>
                        <wps:bodyPr rot="0" vert="horz" wrap="square" lIns="91440" tIns="91440" rIns="91440" bIns="91440" anchor="t" anchorCtr="0">
                          <a:noAutofit/>
                        </wps:bodyPr>
                      </wps:wsp>
                      <wps:wsp>
                        <wps:cNvPr id="24" name="AutoShape 98"/>
                        <wps:cNvCnPr>
                          <a:cxnSpLocks noChangeShapeType="1"/>
                        </wps:cNvCnPr>
                        <wps:spPr bwMode="auto">
                          <a:xfrm>
                            <a:off x="2741" y="1893"/>
                            <a:ext cx="2" cy="782"/>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99"/>
                        <wps:cNvCnPr>
                          <a:cxnSpLocks noChangeShapeType="1"/>
                        </wps:cNvCnPr>
                        <wps:spPr bwMode="auto">
                          <a:xfrm>
                            <a:off x="6224" y="1893"/>
                            <a:ext cx="7" cy="782"/>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Text Box 100"/>
                        <wps:cNvSpPr txBox="1">
                          <a:spLocks noChangeArrowheads="1"/>
                        </wps:cNvSpPr>
                        <wps:spPr bwMode="auto">
                          <a:xfrm>
                            <a:off x="4744" y="715"/>
                            <a:ext cx="3394" cy="1172"/>
                          </a:xfrm>
                          <a:prstGeom prst="rect">
                            <a:avLst/>
                          </a:prstGeom>
                          <a:solidFill>
                            <a:srgbClr val="FFFFFF"/>
                          </a:solidFill>
                          <a:ln w="9360">
                            <a:solidFill>
                              <a:srgbClr val="000000"/>
                            </a:solidFill>
                            <a:miter lim="800000"/>
                            <a:headEnd/>
                            <a:tailEnd/>
                          </a:ln>
                        </wps:spPr>
                        <wps:txbx>
                          <w:txbxContent>
                            <w:p w14:paraId="77C23F3A"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Additional records identified through other sources</w:t>
                              </w:r>
                            </w:p>
                            <w:p w14:paraId="72008117"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 40)</w:t>
                              </w:r>
                            </w:p>
                          </w:txbxContent>
                        </wps:txbx>
                        <wps:bodyPr rot="0" vert="horz" wrap="square" lIns="91440" tIns="91440" rIns="91440" bIns="91440" anchor="t" anchorCtr="0">
                          <a:noAutofit/>
                        </wps:bodyPr>
                      </wps:wsp>
                      <wps:wsp>
                        <wps:cNvPr id="27" name="Text Box 101"/>
                        <wps:cNvSpPr txBox="1">
                          <a:spLocks noChangeArrowheads="1"/>
                        </wps:cNvSpPr>
                        <wps:spPr bwMode="auto">
                          <a:xfrm>
                            <a:off x="2370" y="2673"/>
                            <a:ext cx="4221" cy="972"/>
                          </a:xfrm>
                          <a:prstGeom prst="rect">
                            <a:avLst/>
                          </a:prstGeom>
                          <a:solidFill>
                            <a:srgbClr val="FFFFFF"/>
                          </a:solidFill>
                          <a:ln w="9360">
                            <a:solidFill>
                              <a:srgbClr val="000000"/>
                            </a:solidFill>
                            <a:miter lim="800000"/>
                            <a:headEnd/>
                            <a:tailEnd/>
                          </a:ln>
                        </wps:spPr>
                        <wps:txbx>
                          <w:txbxContent>
                            <w:p w14:paraId="7D93A1C4"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Records after duplicates removed</w:t>
                              </w:r>
                            </w:p>
                            <w:p w14:paraId="23B1E6D3"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 913)</w:t>
                              </w:r>
                            </w:p>
                          </w:txbxContent>
                        </wps:txbx>
                        <wps:bodyPr rot="0" vert="horz" wrap="square" lIns="91440" tIns="91440" rIns="91440" bIns="91440" anchor="t" anchorCtr="0">
                          <a:noAutofit/>
                        </wps:bodyPr>
                      </wps:wsp>
                      <wps:wsp>
                        <wps:cNvPr id="28" name="Text Box 102"/>
                        <wps:cNvSpPr txBox="1">
                          <a:spLocks noChangeArrowheads="1"/>
                        </wps:cNvSpPr>
                        <wps:spPr bwMode="auto">
                          <a:xfrm>
                            <a:off x="3211" y="4435"/>
                            <a:ext cx="2541" cy="973"/>
                          </a:xfrm>
                          <a:prstGeom prst="rect">
                            <a:avLst/>
                          </a:prstGeom>
                          <a:solidFill>
                            <a:srgbClr val="FFFFFF"/>
                          </a:solidFill>
                          <a:ln w="9360">
                            <a:solidFill>
                              <a:srgbClr val="000000"/>
                            </a:solidFill>
                            <a:miter lim="800000"/>
                            <a:headEnd/>
                            <a:tailEnd/>
                          </a:ln>
                        </wps:spPr>
                        <wps:txbx>
                          <w:txbxContent>
                            <w:p w14:paraId="060CA114"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Records screened</w:t>
                              </w:r>
                            </w:p>
                            <w:p w14:paraId="2D8C29C0"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 140)</w:t>
                              </w:r>
                            </w:p>
                          </w:txbxContent>
                        </wps:txbx>
                        <wps:bodyPr rot="0" vert="horz" wrap="square" lIns="91440" tIns="91440" rIns="91440" bIns="91440" anchor="t" anchorCtr="0">
                          <a:noAutofit/>
                        </wps:bodyPr>
                      </wps:wsp>
                      <wps:wsp>
                        <wps:cNvPr id="29" name="Text Box 103"/>
                        <wps:cNvSpPr txBox="1">
                          <a:spLocks noChangeArrowheads="1"/>
                        </wps:cNvSpPr>
                        <wps:spPr bwMode="auto">
                          <a:xfrm>
                            <a:off x="6749" y="4435"/>
                            <a:ext cx="2608" cy="973"/>
                          </a:xfrm>
                          <a:prstGeom prst="rect">
                            <a:avLst/>
                          </a:prstGeom>
                          <a:solidFill>
                            <a:srgbClr val="FFFFFF"/>
                          </a:solidFill>
                          <a:ln w="9360">
                            <a:solidFill>
                              <a:srgbClr val="000000"/>
                            </a:solidFill>
                            <a:miter lim="800000"/>
                            <a:headEnd/>
                            <a:tailEnd/>
                          </a:ln>
                        </wps:spPr>
                        <wps:txbx>
                          <w:txbxContent>
                            <w:p w14:paraId="76E637CC"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Records excluded</w:t>
                              </w:r>
                            </w:p>
                            <w:p w14:paraId="78F78A29"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 773)</w:t>
                              </w:r>
                            </w:p>
                          </w:txbxContent>
                        </wps:txbx>
                        <wps:bodyPr rot="0" vert="horz" wrap="square" lIns="91440" tIns="91440" rIns="91440" bIns="91440" anchor="t" anchorCtr="0">
                          <a:noAutofit/>
                        </wps:bodyPr>
                      </wps:wsp>
                      <wps:wsp>
                        <wps:cNvPr id="30" name="Text Box 104"/>
                        <wps:cNvSpPr txBox="1">
                          <a:spLocks noChangeArrowheads="1"/>
                        </wps:cNvSpPr>
                        <wps:spPr bwMode="auto">
                          <a:xfrm>
                            <a:off x="3176" y="6004"/>
                            <a:ext cx="2609" cy="1167"/>
                          </a:xfrm>
                          <a:prstGeom prst="rect">
                            <a:avLst/>
                          </a:prstGeom>
                          <a:solidFill>
                            <a:srgbClr val="FFFFFF"/>
                          </a:solidFill>
                          <a:ln w="9360">
                            <a:solidFill>
                              <a:srgbClr val="000000"/>
                            </a:solidFill>
                            <a:miter lim="800000"/>
                            <a:headEnd/>
                            <a:tailEnd/>
                          </a:ln>
                        </wps:spPr>
                        <wps:txbx>
                          <w:txbxContent>
                            <w:p w14:paraId="7AAC1139"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Full-text articles assessed for eligibility</w:t>
                              </w:r>
                            </w:p>
                            <w:p w14:paraId="361D9F69"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=140)</w:t>
                              </w:r>
                            </w:p>
                          </w:txbxContent>
                        </wps:txbx>
                        <wps:bodyPr rot="0" vert="horz" wrap="square" lIns="91440" tIns="91440" rIns="91440" bIns="91440" anchor="t" anchorCtr="0">
                          <a:noAutofit/>
                        </wps:bodyPr>
                      </wps:wsp>
                      <wps:wsp>
                        <wps:cNvPr id="31" name="Text Box 105"/>
                        <wps:cNvSpPr txBox="1">
                          <a:spLocks noChangeArrowheads="1"/>
                        </wps:cNvSpPr>
                        <wps:spPr bwMode="auto">
                          <a:xfrm>
                            <a:off x="6749" y="6004"/>
                            <a:ext cx="2608" cy="1167"/>
                          </a:xfrm>
                          <a:prstGeom prst="rect">
                            <a:avLst/>
                          </a:prstGeom>
                          <a:solidFill>
                            <a:srgbClr val="FFFFFF"/>
                          </a:solidFill>
                          <a:ln w="9360">
                            <a:solidFill>
                              <a:srgbClr val="000000"/>
                            </a:solidFill>
                            <a:miter lim="800000"/>
                            <a:headEnd/>
                            <a:tailEnd/>
                          </a:ln>
                        </wps:spPr>
                        <wps:txbx>
                          <w:txbxContent>
                            <w:p w14:paraId="2BD6B592"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Full-text articles excluded</w:t>
                              </w:r>
                            </w:p>
                            <w:p w14:paraId="670068D8"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=116)</w:t>
                              </w:r>
                            </w:p>
                          </w:txbxContent>
                        </wps:txbx>
                        <wps:bodyPr rot="0" vert="horz" wrap="square" lIns="91440" tIns="91440" rIns="91440" bIns="91440" anchor="t" anchorCtr="0">
                          <a:noAutofit/>
                        </wps:bodyPr>
                      </wps:wsp>
                      <wps:wsp>
                        <wps:cNvPr id="1344" name="Text Box 106"/>
                        <wps:cNvSpPr txBox="1">
                          <a:spLocks noChangeArrowheads="1"/>
                        </wps:cNvSpPr>
                        <wps:spPr bwMode="auto">
                          <a:xfrm>
                            <a:off x="3176" y="7765"/>
                            <a:ext cx="2609" cy="1170"/>
                          </a:xfrm>
                          <a:prstGeom prst="rect">
                            <a:avLst/>
                          </a:prstGeom>
                          <a:solidFill>
                            <a:srgbClr val="FFFFFF"/>
                          </a:solidFill>
                          <a:ln w="9360">
                            <a:solidFill>
                              <a:srgbClr val="000000"/>
                            </a:solidFill>
                            <a:miter lim="800000"/>
                            <a:headEnd/>
                            <a:tailEnd/>
                          </a:ln>
                        </wps:spPr>
                        <wps:txbx>
                          <w:txbxContent>
                            <w:p w14:paraId="78ACDD4D"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Studies included in qualitative synthesis</w:t>
                              </w:r>
                            </w:p>
                            <w:p w14:paraId="1AB2DB7F"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=24)</w:t>
                              </w:r>
                            </w:p>
                          </w:txbxContent>
                        </wps:txbx>
                        <wps:bodyPr rot="0" vert="horz" wrap="square" lIns="91440" tIns="91440" rIns="91440" bIns="91440" anchor="t" anchorCtr="0">
                          <a:noAutofit/>
                        </wps:bodyPr>
                      </wps:wsp>
                      <wps:wsp>
                        <wps:cNvPr id="1345" name="Text Box 107"/>
                        <wps:cNvSpPr txBox="1">
                          <a:spLocks noChangeArrowheads="1"/>
                        </wps:cNvSpPr>
                        <wps:spPr bwMode="auto">
                          <a:xfrm>
                            <a:off x="3176" y="9528"/>
                            <a:ext cx="2609" cy="1561"/>
                          </a:xfrm>
                          <a:prstGeom prst="rect">
                            <a:avLst/>
                          </a:prstGeom>
                          <a:solidFill>
                            <a:srgbClr val="FFFFFF"/>
                          </a:solidFill>
                          <a:ln w="9360">
                            <a:solidFill>
                              <a:srgbClr val="000000"/>
                            </a:solidFill>
                            <a:miter lim="800000"/>
                            <a:headEnd/>
                            <a:tailEnd/>
                          </a:ln>
                        </wps:spPr>
                        <wps:txbx>
                          <w:txbxContent>
                            <w:p w14:paraId="12453DD0"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Studies included in quantitative synthesis (meta-analysis)</w:t>
                              </w:r>
                            </w:p>
                            <w:p w14:paraId="05611DC5"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 22)</w:t>
                              </w:r>
                            </w:p>
                          </w:txbxContent>
                        </wps:txbx>
                        <wps:bodyPr rot="0" vert="horz" wrap="square" lIns="91440" tIns="91440" rIns="91440" bIns="91440" anchor="t" anchorCtr="0">
                          <a:noAutofit/>
                        </wps:bodyPr>
                      </wps:wsp>
                      <wps:wsp>
                        <wps:cNvPr id="1346" name="AutoShape 108"/>
                        <wps:cNvCnPr>
                          <a:cxnSpLocks noChangeShapeType="1"/>
                        </wps:cNvCnPr>
                        <wps:spPr bwMode="auto">
                          <a:xfrm>
                            <a:off x="4481" y="3651"/>
                            <a:ext cx="2" cy="786"/>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47" name="AutoShape 109"/>
                        <wps:cNvCnPr>
                          <a:cxnSpLocks noChangeShapeType="1"/>
                        </wps:cNvCnPr>
                        <wps:spPr bwMode="auto">
                          <a:xfrm>
                            <a:off x="4481" y="5415"/>
                            <a:ext cx="2" cy="59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48" name="AutoShape 110"/>
                        <wps:cNvCnPr>
                          <a:cxnSpLocks noChangeShapeType="1"/>
                        </wps:cNvCnPr>
                        <wps:spPr bwMode="auto">
                          <a:xfrm>
                            <a:off x="4481" y="7175"/>
                            <a:ext cx="2" cy="587"/>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49" name="AutoShape 111"/>
                        <wps:cNvCnPr>
                          <a:cxnSpLocks noChangeShapeType="1"/>
                        </wps:cNvCnPr>
                        <wps:spPr bwMode="auto">
                          <a:xfrm>
                            <a:off x="4481" y="8940"/>
                            <a:ext cx="2" cy="591"/>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50" name="AutoShape 112"/>
                        <wps:cNvCnPr>
                          <a:cxnSpLocks noChangeShapeType="1"/>
                        </wps:cNvCnPr>
                        <wps:spPr bwMode="auto">
                          <a:xfrm>
                            <a:off x="5754" y="4924"/>
                            <a:ext cx="996" cy="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51" name="AutoShape 113"/>
                        <wps:cNvCnPr>
                          <a:cxnSpLocks noChangeShapeType="1"/>
                        </wps:cNvCnPr>
                        <wps:spPr bwMode="auto">
                          <a:xfrm>
                            <a:off x="5788" y="6587"/>
                            <a:ext cx="960" cy="1"/>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59" style="position:absolute;margin-left:2.4pt;margin-top:44.45pt;width:426.65pt;height:518.8pt;z-index:251663872;mso-wrap-distance-left:0;mso-wrap-distance-right:0;mso-position-horizontal-relative:text;mso-position-vertical-relative:text" coordorigin="825,714" coordsize="8532,1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">
                <v:shape id="Text Box 97" o:spid="_x0000_s1060" type="#_x0000_t202" style="position:absolute;left:825;top:714;width:3393;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zbcQA&#10;AADbAAAADwAAAGRycy9kb3ducmV2LnhtbESPQWvCQBSE7wX/w/IKvRTdNEKpqatIQagGD9UgHh/Z&#10;1yQ0+zZknxr/fbcg9DjMzDfMfDm4Vl2oD41nAy+TBBRx6W3DlYHisB6/gQqCbLH1TAZuFGC5GD3M&#10;MbP+yl902UulIoRDhgZqkS7TOpQ1OQwT3xFH79v3DiXKvtK2x2uEu1anSfKqHTYcF2rs6KOm8md/&#10;dgZ2eTHj47Y9yPCc5qdNWuTSFcY8PQ6rd1BCg/yH7+1PayCdwt+X+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j823EAAAA2wAAAA8AAAAAAAAAAAAAAAAAmAIAAGRycy9k&#10;b3ducmV2LnhtbFBLBQYAAAAABAAEAPUAAACJAwAAAAA=&#10;" strokeweight=".26mm">
                  <v:textbox inset=",7.2pt,,7.2pt">
                    <w:txbxContent>
                      <w:p w14:paraId="4FBB6FC9"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Records identified through database searching</w:t>
                        </w:r>
                      </w:p>
                      <w:p w14:paraId="64BC615C"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=873)</w:t>
                        </w:r>
                      </w:p>
                    </w:txbxContent>
                  </v:textbox>
                </v:shape>
                <v:shapetype id="_x0000_t32" coordsize="21600,21600" o:spt="32" o:oned="t" path="m,l21600,21600e" filled="f">
                  <v:path arrowok="t" fillok="f" o:connecttype="none"/>
                  <o:lock v:ext="edit" shapetype="t"/>
                </v:shapetype>
                <v:shape id="AutoShape 98" o:spid="_x0000_s1061" type="#_x0000_t32" style="position:absolute;left:2741;top:1893;width:2;height:7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6apsIAAADbAAAADwAAAGRycy9kb3ducmV2LnhtbESP3YrCMBSE7wXfIRxh7zRVRLQaxR9k&#10;BRH8e4Bjc2yLzUlpou2+/UYQvBxm5htmtmhMIV5Uudyygn4vAkGcWJ1zquB62XbHIJxH1lhYJgV/&#10;5GAxb7dmGGtb84leZ5+KAGEXo4LM+zKW0iUZGXQ9WxIH724rgz7IKpW6wjrATSEHUTSSBnMOCxmW&#10;tM4oeZyfRsEumpRHd9uno0beTP+3tofVZqjUT6dZTkF4avw3/GnvtILBEN5fwg+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6apsIAAADbAAAADwAAAAAAAAAAAAAA&#10;AAChAgAAZHJzL2Rvd25yZXYueG1sUEsFBgAAAAAEAAQA+QAAAJADAAAAAA==&#10;" strokeweight=".26mm">
                  <v:stroke endarrow="block" joinstyle="miter"/>
                </v:shape>
                <v:shape id="AutoShape 99" o:spid="_x0000_s1062" type="#_x0000_t32" style="position:absolute;left:6224;top:1893;width:7;height:7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PcQAAADbAAAADwAAAGRycy9kb3ducmV2LnhtbESP0WrCQBRE3wv+w3KFvjUbpYYaXUVb&#10;ioEiWPUDrtnbJDR7N+xuTfx7t1Do4zAzZ5jlejCtuJLzjWUFkyQFQVxa3XCl4Hx6f3oB4QOyxtYy&#10;KbiRh/Vq9LDEXNueP+l6DJWIEPY5KqhD6HIpfVmTQZ/Yjjh6X9YZDFG6SmqHfYSbVk7TNJMGG44L&#10;NXb0WlP5ffwxCop03h385aPKBnkxk11v99u3Z6Uex8NmASLQEP7Df+1CK5jO4Pd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Mj89xAAAANsAAAAPAAAAAAAAAAAA&#10;AAAAAKECAABkcnMvZG93bnJldi54bWxQSwUGAAAAAAQABAD5AAAAkgMAAAAA&#10;" strokeweight=".26mm">
                  <v:stroke endarrow="block" joinstyle="miter"/>
                </v:shape>
                <v:shape id="Text Box 100" o:spid="_x0000_s1063" type="#_x0000_t202" style="position:absolute;left:4744;top:715;width:3394;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Q9cQA&#10;AADbAAAADwAAAGRycy9kb3ducmV2LnhtbESPQWvCQBSE7wX/w/KEXopumoO00VVEEGpDD9VQPD6y&#10;zySYfRuyT03/fbcgeBxm5htmsRpcq67Uh8azgddpAoq49LbhykBx2E7eQAVBtth6JgO/FGC1HD0t&#10;MLP+xt903UulIoRDhgZqkS7TOpQ1OQxT3xFH7+R7hxJlX2nb4y3CXavTJJlphw3HhRo72tRUnvcX&#10;Z+ArL97557M9yPCS5sddWuTSFcY8j4f1HJTQII/wvf1hDaQz+P8Sf4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UPXEAAAA2wAAAA8AAAAAAAAAAAAAAAAAmAIAAGRycy9k&#10;b3ducmV2LnhtbFBLBQYAAAAABAAEAPUAAACJAwAAAAA=&#10;" strokeweight=".26mm">
                  <v:textbox inset=",7.2pt,,7.2pt">
                    <w:txbxContent>
                      <w:p w14:paraId="77C23F3A"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Additional records identified through other sources</w:t>
                        </w:r>
                      </w:p>
                      <w:p w14:paraId="72008117"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 40)</w:t>
                        </w:r>
                      </w:p>
                    </w:txbxContent>
                  </v:textbox>
                </v:shape>
                <v:shape id="Text Box 101" o:spid="_x0000_s1064" type="#_x0000_t202" style="position:absolute;left:2370;top:2673;width:4221;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1bsUA&#10;AADbAAAADwAAAGRycy9kb3ducmV2LnhtbESPQWvCQBSE7wX/w/IKvRTdNAdbU1eRglANHqpBPD6y&#10;r0lo9m3IPjX++25B6HGYmW+Y+XJwrbpQHxrPBl4mCSji0tuGKwPFYT1+AxUE2WLrmQzcKMByMXqY&#10;Y2b9lb/ospdKRQiHDA3UIl2mdShrchgmviOO3rfvHUqUfaVtj9cId61Ok2SqHTYcF2rs6KOm8md/&#10;dgZ2eTHj47Y9yPCc5qdNWuTSFcY8PQ6rd1BCg/yH7+1PayB9hb8v8Q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PVuxQAAANsAAAAPAAAAAAAAAAAAAAAAAJgCAABkcnMv&#10;ZG93bnJldi54bWxQSwUGAAAAAAQABAD1AAAAigMAAAAA&#10;" strokeweight=".26mm">
                  <v:textbox inset=",7.2pt,,7.2pt">
                    <w:txbxContent>
                      <w:p w14:paraId="7D93A1C4"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Records after duplicates removed</w:t>
                        </w:r>
                      </w:p>
                      <w:p w14:paraId="23B1E6D3"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 913)</w:t>
                        </w:r>
                      </w:p>
                    </w:txbxContent>
                  </v:textbox>
                </v:shape>
                <v:shape id="Text Box 102" o:spid="_x0000_s1065" type="#_x0000_t202" style="position:absolute;left:3211;top:4435;width:2541;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hHMEA&#10;AADbAAAADwAAAGRycy9kb3ducmV2LnhtbERPTWvCQBC9F/wPywheim6aQ2mjq4ggVEMP1VA8Dtkx&#10;CWZnQ3bU+O/dQ6HHx/terAbXqhv1ofFs4G2WgCIuvW24MlAct9MPUEGQLbaeycCDAqyWo5cFZtbf&#10;+YduB6lUDOGQoYFapMu0DmVNDsPMd8SRO/veoUTYV9r2eI/hrtVpkrxrhw3Hhho72tRUXg5XZ+A7&#10;Lz75d98eZXhN89MuLXLpCmMm42E9ByU0yL/4z/1lDaRxbPwSf4Be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HYRzBAAAA2wAAAA8AAAAAAAAAAAAAAAAAmAIAAGRycy9kb3du&#10;cmV2LnhtbFBLBQYAAAAABAAEAPUAAACGAwAAAAA=&#10;" strokeweight=".26mm">
                  <v:textbox inset=",7.2pt,,7.2pt">
                    <w:txbxContent>
                      <w:p w14:paraId="060CA114"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Records screened</w:t>
                        </w:r>
                      </w:p>
                      <w:p w14:paraId="2D8C29C0"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 140)</w:t>
                        </w:r>
                      </w:p>
                    </w:txbxContent>
                  </v:textbox>
                </v:shape>
                <v:shape id="Text Box 103" o:spid="_x0000_s1066" type="#_x0000_t202" style="position:absolute;left:6749;top:4435;width:2608;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Eh8QA&#10;AADbAAAADwAAAGRycy9kb3ducmV2LnhtbESPQWvCQBSE7wX/w/IKvRTdNAep0VWKUGgbPFSDeHxk&#10;n0kw+zZkXzX9964geBxm5htmsRpcq87Uh8azgbdJAoq49LbhykCx+xy/gwqCbLH1TAb+KcBqOXpa&#10;YGb9hX/pvJVKRQiHDA3UIl2mdShrchgmviOO3tH3DiXKvtK2x0uEu1anSTLVDhuOCzV2tK6pPG3/&#10;nIFNXsx4/9PuZHhN88N3WuTSFca8PA8fc1BCgzzC9/aXNZDO4PYl/g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LxIfEAAAA2wAAAA8AAAAAAAAAAAAAAAAAmAIAAGRycy9k&#10;b3ducmV2LnhtbFBLBQYAAAAABAAEAPUAAACJAwAAAAA=&#10;" strokeweight=".26mm">
                  <v:textbox inset=",7.2pt,,7.2pt">
                    <w:txbxContent>
                      <w:p w14:paraId="76E637CC"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Records excluded</w:t>
                        </w:r>
                      </w:p>
                      <w:p w14:paraId="78F78A29"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 773)</w:t>
                        </w:r>
                      </w:p>
                    </w:txbxContent>
                  </v:textbox>
                </v:shape>
                <v:shape id="Text Box 104" o:spid="_x0000_s1067" type="#_x0000_t202" style="position:absolute;left:3176;top:6004;width:2609;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7x8EA&#10;AADbAAAADwAAAGRycy9kb3ducmV2LnhtbERPTWvCQBC9F/oflin0UnRjhKLRVUpBsA09qEE8Dtkx&#10;CWZnQ3bU9N+7h0KPj/e9XA+uVTfqQ+PZwGScgCIuvW24MlAcNqMZqCDIFlvPZOCXAqxXz09LzKy/&#10;845ue6lUDOGQoYFapMu0DmVNDsPYd8SRO/veoUTYV9r2eI/hrtVpkrxrhw3Hhho7+qypvOyvzsBP&#10;Xsz5+N0eZHhL89NXWuTSFca8vgwfC1BCg/yL/9xba2Aa18cv8Qfo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o+8fBAAAA2wAAAA8AAAAAAAAAAAAAAAAAmAIAAGRycy9kb3du&#10;cmV2LnhtbFBLBQYAAAAABAAEAPUAAACGAwAAAAA=&#10;" strokeweight=".26mm">
                  <v:textbox inset=",7.2pt,,7.2pt">
                    <w:txbxContent>
                      <w:p w14:paraId="7AAC1139"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Full-text articles assessed for eligibility</w:t>
                        </w:r>
                      </w:p>
                      <w:p w14:paraId="361D9F69"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=140)</w:t>
                        </w:r>
                      </w:p>
                    </w:txbxContent>
                  </v:textbox>
                </v:shape>
                <v:shape id="Text Box 105" o:spid="_x0000_s1068" type="#_x0000_t202" style="position:absolute;left:6749;top:6004;width:2608;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eXMUA&#10;AADbAAAADwAAAGRycy9kb3ducmV2LnhtbESPQWvCQBSE74X+h+UVeim6MULR6CoiFFqDBzWIx0f2&#10;NQnNvg3ZV03/fbcg9DjMzDfMcj24Vl2pD41nA5NxAoq49LbhykBxehvNQAVBtth6JgM/FGC9enxY&#10;Ymb9jQ90PUqlIoRDhgZqkS7TOpQ1OQxj3xFH79P3DiXKvtK2x1uEu1anSfKqHTYcF2rsaFtT+XX8&#10;dgb2eTHn8649yfCS5pePtMilK4x5fho2C1BCg/yH7+13a2A6gb8v8Qf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F5cxQAAANsAAAAPAAAAAAAAAAAAAAAAAJgCAABkcnMv&#10;ZG93bnJldi54bWxQSwUGAAAAAAQABAD1AAAAigMAAAAA&#10;" strokeweight=".26mm">
                  <v:textbox inset=",7.2pt,,7.2pt">
                    <w:txbxContent>
                      <w:p w14:paraId="2BD6B592"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Full-text articles excluded</w:t>
                        </w:r>
                      </w:p>
                      <w:p w14:paraId="670068D8"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=116)</w:t>
                        </w:r>
                      </w:p>
                    </w:txbxContent>
                  </v:textbox>
                </v:shape>
                <v:shape id="Text Box 106" o:spid="_x0000_s1069" type="#_x0000_t202" style="position:absolute;left:3176;top:7765;width:2609;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Z8QA&#10;AADdAAAADwAAAGRycy9kb3ducmV2LnhtbERPTWvCQBC9F/wPyxR6KboxlVJTVxGh0Bp6qAbxOGSn&#10;SWh2NmSnGv+9KxR6m8f7nMVqcK06UR8azwamkwQUceltw5WBYv82fgEVBNli65kMXCjAajm6W2Bm&#10;/Zm/6LSTSsUQDhkaqEW6TOtQ1uQwTHxHHLlv3zuUCPtK2x7PMdy1Ok2SZ+2w4dhQY0ebmsqf3a8z&#10;8JkXcz5s270Mj2l+/EiLXLrCmIf7Yf0KSmiQf/Gf+93G+U+zGdy+iSf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PuGfEAAAA3QAAAA8AAAAAAAAAAAAAAAAAmAIAAGRycy9k&#10;b3ducmV2LnhtbFBLBQYAAAAABAAEAPUAAACJAwAAAAA=&#10;" strokeweight=".26mm">
                  <v:textbox inset=",7.2pt,,7.2pt">
                    <w:txbxContent>
                      <w:p w14:paraId="78ACDD4D"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Studies included in qualitative synthesis</w:t>
                        </w:r>
                      </w:p>
                      <w:p w14:paraId="1AB2DB7F"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=24)</w:t>
                        </w:r>
                      </w:p>
                    </w:txbxContent>
                  </v:textbox>
                </v:shape>
                <v:shape id="Text Box 107" o:spid="_x0000_s1070" type="#_x0000_t202" style="position:absolute;left:3176;top:9528;width:2609;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d/MUA&#10;AADdAAAADwAAAGRycy9kb3ducmV2LnhtbERPTWvCQBC9F/oflin0UnRjrGJTVymFQm3oQQ3S45Cd&#10;JsHsbMhONf57t1DobR7vc5brwbXqRH1oPBuYjBNQxKW3DVcGiv3baAEqCLLF1jMZuFCA9er2ZomZ&#10;9Wfe0mknlYohHDI0UIt0mdahrMlhGPuOOHLfvncoEfaVtj2eY7hrdZokc+2w4dhQY0evNZXH3Y8z&#10;8JkXT3z4aPcyPKT51yYtcukKY+7vhpdnUEKD/Iv/3O82zp8+zuD3m3iC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x38xQAAAN0AAAAPAAAAAAAAAAAAAAAAAJgCAABkcnMv&#10;ZG93bnJldi54bWxQSwUGAAAAAAQABAD1AAAAigMAAAAA&#10;" strokeweight=".26mm">
                  <v:textbox inset=",7.2pt,,7.2pt">
                    <w:txbxContent>
                      <w:p w14:paraId="12453DD0"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Studies included in quantitative synthesis (meta-analysis)</w:t>
                        </w:r>
                      </w:p>
                      <w:p w14:paraId="05611DC5" w14:textId="77777777" w:rsidR="00DA562B" w:rsidRDefault="00DA562B" w:rsidP="00587B81">
                        <w:pPr>
                          <w:jc w:val="center"/>
                          <w:rPr>
                            <w:rFonts w:ascii="Calibri" w:hAnsi="Calibri"/>
                            <w:color w:val="000000"/>
                            <w:kern w:val="1"/>
                            <w:sz w:val="22"/>
                            <w:szCs w:val="22"/>
                            <w:lang w:val="en-CA"/>
                          </w:rPr>
                        </w:pPr>
                        <w:r>
                          <w:rPr>
                            <w:rFonts w:ascii="Calibri" w:hAnsi="Calibri"/>
                            <w:color w:val="000000"/>
                            <w:kern w:val="1"/>
                            <w:sz w:val="22"/>
                            <w:szCs w:val="22"/>
                            <w:lang w:val="en-CA"/>
                          </w:rPr>
                          <w:t>(n = 22)</w:t>
                        </w:r>
                      </w:p>
                    </w:txbxContent>
                  </v:textbox>
                </v:shape>
                <v:shape id="AutoShape 108" o:spid="_x0000_s1071" type="#_x0000_t32" style="position:absolute;left:4481;top:3651;width:2;height:7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xDvsIAAADdAAAADwAAAGRycy9kb3ducmV2LnhtbERP24rCMBB9F/Yfwiz4pqmuFLcaRV1E&#10;QQR1/YCxmW3LNpPSRFv/3giCb3M415nOW1OKG9WusKxg0I9AEKdWF5wpOP+ue2MQziNrLC2Tgjs5&#10;mM8+OlNMtG34SLeTz0QIYZeggtz7KpHSpTkZdH1bEQfuz9YGfYB1JnWNTQg3pRxGUSwNFhwacqxo&#10;lVP6f7oaBdvouzq4yy6LW3kxg01j98ufkVLdz3YxAeGp9W/xy73VYf7XKIbnN+EE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xDvsIAAADdAAAADwAAAAAAAAAAAAAA&#10;AAChAgAAZHJzL2Rvd25yZXYueG1sUEsFBgAAAAAEAAQA+QAAAJADAAAAAA==&#10;" strokeweight=".26mm">
                  <v:stroke endarrow="block" joinstyle="miter"/>
                </v:shape>
                <v:shape id="AutoShape 109" o:spid="_x0000_s1072" type="#_x0000_t32" style="position:absolute;left:4481;top:5415;width:2;height:5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DmJcIAAADdAAAADwAAAGRycy9kb3ducmV2LnhtbERP24rCMBB9F/yHMMK+rakXvFSjqMuy&#10;ggjePmBsxrbYTEqTtd2/N8KCb3M415kvG1OIB1Uut6yg141AECdW55wquJy/PycgnEfWWFgmBX/k&#10;YLlot+YYa1vzkR4nn4oQwi5GBZn3ZSylSzIy6Lq2JA7czVYGfYBVKnWFdQg3hexH0UgazDk0ZFjS&#10;JqPkfvo1CrbRtDy46y4dNfJqej+13a+/hkp9dJrVDISnxr/F/+6tDvMHwzG8vg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DmJcIAAADdAAAADwAAAAAAAAAAAAAA&#10;AAChAgAAZHJzL2Rvd25yZXYueG1sUEsFBgAAAAAEAAQA+QAAAJADAAAAAA==&#10;" strokeweight=".26mm">
                  <v:stroke endarrow="block" joinstyle="miter"/>
                </v:shape>
                <v:shape id="AutoShape 110" o:spid="_x0000_s1073" type="#_x0000_t32" style="position:absolute;left:4481;top:7175;width:2;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yV8cAAADdAAAADwAAAGRycy9kb3ducmV2LnhtbESP3WrCQBCF7wt9h2UK3tWNVaSmbkKr&#10;FIUi1J8HGLPTJDQ7G7JbE9/euRB6N8M5c843y3xwjbpQF2rPBibjBBRx4W3NpYHT8fP5FVSIyBYb&#10;z2TgSgHy7PFhian1Pe/pcoilkhAOKRqoYmxTrUNRkcMw9i2xaD++cxhl7UptO+wl3DX6JUnm2mHN&#10;0lBhS6uKit/DnzOwTRbtdzh/lfNBn91k0/vdx3pmzOhpeH8DFWmI/+b79dYK/nQmuPKNjK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3JXxwAAAN0AAAAPAAAAAAAA&#10;AAAAAAAAAKECAABkcnMvZG93bnJldi54bWxQSwUGAAAAAAQABAD5AAAAlQMAAAAA&#10;" strokeweight=".26mm">
                  <v:stroke endarrow="block" joinstyle="miter"/>
                </v:shape>
                <v:shape id="AutoShape 111" o:spid="_x0000_s1074" type="#_x0000_t32" style="position:absolute;left:4481;top:8940;width:2;height: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PXzMQAAADdAAAADwAAAGRycy9kb3ducmV2LnhtbERP22rCQBB9L/Qflin0TTfaICa6Ca2l&#10;NCCCtX7AmJ0modnZkN2a+PeuIPRtDuc663w0rThT7xrLCmbTCARxaXXDlYLj98dkCcJ5ZI2tZVJw&#10;IQd59viwxlTbgb/ofPCVCCHsUlRQe9+lUrqyJoNuajviwP3Y3qAPsK+k7nEI4aaV8yhaSIMNh4Ya&#10;O9rUVP4e/oyCIkq6vTttq8UoT2b2Odjd23us1PPT+LoC4Wn0/+K7u9Bh/kucwO2bcILM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s9fMxAAAAN0AAAAPAAAAAAAAAAAA&#10;AAAAAKECAABkcnMvZG93bnJldi54bWxQSwUGAAAAAAQABAD5AAAAkgMAAAAA&#10;" strokeweight=".26mm">
                  <v:stroke endarrow="block" joinstyle="miter"/>
                </v:shape>
                <v:shape id="AutoShape 112" o:spid="_x0000_s1075" type="#_x0000_t32" style="position:absolute;left:5754;top:4924;width:996;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DojMcAAADdAAAADwAAAGRycy9kb3ducmV2LnhtbESP3WrCQBCF7wt9h2UK3unGn4YaXcVW&#10;pIIUWvUBxuw0Cc3Ohuxq0rfvXAi9m+GcOeeb5bp3tbpRGyrPBsajBBRx7m3FhYHzaTd8ARUissXa&#10;Mxn4pQDr1ePDEjPrO/6i2zEWSkI4ZGigjLHJtA55SQ7DyDfEon371mGUtS20bbGTcFfrSZKk2mHF&#10;0lBiQ28l5T/HqzOwT+bNZ7gcirTXFzd+7/zH63ZmzOCp3yxARerjv/l+vbeCP30WfvlGRtC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UOiMxwAAAN0AAAAPAAAAAAAA&#10;AAAAAAAAAKECAABkcnMvZG93bnJldi54bWxQSwUGAAAAAAQABAD5AAAAlQMAAAAA&#10;" strokeweight=".26mm">
                  <v:stroke endarrow="block" joinstyle="miter"/>
                </v:shape>
                <v:shape id="AutoShape 113" o:spid="_x0000_s1076" type="#_x0000_t32" style="position:absolute;left:5788;top:6587;width:96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NF8MAAADdAAAADwAAAGRycy9kb3ducmV2LnhtbERP22rCQBB9F/yHZQp9001aFY2uUi2i&#10;IIV6+YAxO02C2dmQ3Zr4964g+DaHc53ZojWluFLtCssK4n4Egji1uuBMwem47o1BOI+ssbRMCm7k&#10;YDHvdmaYaNvwnq4Hn4kQwi5BBbn3VSKlS3My6Pq2Ig7cn60N+gDrTOoamxBuSvkRRSNpsODQkGNF&#10;q5zSy+HfKNhGk+rXnXfZqJVnE28a+7P8Hij1/tZ+TUF4av1L/HRvdZj/OYzh8U04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cTRfDAAAA3QAAAA8AAAAAAAAAAAAA&#10;AAAAoQIAAGRycy9kb3ducmV2LnhtbFBLBQYAAAAABAAEAPkAAACRAwAAAAA=&#10;" strokeweight=".26mm">
                  <v:stroke endarrow="block" joinstyle="miter"/>
                </v:shape>
                <w10:wrap type="tight"/>
              </v:group>
            </w:pict>
          </mc:Fallback>
        </mc:AlternateContent>
      </w:r>
      <w:r w:rsidR="00227322">
        <w:t xml:space="preserve">Figure 2. PRISMA Flowchart of Article Inclusion </w:t>
      </w:r>
    </w:p>
    <w:p w14:paraId="26449406" w14:textId="77777777" w:rsidR="008F07E1" w:rsidRDefault="008F07E1" w:rsidP="008F07E1">
      <w:bookmarkStart w:id="3" w:name="RANGE!A1"/>
    </w:p>
    <w:p w14:paraId="2FEF6107" w14:textId="77777777" w:rsidR="008F07E1" w:rsidRDefault="008F07E1" w:rsidP="008F07E1">
      <w:pPr>
        <w:snapToGrid w:val="0"/>
      </w:pPr>
    </w:p>
    <w:p w14:paraId="0D6A21E3" w14:textId="77777777" w:rsidR="008F07E1" w:rsidRDefault="008F07E1" w:rsidP="008F07E1">
      <w:pPr>
        <w:snapToGrid w:val="0"/>
        <w:jc w:val="center"/>
      </w:pPr>
      <w:r>
        <w:t>Figure 3. Forrest Plot of the Effect of Timeframe of Depression on Mortality or Cardiac Morbidity among CHD and CHD-free Cohort</w:t>
      </w:r>
    </w:p>
    <w:p w14:paraId="3BA2BADC" w14:textId="77777777" w:rsidR="008F07E1" w:rsidRDefault="008F07E1" w:rsidP="008F07E1">
      <w:pPr>
        <w:snapToGrid w:val="0"/>
      </w:pPr>
    </w:p>
    <w:p w14:paraId="6CE76901" w14:textId="615F06A8" w:rsidR="008F07E1" w:rsidRDefault="00CE08C9" w:rsidP="008F07E1">
      <w:pPr>
        <w:snapToGrid w:val="0"/>
        <w:ind w:left="709"/>
        <w:rPr>
          <w:rFonts w:ascii="Arial" w:hAnsi="Arial"/>
          <w:sz w:val="14"/>
        </w:rPr>
      </w:pPr>
      <w:r>
        <w:rPr>
          <w:rFonts w:ascii="Arial" w:hAnsi="Arial"/>
          <w:noProof/>
          <w:sz w:val="14"/>
          <w:lang w:eastAsia="en-US"/>
        </w:rPr>
        <w:drawing>
          <wp:inline distT="0" distB="0" distL="0" distR="0" wp14:anchorId="7015FC99" wp14:editId="78046444">
            <wp:extent cx="7315200" cy="4914900"/>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0" cy="4914900"/>
                    </a:xfrm>
                    <a:prstGeom prst="rect">
                      <a:avLst/>
                    </a:prstGeom>
                    <a:noFill/>
                    <a:ln>
                      <a:noFill/>
                    </a:ln>
                  </pic:spPr>
                </pic:pic>
              </a:graphicData>
            </a:graphic>
          </wp:inline>
        </w:drawing>
      </w:r>
      <w:r>
        <w:rPr>
          <w:noProof/>
          <w:lang w:eastAsia="en-US"/>
        </w:rPr>
        <mc:AlternateContent>
          <mc:Choice Requires="wps">
            <w:drawing>
              <wp:anchor distT="0" distB="0" distL="114300" distR="114300" simplePos="0" relativeHeight="251665920" behindDoc="0" locked="0" layoutInCell="1" allowOverlap="1" wp14:anchorId="00EAF966" wp14:editId="41D9F37E">
                <wp:simplePos x="0" y="0"/>
                <wp:positionH relativeFrom="column">
                  <wp:posOffset>342900</wp:posOffset>
                </wp:positionH>
                <wp:positionV relativeFrom="paragraph">
                  <wp:posOffset>5374005</wp:posOffset>
                </wp:positionV>
                <wp:extent cx="2393950" cy="716280"/>
                <wp:effectExtent l="0" t="0" r="0" b="0"/>
                <wp:wrapTight wrapText="bothSides">
                  <wp:wrapPolygon edited="0">
                    <wp:start x="344" y="1723"/>
                    <wp:lineTo x="344" y="19532"/>
                    <wp:lineTo x="20975" y="19532"/>
                    <wp:lineTo x="20975" y="1723"/>
                    <wp:lineTo x="344" y="1723"/>
                  </wp:wrapPolygon>
                </wp:wrapTight>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3304" w14:textId="27F56F05" w:rsidR="00DA562B" w:rsidRDefault="00DA562B" w:rsidP="008F07E1">
                            <w:r>
                              <w:rPr>
                                <w:noProof/>
                                <w:lang w:eastAsia="en-US"/>
                              </w:rPr>
                              <w:drawing>
                                <wp:inline distT="0" distB="0" distL="0" distR="0" wp14:anchorId="24B3A876" wp14:editId="5A9F2FB1">
                                  <wp:extent cx="2209800" cy="533400"/>
                                  <wp:effectExtent l="0" t="0" r="0" b="0"/>
                                  <wp:docPr id="13"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77" type="#_x0000_t202" style="position:absolute;left:0;text-align:left;margin-left:27pt;margin-top:423.15pt;width:188.5pt;height:56.4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" filled="f" stroked="f">
                <v:textbox style="mso-fit-shape-to-text:t" inset=",7.2pt,,7.2pt">
                  <w:txbxContent>
                    <w:p w14:paraId="4F2D3304" w14:textId="27F56F05" w:rsidR="00DA562B" w:rsidRDefault="00DA562B" w:rsidP="008F07E1">
                      <w:r>
                        <w:rPr>
                          <w:noProof/>
                          <w:lang w:val="en-CA" w:eastAsia="en-CA"/>
                        </w:rPr>
                        <w:drawing>
                          <wp:inline distT="0" distB="0" distL="0" distR="0" wp14:anchorId="24B3A876" wp14:editId="5A9F2FB1">
                            <wp:extent cx="2209800" cy="533400"/>
                            <wp:effectExtent l="0" t="0" r="0" b="0"/>
                            <wp:docPr id="13"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a:ln>
                                      <a:noFill/>
                                    </a:ln>
                                  </pic:spPr>
                                </pic:pic>
                              </a:graphicData>
                            </a:graphic>
                          </wp:inline>
                        </w:drawing>
                      </w:r>
                    </w:p>
                  </w:txbxContent>
                </v:textbox>
                <w10:wrap type="tight"/>
              </v:shape>
            </w:pict>
          </mc:Fallback>
        </mc:AlternateContent>
      </w:r>
    </w:p>
    <w:p w14:paraId="04B43876" w14:textId="77777777" w:rsidR="008F07E1" w:rsidRDefault="008F07E1" w:rsidP="008F07E1">
      <w:pPr>
        <w:snapToGrid w:val="0"/>
        <w:rPr>
          <w:rFonts w:ascii="Arial" w:hAnsi="Arial"/>
          <w:sz w:val="14"/>
        </w:rPr>
      </w:pPr>
      <w:r>
        <w:rPr>
          <w:rFonts w:ascii="Arial" w:hAnsi="Arial"/>
          <w:sz w:val="14"/>
        </w:rPr>
        <w:br/>
      </w:r>
    </w:p>
    <w:p w14:paraId="10E6CC54" w14:textId="77777777" w:rsidR="008F07E1" w:rsidRDefault="008F07E1" w:rsidP="008F07E1">
      <w:pPr>
        <w:tabs>
          <w:tab w:val="left" w:pos="12758"/>
        </w:tabs>
        <w:snapToGrid w:val="0"/>
        <w:ind w:left="709"/>
      </w:pPr>
      <w:r>
        <w:rPr>
          <w:rFonts w:ascii="Arial" w:hAnsi="Arial"/>
          <w:sz w:val="14"/>
        </w:rPr>
        <w:br w:type="page"/>
      </w:r>
      <w:r>
        <w:lastRenderedPageBreak/>
        <w:t>Figure 4. Forrest Plot of the Effect of Pre-morbid vs. Post-morbid Depression Onset on Mortality or Cardiac Morbidity among both CHD and CHD-free Cohort</w:t>
      </w:r>
    </w:p>
    <w:p w14:paraId="0139749B" w14:textId="3912D241" w:rsidR="008F07E1" w:rsidRDefault="00CE08C9" w:rsidP="008F07E1">
      <w:pPr>
        <w:snapToGrid w:val="0"/>
      </w:pPr>
      <w:r>
        <w:rPr>
          <w:noProof/>
          <w:lang w:eastAsia="en-US"/>
        </w:rPr>
        <mc:AlternateContent>
          <mc:Choice Requires="wps">
            <w:drawing>
              <wp:anchor distT="0" distB="0" distL="114300" distR="114300" simplePos="0" relativeHeight="251671040" behindDoc="0" locked="0" layoutInCell="1" allowOverlap="1" wp14:anchorId="199CB906" wp14:editId="529F01BF">
                <wp:simplePos x="0" y="0"/>
                <wp:positionH relativeFrom="column">
                  <wp:posOffset>495300</wp:posOffset>
                </wp:positionH>
                <wp:positionV relativeFrom="paragraph">
                  <wp:posOffset>5701665</wp:posOffset>
                </wp:positionV>
                <wp:extent cx="2380615" cy="703580"/>
                <wp:effectExtent l="0" t="0" r="0" b="0"/>
                <wp:wrapThrough wrapText="bothSides">
                  <wp:wrapPolygon edited="0">
                    <wp:start x="346" y="1758"/>
                    <wp:lineTo x="346" y="19920"/>
                    <wp:lineTo x="21098" y="19920"/>
                    <wp:lineTo x="21098" y="1758"/>
                    <wp:lineTo x="346" y="1758"/>
                  </wp:wrapPolygon>
                </wp:wrapThrough>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EBDBF" w14:textId="15D3255A" w:rsidR="00DA562B" w:rsidRDefault="00DA562B" w:rsidP="008F07E1">
                            <w:r>
                              <w:rPr>
                                <w:noProof/>
                                <w:lang w:eastAsia="en-US"/>
                              </w:rPr>
                              <w:drawing>
                                <wp:inline distT="0" distB="0" distL="0" distR="0" wp14:anchorId="4663DA9C" wp14:editId="717E5015">
                                  <wp:extent cx="2195830" cy="519430"/>
                                  <wp:effectExtent l="0" t="0" r="0" b="0"/>
                                  <wp:docPr id="1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5830" cy="51943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78" type="#_x0000_t202" style="position:absolute;margin-left:39pt;margin-top:448.95pt;width:187.45pt;height:55.4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" filled="f" stroked="f">
                <v:textbox style="mso-fit-shape-to-text:t" inset=",7.2pt,,7.2pt">
                  <w:txbxContent>
                    <w:p w14:paraId="073EBDBF" w14:textId="15D3255A" w:rsidR="00DA562B" w:rsidRDefault="00DA562B" w:rsidP="008F07E1">
                      <w:r>
                        <w:rPr>
                          <w:noProof/>
                          <w:lang w:val="en-CA" w:eastAsia="en-CA"/>
                        </w:rPr>
                        <w:drawing>
                          <wp:inline distT="0" distB="0" distL="0" distR="0" wp14:anchorId="4663DA9C" wp14:editId="717E5015">
                            <wp:extent cx="2195830" cy="519430"/>
                            <wp:effectExtent l="0" t="0" r="0" b="0"/>
                            <wp:docPr id="1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5830" cy="519430"/>
                                    </a:xfrm>
                                    <a:prstGeom prst="rect">
                                      <a:avLst/>
                                    </a:prstGeom>
                                    <a:noFill/>
                                    <a:ln>
                                      <a:noFill/>
                                    </a:ln>
                                  </pic:spPr>
                                </pic:pic>
                              </a:graphicData>
                            </a:graphic>
                          </wp:inline>
                        </w:drawing>
                      </w:r>
                    </w:p>
                  </w:txbxContent>
                </v:textbox>
                <w10:wrap type="through"/>
              </v:shape>
            </w:pict>
          </mc:Fallback>
        </mc:AlternateContent>
      </w:r>
      <w:r>
        <w:rPr>
          <w:noProof/>
          <w:lang w:eastAsia="en-US"/>
        </w:rPr>
        <w:drawing>
          <wp:inline distT="0" distB="0" distL="0" distR="0" wp14:anchorId="0E93A5EF" wp14:editId="7C3AB932">
            <wp:extent cx="7434580" cy="476758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34580" cy="4767580"/>
                    </a:xfrm>
                    <a:prstGeom prst="rect">
                      <a:avLst/>
                    </a:prstGeom>
                    <a:noFill/>
                    <a:ln>
                      <a:noFill/>
                    </a:ln>
                  </pic:spPr>
                </pic:pic>
              </a:graphicData>
            </a:graphic>
          </wp:inline>
        </w:drawing>
      </w:r>
    </w:p>
    <w:p w14:paraId="143B19BB" w14:textId="5C6BCB58" w:rsidR="008F07E1" w:rsidRDefault="00CE08C9" w:rsidP="008F07E1">
      <w:pPr>
        <w:pStyle w:val="NormalWeb"/>
        <w:pageBreakBefore/>
        <w:ind w:left="567"/>
        <w:outlineLvl w:val="0"/>
      </w:pPr>
      <w:r>
        <w:rPr>
          <w:noProof/>
          <w:lang w:eastAsia="en-US"/>
        </w:rPr>
        <w:lastRenderedPageBreak/>
        <w:drawing>
          <wp:anchor distT="0" distB="0" distL="0" distR="0" simplePos="0" relativeHeight="251666944" behindDoc="0" locked="0" layoutInCell="1" allowOverlap="1" wp14:anchorId="5896B4E8" wp14:editId="74397C8B">
            <wp:simplePos x="0" y="0"/>
            <wp:positionH relativeFrom="column">
              <wp:posOffset>457200</wp:posOffset>
            </wp:positionH>
            <wp:positionV relativeFrom="paragraph">
              <wp:posOffset>593725</wp:posOffset>
            </wp:positionV>
            <wp:extent cx="6629400" cy="3604260"/>
            <wp:effectExtent l="0" t="0" r="0" b="0"/>
            <wp:wrapTopAndBottom/>
            <wp:docPr id="1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9400" cy="3604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F07E1">
        <w:t>Figure 5. Forrest Plot of the Effect of Incident vs. Non-incident Depression on Mortality or Cardiac Morbidity among CHD Cohorts Only</w:t>
      </w:r>
    </w:p>
    <w:p w14:paraId="3A56CFFC" w14:textId="77777777" w:rsidR="008F07E1" w:rsidRDefault="008F07E1" w:rsidP="008F07E1">
      <w:pPr>
        <w:pStyle w:val="NormalWeb"/>
      </w:pPr>
    </w:p>
    <w:p w14:paraId="2F75CC9A" w14:textId="6F8DD8BE" w:rsidR="008F07E1" w:rsidRPr="0006336E" w:rsidRDefault="00CE08C9" w:rsidP="008F07E1">
      <w:pPr>
        <w:snapToGrid w:val="0"/>
        <w:ind w:left="567"/>
        <w:rPr>
          <w:rFonts w:ascii="Arial" w:hAnsi="Arial"/>
          <w:sz w:val="14"/>
        </w:rPr>
      </w:pPr>
      <w:r>
        <w:rPr>
          <w:noProof/>
          <w:lang w:eastAsia="en-US"/>
        </w:rPr>
        <mc:AlternateContent>
          <mc:Choice Requires="wps">
            <w:drawing>
              <wp:anchor distT="0" distB="0" distL="114300" distR="114300" simplePos="0" relativeHeight="251667968" behindDoc="0" locked="0" layoutInCell="1" allowOverlap="1" wp14:anchorId="6B9E345A" wp14:editId="6460C5B7">
                <wp:simplePos x="0" y="0"/>
                <wp:positionH relativeFrom="column">
                  <wp:posOffset>571500</wp:posOffset>
                </wp:positionH>
                <wp:positionV relativeFrom="paragraph">
                  <wp:posOffset>301625</wp:posOffset>
                </wp:positionV>
                <wp:extent cx="2393950" cy="716280"/>
                <wp:effectExtent l="0" t="0" r="0" b="0"/>
                <wp:wrapThrough wrapText="bothSides">
                  <wp:wrapPolygon edited="0">
                    <wp:start x="344" y="1723"/>
                    <wp:lineTo x="344" y="19532"/>
                    <wp:lineTo x="20975" y="19532"/>
                    <wp:lineTo x="20975" y="1723"/>
                    <wp:lineTo x="344" y="1723"/>
                  </wp:wrapPolygon>
                </wp:wrapThrough>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4EE38" w14:textId="6511DCE5" w:rsidR="00DA562B" w:rsidRDefault="00DA562B" w:rsidP="008F07E1">
                            <w:r>
                              <w:rPr>
                                <w:noProof/>
                                <w:lang w:eastAsia="en-US"/>
                              </w:rPr>
                              <w:drawing>
                                <wp:inline distT="0" distB="0" distL="0" distR="0" wp14:anchorId="13CD4628" wp14:editId="4B3C583C">
                                  <wp:extent cx="2209800" cy="533400"/>
                                  <wp:effectExtent l="0" t="0" r="0" b="0"/>
                                  <wp:docPr id="8"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79" type="#_x0000_t202" style="position:absolute;left:0;text-align:left;margin-left:45pt;margin-top:23.75pt;width:188.5pt;height:56.4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" filled="f" stroked="f">
                <v:textbox style="mso-fit-shape-to-text:t" inset=",7.2pt,,7.2pt">
                  <w:txbxContent>
                    <w:p w14:paraId="1ED4EE38" w14:textId="6511DCE5" w:rsidR="00DA562B" w:rsidRDefault="00DA562B" w:rsidP="008F07E1">
                      <w:r>
                        <w:rPr>
                          <w:noProof/>
                          <w:lang w:val="en-CA" w:eastAsia="en-CA"/>
                        </w:rPr>
                        <w:drawing>
                          <wp:inline distT="0" distB="0" distL="0" distR="0" wp14:anchorId="13CD4628" wp14:editId="4B3C583C">
                            <wp:extent cx="2209800" cy="533400"/>
                            <wp:effectExtent l="0" t="0" r="0" b="0"/>
                            <wp:docPr id="8"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a:ln>
                                      <a:noFill/>
                                    </a:ln>
                                  </pic:spPr>
                                </pic:pic>
                              </a:graphicData>
                            </a:graphic>
                          </wp:inline>
                        </w:drawing>
                      </w:r>
                    </w:p>
                  </w:txbxContent>
                </v:textbox>
                <w10:wrap type="through"/>
              </v:shape>
            </w:pict>
          </mc:Fallback>
        </mc:AlternateContent>
      </w:r>
      <w:r w:rsidR="008F07E1">
        <w:br w:type="page"/>
      </w:r>
      <w:r w:rsidR="008F07E1">
        <w:lastRenderedPageBreak/>
        <w:t xml:space="preserve">Figure 6. Forrest Plot of the Effect of </w:t>
      </w:r>
      <w:r w:rsidR="008F07E1" w:rsidRPr="00035651">
        <w:t>New-onset Depression In-hospital vs. New-onset Depression Post-hospitalization on Mortality or Cardiac Morbidity in CHD Cohorts</w:t>
      </w:r>
    </w:p>
    <w:p w14:paraId="55370E34" w14:textId="59903D3B" w:rsidR="008F07E1" w:rsidRDefault="00CE08C9" w:rsidP="008F07E1">
      <w:pPr>
        <w:ind w:firstLine="567"/>
      </w:pPr>
      <w:r>
        <w:rPr>
          <w:noProof/>
          <w:lang w:eastAsia="en-US"/>
        </w:rPr>
        <w:drawing>
          <wp:inline distT="0" distB="0" distL="0" distR="0" wp14:anchorId="511EA408" wp14:editId="6AFC85CB">
            <wp:extent cx="2395855" cy="71945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5855" cy="719455"/>
                    </a:xfrm>
                    <a:prstGeom prst="rect">
                      <a:avLst/>
                    </a:prstGeom>
                    <a:noFill/>
                    <a:ln>
                      <a:noFill/>
                    </a:ln>
                  </pic:spPr>
                </pic:pic>
              </a:graphicData>
            </a:graphic>
          </wp:inline>
        </w:drawing>
      </w:r>
      <w:r>
        <w:rPr>
          <w:noProof/>
          <w:lang w:eastAsia="en-US"/>
        </w:rPr>
        <w:drawing>
          <wp:anchor distT="0" distB="0" distL="0" distR="0" simplePos="0" relativeHeight="251670016" behindDoc="0" locked="0" layoutInCell="1" allowOverlap="1" wp14:anchorId="1D8E8926" wp14:editId="2EC1BD84">
            <wp:simplePos x="0" y="0"/>
            <wp:positionH relativeFrom="column">
              <wp:posOffset>323850</wp:posOffset>
            </wp:positionH>
            <wp:positionV relativeFrom="paragraph">
              <wp:posOffset>410210</wp:posOffset>
            </wp:positionV>
            <wp:extent cx="7632065" cy="4030345"/>
            <wp:effectExtent l="0" t="0" r="6985" b="8255"/>
            <wp:wrapTopAndBottom/>
            <wp:docPr id="1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32065" cy="4030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935" distR="114935" simplePos="0" relativeHeight="251668992" behindDoc="0" locked="0" layoutInCell="1" allowOverlap="1" wp14:anchorId="736BCC60" wp14:editId="431FB534">
                <wp:simplePos x="0" y="0"/>
                <wp:positionH relativeFrom="column">
                  <wp:posOffset>249555</wp:posOffset>
                </wp:positionH>
                <wp:positionV relativeFrom="paragraph">
                  <wp:posOffset>216535</wp:posOffset>
                </wp:positionV>
                <wp:extent cx="13970" cy="173990"/>
                <wp:effectExtent l="0" t="0" r="0" b="0"/>
                <wp:wrapTight wrapText="bothSides">
                  <wp:wrapPolygon edited="0">
                    <wp:start x="0" y="0"/>
                    <wp:lineTo x="0" y="21600"/>
                    <wp:lineTo x="21600" y="21600"/>
                    <wp:lineTo x="21600" y="0"/>
                  </wp:wrapPolygon>
                </wp:wrapTight>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5D6FE" w14:textId="77777777" w:rsidR="00DA562B" w:rsidRDefault="00DA562B" w:rsidP="008F07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0" type="#_x0000_t202" style="position:absolute;left:0;text-align:left;margin-left:19.65pt;margin-top:17.05pt;width:1.1pt;height:13.7pt;z-index:251668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" stroked="f">
                <v:fill opacity="0"/>
                <v:textbox inset="0,0,0,0">
                  <w:txbxContent>
                    <w:p w14:paraId="11F5D6FE" w14:textId="77777777" w:rsidR="00DA562B" w:rsidRDefault="00DA562B" w:rsidP="008F07E1"/>
                  </w:txbxContent>
                </v:textbox>
                <w10:wrap type="tight"/>
              </v:shape>
            </w:pict>
          </mc:Fallback>
        </mc:AlternateContent>
      </w:r>
    </w:p>
    <w:bookmarkEnd w:id="3"/>
    <w:p w14:paraId="3C28CE10" w14:textId="77777777" w:rsidR="008F07E1" w:rsidRDefault="008F07E1" w:rsidP="008F07E1">
      <w:pPr>
        <w:pStyle w:val="NormalWeb"/>
        <w:outlineLvl w:val="0"/>
      </w:pPr>
    </w:p>
    <w:p w14:paraId="0476083E" w14:textId="77777777" w:rsidR="008F07E1" w:rsidRDefault="008F07E1" w:rsidP="008F07E1">
      <w:pPr>
        <w:spacing w:after="120"/>
      </w:pPr>
      <w:r>
        <w:br w:type="column"/>
      </w:r>
      <w:r>
        <w:lastRenderedPageBreak/>
        <w:t xml:space="preserve"> Table 1. Characteristics of Selected CHD Cohort Studies by Depression Ascertainment Timeframe</w:t>
      </w:r>
    </w:p>
    <w:tbl>
      <w:tblPr>
        <w:tblW w:w="15061" w:type="dxa"/>
        <w:tblLayout w:type="fixed"/>
        <w:tblLook w:val="0000" w:firstRow="0" w:lastRow="0" w:firstColumn="0" w:lastColumn="0" w:noHBand="0" w:noVBand="0"/>
      </w:tblPr>
      <w:tblGrid>
        <w:gridCol w:w="1015"/>
        <w:gridCol w:w="1063"/>
        <w:gridCol w:w="1303"/>
        <w:gridCol w:w="1090"/>
        <w:gridCol w:w="1423"/>
        <w:gridCol w:w="615"/>
        <w:gridCol w:w="801"/>
        <w:gridCol w:w="962"/>
        <w:gridCol w:w="1350"/>
        <w:gridCol w:w="623"/>
        <w:gridCol w:w="503"/>
        <w:gridCol w:w="1038"/>
        <w:gridCol w:w="1395"/>
        <w:gridCol w:w="1014"/>
        <w:gridCol w:w="758"/>
        <w:gridCol w:w="108"/>
      </w:tblGrid>
      <w:tr w:rsidR="008F07E1" w:rsidRPr="00CC7496" w14:paraId="6C638F90" w14:textId="77777777" w:rsidTr="006C6F43">
        <w:trPr>
          <w:trHeight w:val="81"/>
        </w:trPr>
        <w:tc>
          <w:tcPr>
            <w:tcW w:w="1015" w:type="dxa"/>
            <w:vMerge w:val="restart"/>
          </w:tcPr>
          <w:p w14:paraId="3F26F07D" w14:textId="77777777" w:rsidR="008F07E1" w:rsidRPr="00CC7496" w:rsidRDefault="008F07E1" w:rsidP="006C6F43">
            <w:pPr>
              <w:snapToGrid w:val="0"/>
              <w:jc w:val="center"/>
              <w:rPr>
                <w:rFonts w:ascii="Arial" w:hAnsi="Arial" w:cs="Arial"/>
                <w:bCs/>
                <w:sz w:val="14"/>
                <w:szCs w:val="14"/>
              </w:rPr>
            </w:pPr>
            <w:r w:rsidRPr="00CC7496">
              <w:rPr>
                <w:rFonts w:ascii="Arial" w:hAnsi="Arial" w:cs="Arial"/>
                <w:bCs/>
                <w:sz w:val="14"/>
                <w:szCs w:val="14"/>
              </w:rPr>
              <w:t>Study</w:t>
            </w:r>
          </w:p>
        </w:tc>
        <w:tc>
          <w:tcPr>
            <w:tcW w:w="1063" w:type="dxa"/>
            <w:vMerge w:val="restart"/>
          </w:tcPr>
          <w:p w14:paraId="53E4CD91" w14:textId="77777777" w:rsidR="008F07E1" w:rsidRPr="00CC7496" w:rsidRDefault="008F07E1" w:rsidP="006C6F43">
            <w:pPr>
              <w:snapToGrid w:val="0"/>
              <w:jc w:val="center"/>
              <w:rPr>
                <w:rFonts w:ascii="Arial" w:hAnsi="Arial" w:cs="Arial"/>
                <w:bCs/>
                <w:sz w:val="14"/>
                <w:szCs w:val="14"/>
              </w:rPr>
            </w:pPr>
            <w:r w:rsidRPr="00CC7496">
              <w:rPr>
                <w:rFonts w:ascii="Arial" w:hAnsi="Arial" w:cs="Arial"/>
                <w:bCs/>
                <w:sz w:val="14"/>
                <w:szCs w:val="14"/>
              </w:rPr>
              <w:t>Design</w:t>
            </w:r>
          </w:p>
        </w:tc>
        <w:tc>
          <w:tcPr>
            <w:tcW w:w="1303" w:type="dxa"/>
            <w:vMerge w:val="restart"/>
          </w:tcPr>
          <w:p w14:paraId="0BAF0B92" w14:textId="77777777" w:rsidR="008F07E1" w:rsidRPr="00CC7496" w:rsidRDefault="008F07E1" w:rsidP="006C6F43">
            <w:pPr>
              <w:snapToGrid w:val="0"/>
              <w:jc w:val="center"/>
              <w:rPr>
                <w:rFonts w:ascii="Arial" w:hAnsi="Arial" w:cs="Arial"/>
                <w:bCs/>
                <w:sz w:val="14"/>
                <w:szCs w:val="14"/>
              </w:rPr>
            </w:pPr>
            <w:r w:rsidRPr="00CC7496">
              <w:rPr>
                <w:rFonts w:ascii="Arial" w:hAnsi="Arial" w:cs="Arial"/>
                <w:bCs/>
                <w:sz w:val="14"/>
                <w:szCs w:val="14"/>
              </w:rPr>
              <w:t>Sample (size, sex, age, CHD)</w:t>
            </w:r>
          </w:p>
        </w:tc>
        <w:tc>
          <w:tcPr>
            <w:tcW w:w="1090" w:type="dxa"/>
            <w:vMerge w:val="restart"/>
          </w:tcPr>
          <w:p w14:paraId="555B95FD" w14:textId="77777777" w:rsidR="008F07E1" w:rsidRPr="00CC7496" w:rsidRDefault="008F07E1" w:rsidP="006C6F43">
            <w:pPr>
              <w:snapToGrid w:val="0"/>
              <w:jc w:val="center"/>
              <w:rPr>
                <w:rFonts w:ascii="Arial" w:hAnsi="Arial" w:cs="Arial"/>
                <w:bCs/>
                <w:sz w:val="14"/>
                <w:szCs w:val="14"/>
              </w:rPr>
            </w:pPr>
            <w:r w:rsidRPr="00CC7496">
              <w:rPr>
                <w:rFonts w:ascii="Arial" w:hAnsi="Arial" w:cs="Arial"/>
                <w:bCs/>
                <w:sz w:val="14"/>
                <w:szCs w:val="14"/>
              </w:rPr>
              <w:t>Depression Assessment</w:t>
            </w:r>
          </w:p>
          <w:p w14:paraId="3595DC5C" w14:textId="77777777" w:rsidR="008F07E1" w:rsidRPr="00CC7496" w:rsidRDefault="008F07E1" w:rsidP="006C6F43">
            <w:pPr>
              <w:jc w:val="center"/>
              <w:rPr>
                <w:rFonts w:ascii="Arial" w:hAnsi="Arial" w:cs="Arial"/>
                <w:bCs/>
                <w:sz w:val="14"/>
                <w:szCs w:val="14"/>
              </w:rPr>
            </w:pPr>
            <w:r w:rsidRPr="00CC7496">
              <w:rPr>
                <w:rFonts w:ascii="Arial" w:hAnsi="Arial" w:cs="Arial"/>
                <w:bCs/>
                <w:sz w:val="14"/>
                <w:szCs w:val="14"/>
              </w:rPr>
              <w:t xml:space="preserve">tool </w:t>
            </w:r>
          </w:p>
        </w:tc>
        <w:tc>
          <w:tcPr>
            <w:tcW w:w="1423" w:type="dxa"/>
            <w:vMerge w:val="restart"/>
          </w:tcPr>
          <w:p w14:paraId="513379E8" w14:textId="77777777" w:rsidR="008F07E1" w:rsidRPr="00CC7496" w:rsidRDefault="008F07E1" w:rsidP="006C6F43">
            <w:pPr>
              <w:snapToGrid w:val="0"/>
              <w:jc w:val="center"/>
              <w:rPr>
                <w:rFonts w:ascii="Arial" w:hAnsi="Arial" w:cs="Arial"/>
                <w:bCs/>
                <w:sz w:val="14"/>
                <w:szCs w:val="14"/>
              </w:rPr>
            </w:pPr>
            <w:r w:rsidRPr="00CC7496">
              <w:rPr>
                <w:rFonts w:ascii="Arial" w:hAnsi="Arial" w:cs="Arial"/>
                <w:bCs/>
                <w:sz w:val="14"/>
                <w:szCs w:val="14"/>
              </w:rPr>
              <w:t>Depression Ascertainment</w:t>
            </w:r>
          </w:p>
          <w:p w14:paraId="3ED893DF" w14:textId="77777777" w:rsidR="008F07E1" w:rsidRPr="00CC7496" w:rsidRDefault="008F07E1" w:rsidP="006C6F43">
            <w:pPr>
              <w:jc w:val="center"/>
              <w:rPr>
                <w:rFonts w:ascii="Arial" w:hAnsi="Arial" w:cs="Arial"/>
                <w:bCs/>
                <w:sz w:val="14"/>
                <w:szCs w:val="14"/>
              </w:rPr>
            </w:pPr>
            <w:r w:rsidRPr="00CC7496">
              <w:rPr>
                <w:rFonts w:ascii="Arial" w:hAnsi="Arial" w:cs="Arial"/>
                <w:bCs/>
                <w:sz w:val="14"/>
                <w:szCs w:val="14"/>
              </w:rPr>
              <w:t>Timeframe</w:t>
            </w:r>
          </w:p>
        </w:tc>
        <w:tc>
          <w:tcPr>
            <w:tcW w:w="2378" w:type="dxa"/>
            <w:gridSpan w:val="3"/>
          </w:tcPr>
          <w:p w14:paraId="15AD9CA5" w14:textId="77777777" w:rsidR="008F07E1" w:rsidRPr="00CC7496" w:rsidRDefault="008F07E1" w:rsidP="006C6F43">
            <w:pPr>
              <w:snapToGrid w:val="0"/>
              <w:jc w:val="center"/>
              <w:rPr>
                <w:rFonts w:ascii="Arial" w:hAnsi="Arial" w:cs="Arial"/>
                <w:bCs/>
                <w:sz w:val="14"/>
                <w:szCs w:val="14"/>
              </w:rPr>
            </w:pPr>
            <w:r w:rsidRPr="00CC7496">
              <w:rPr>
                <w:rFonts w:ascii="Arial" w:hAnsi="Arial" w:cs="Arial"/>
                <w:bCs/>
                <w:sz w:val="14"/>
                <w:szCs w:val="14"/>
              </w:rPr>
              <w:t>Depression Ascertained</w:t>
            </w:r>
          </w:p>
        </w:tc>
        <w:tc>
          <w:tcPr>
            <w:tcW w:w="1350" w:type="dxa"/>
            <w:vMerge w:val="restart"/>
          </w:tcPr>
          <w:p w14:paraId="405F161F" w14:textId="77777777" w:rsidR="008F07E1" w:rsidRPr="00CC7496" w:rsidRDefault="008F07E1" w:rsidP="006C6F43">
            <w:pPr>
              <w:snapToGrid w:val="0"/>
              <w:jc w:val="center"/>
              <w:rPr>
                <w:rFonts w:ascii="Arial" w:hAnsi="Arial" w:cs="Arial"/>
                <w:bCs/>
                <w:sz w:val="14"/>
                <w:szCs w:val="14"/>
              </w:rPr>
            </w:pPr>
            <w:bookmarkStart w:id="4" w:name="RANGE!I1"/>
            <w:r w:rsidRPr="00CC7496">
              <w:rPr>
                <w:rFonts w:ascii="Arial" w:hAnsi="Arial" w:cs="Arial"/>
                <w:bCs/>
                <w:sz w:val="14"/>
                <w:szCs w:val="14"/>
              </w:rPr>
              <w:t>Categories</w:t>
            </w:r>
            <w:bookmarkEnd w:id="4"/>
          </w:p>
        </w:tc>
        <w:tc>
          <w:tcPr>
            <w:tcW w:w="623" w:type="dxa"/>
            <w:vMerge w:val="restart"/>
          </w:tcPr>
          <w:p w14:paraId="1AE0753C" w14:textId="77777777" w:rsidR="008F07E1" w:rsidRPr="00CC7496" w:rsidRDefault="008F07E1" w:rsidP="006C6F43">
            <w:pPr>
              <w:snapToGrid w:val="0"/>
              <w:jc w:val="center"/>
              <w:rPr>
                <w:rFonts w:ascii="Arial" w:hAnsi="Arial" w:cs="Arial"/>
                <w:bCs/>
                <w:sz w:val="14"/>
                <w:szCs w:val="14"/>
              </w:rPr>
            </w:pPr>
            <w:r w:rsidRPr="00CC7496">
              <w:rPr>
                <w:rFonts w:ascii="Arial" w:hAnsi="Arial" w:cs="Arial"/>
                <w:bCs/>
                <w:sz w:val="14"/>
                <w:szCs w:val="14"/>
              </w:rPr>
              <w:t>N</w:t>
            </w:r>
          </w:p>
        </w:tc>
        <w:tc>
          <w:tcPr>
            <w:tcW w:w="503" w:type="dxa"/>
            <w:vMerge w:val="restart"/>
          </w:tcPr>
          <w:p w14:paraId="2FFE4DB3" w14:textId="77777777" w:rsidR="008F07E1" w:rsidRPr="00CC7496" w:rsidRDefault="008F07E1" w:rsidP="006C6F43">
            <w:pPr>
              <w:snapToGrid w:val="0"/>
              <w:jc w:val="center"/>
              <w:rPr>
                <w:rFonts w:ascii="Arial" w:hAnsi="Arial" w:cs="Arial"/>
                <w:bCs/>
                <w:sz w:val="14"/>
                <w:szCs w:val="14"/>
              </w:rPr>
            </w:pPr>
            <w:r w:rsidRPr="00CC7496">
              <w:rPr>
                <w:rFonts w:ascii="Arial" w:hAnsi="Arial" w:cs="Arial"/>
                <w:bCs/>
                <w:sz w:val="14"/>
                <w:szCs w:val="14"/>
              </w:rPr>
              <w:t>%</w:t>
            </w:r>
          </w:p>
        </w:tc>
        <w:tc>
          <w:tcPr>
            <w:tcW w:w="1038" w:type="dxa"/>
            <w:vMerge w:val="restart"/>
          </w:tcPr>
          <w:p w14:paraId="49F789C5" w14:textId="77777777" w:rsidR="008F07E1" w:rsidRPr="00CC7496" w:rsidRDefault="008F07E1" w:rsidP="006C6F43">
            <w:pPr>
              <w:snapToGrid w:val="0"/>
              <w:jc w:val="center"/>
              <w:rPr>
                <w:rFonts w:ascii="Arial" w:hAnsi="Arial" w:cs="Arial"/>
                <w:bCs/>
                <w:sz w:val="14"/>
                <w:szCs w:val="14"/>
              </w:rPr>
            </w:pPr>
            <w:r w:rsidRPr="00CC7496">
              <w:rPr>
                <w:rFonts w:ascii="Arial" w:hAnsi="Arial" w:cs="Arial"/>
                <w:bCs/>
                <w:sz w:val="14"/>
                <w:szCs w:val="14"/>
              </w:rPr>
              <w:t>Endpoint</w:t>
            </w:r>
          </w:p>
        </w:tc>
        <w:tc>
          <w:tcPr>
            <w:tcW w:w="1395" w:type="dxa"/>
            <w:vMerge w:val="restart"/>
          </w:tcPr>
          <w:p w14:paraId="386D17D1" w14:textId="77777777" w:rsidR="008F07E1" w:rsidRPr="00CC7496" w:rsidRDefault="008F07E1" w:rsidP="006C6F43">
            <w:pPr>
              <w:snapToGrid w:val="0"/>
              <w:jc w:val="center"/>
              <w:rPr>
                <w:rFonts w:ascii="Arial" w:hAnsi="Arial" w:cs="Arial"/>
                <w:bCs/>
                <w:sz w:val="14"/>
                <w:szCs w:val="14"/>
              </w:rPr>
            </w:pPr>
            <w:r w:rsidRPr="00CC7496">
              <w:rPr>
                <w:rFonts w:ascii="Arial" w:hAnsi="Arial" w:cs="Arial"/>
                <w:bCs/>
                <w:sz w:val="14"/>
                <w:szCs w:val="14"/>
              </w:rPr>
              <w:t>Results</w:t>
            </w:r>
          </w:p>
        </w:tc>
        <w:tc>
          <w:tcPr>
            <w:tcW w:w="1014" w:type="dxa"/>
            <w:vMerge w:val="restart"/>
          </w:tcPr>
          <w:p w14:paraId="4C37912E" w14:textId="77777777" w:rsidR="008F07E1" w:rsidRPr="00CC7496" w:rsidRDefault="008F07E1" w:rsidP="006C6F43">
            <w:pPr>
              <w:snapToGrid w:val="0"/>
              <w:jc w:val="center"/>
              <w:rPr>
                <w:rFonts w:ascii="Arial" w:hAnsi="Arial" w:cs="Arial"/>
                <w:bCs/>
                <w:sz w:val="14"/>
                <w:szCs w:val="14"/>
              </w:rPr>
            </w:pPr>
            <w:r w:rsidRPr="00CC7496">
              <w:rPr>
                <w:rFonts w:ascii="Arial" w:hAnsi="Arial" w:cs="Arial"/>
                <w:bCs/>
                <w:sz w:val="14"/>
                <w:szCs w:val="14"/>
              </w:rPr>
              <w:t>Adjustment</w:t>
            </w:r>
          </w:p>
        </w:tc>
        <w:tc>
          <w:tcPr>
            <w:tcW w:w="866" w:type="dxa"/>
            <w:gridSpan w:val="2"/>
            <w:vMerge w:val="restart"/>
          </w:tcPr>
          <w:p w14:paraId="0AC96CE7" w14:textId="77777777" w:rsidR="008F07E1" w:rsidRPr="00CC7496" w:rsidRDefault="008F07E1" w:rsidP="006C6F43">
            <w:pPr>
              <w:snapToGrid w:val="0"/>
              <w:jc w:val="center"/>
              <w:rPr>
                <w:rFonts w:ascii="Arial" w:hAnsi="Arial" w:cs="Arial"/>
                <w:bCs/>
                <w:sz w:val="14"/>
                <w:szCs w:val="14"/>
              </w:rPr>
            </w:pPr>
            <w:r w:rsidRPr="00CC7496">
              <w:rPr>
                <w:rFonts w:ascii="Arial" w:hAnsi="Arial" w:cs="Arial"/>
                <w:bCs/>
                <w:sz w:val="14"/>
                <w:szCs w:val="14"/>
              </w:rPr>
              <w:t>Quality</w:t>
            </w:r>
            <w:r w:rsidRPr="00CC7496">
              <w:rPr>
                <w:rFonts w:ascii="Arial" w:hAnsi="Arial" w:cs="Arial"/>
                <w:bCs/>
                <w:sz w:val="14"/>
                <w:szCs w:val="14"/>
              </w:rPr>
              <w:br/>
              <w:t>Score</w:t>
            </w:r>
          </w:p>
        </w:tc>
      </w:tr>
      <w:tr w:rsidR="008F07E1" w:rsidRPr="00CC7496" w14:paraId="44A019A7" w14:textId="77777777" w:rsidTr="006C6F43">
        <w:trPr>
          <w:trHeight w:val="450"/>
        </w:trPr>
        <w:tc>
          <w:tcPr>
            <w:tcW w:w="1015" w:type="dxa"/>
            <w:vMerge/>
          </w:tcPr>
          <w:p w14:paraId="4287899D" w14:textId="77777777" w:rsidR="008F07E1" w:rsidRPr="00CC7496" w:rsidRDefault="008F07E1" w:rsidP="006C6F43">
            <w:pPr>
              <w:snapToGrid w:val="0"/>
              <w:rPr>
                <w:rFonts w:ascii="Arial" w:hAnsi="Arial" w:cs="Arial"/>
                <w:bCs/>
                <w:sz w:val="14"/>
                <w:szCs w:val="14"/>
              </w:rPr>
            </w:pPr>
          </w:p>
        </w:tc>
        <w:tc>
          <w:tcPr>
            <w:tcW w:w="1063" w:type="dxa"/>
            <w:vMerge/>
          </w:tcPr>
          <w:p w14:paraId="64B72114" w14:textId="77777777" w:rsidR="008F07E1" w:rsidRPr="00CC7496" w:rsidRDefault="008F07E1" w:rsidP="006C6F43">
            <w:pPr>
              <w:snapToGrid w:val="0"/>
              <w:rPr>
                <w:rFonts w:ascii="Arial" w:hAnsi="Arial" w:cs="Arial"/>
                <w:bCs/>
                <w:sz w:val="14"/>
                <w:szCs w:val="14"/>
              </w:rPr>
            </w:pPr>
          </w:p>
        </w:tc>
        <w:tc>
          <w:tcPr>
            <w:tcW w:w="1303" w:type="dxa"/>
            <w:vMerge/>
          </w:tcPr>
          <w:p w14:paraId="607CDC52" w14:textId="77777777" w:rsidR="008F07E1" w:rsidRPr="00CC7496" w:rsidRDefault="008F07E1" w:rsidP="006C6F43">
            <w:pPr>
              <w:snapToGrid w:val="0"/>
              <w:rPr>
                <w:rFonts w:ascii="Arial" w:hAnsi="Arial" w:cs="Arial"/>
                <w:bCs/>
                <w:sz w:val="14"/>
                <w:szCs w:val="14"/>
              </w:rPr>
            </w:pPr>
          </w:p>
        </w:tc>
        <w:tc>
          <w:tcPr>
            <w:tcW w:w="1090" w:type="dxa"/>
            <w:vMerge/>
          </w:tcPr>
          <w:p w14:paraId="311D30BF" w14:textId="77777777" w:rsidR="008F07E1" w:rsidRPr="00CC7496" w:rsidRDefault="008F07E1" w:rsidP="006C6F43">
            <w:pPr>
              <w:snapToGrid w:val="0"/>
              <w:rPr>
                <w:rFonts w:ascii="Arial" w:hAnsi="Arial" w:cs="Arial"/>
                <w:bCs/>
                <w:sz w:val="14"/>
                <w:szCs w:val="14"/>
              </w:rPr>
            </w:pPr>
          </w:p>
        </w:tc>
        <w:tc>
          <w:tcPr>
            <w:tcW w:w="1423" w:type="dxa"/>
            <w:vMerge/>
          </w:tcPr>
          <w:p w14:paraId="47E3EBFF" w14:textId="77777777" w:rsidR="008F07E1" w:rsidRPr="00CC7496" w:rsidRDefault="008F07E1" w:rsidP="006C6F43">
            <w:pPr>
              <w:snapToGrid w:val="0"/>
              <w:rPr>
                <w:rFonts w:ascii="Arial" w:hAnsi="Arial" w:cs="Arial"/>
                <w:bCs/>
                <w:sz w:val="14"/>
                <w:szCs w:val="14"/>
              </w:rPr>
            </w:pPr>
          </w:p>
        </w:tc>
        <w:tc>
          <w:tcPr>
            <w:tcW w:w="615" w:type="dxa"/>
          </w:tcPr>
          <w:p w14:paraId="0DE182F6" w14:textId="77777777" w:rsidR="008F07E1" w:rsidRPr="00CC7496" w:rsidRDefault="008F07E1" w:rsidP="006C6F43">
            <w:pPr>
              <w:snapToGrid w:val="0"/>
              <w:jc w:val="center"/>
              <w:rPr>
                <w:rFonts w:ascii="Arial" w:hAnsi="Arial" w:cs="Arial"/>
                <w:bCs/>
                <w:sz w:val="14"/>
                <w:szCs w:val="14"/>
              </w:rPr>
            </w:pPr>
            <w:bookmarkStart w:id="5" w:name="RANGE!F2"/>
            <w:r w:rsidRPr="00CC7496">
              <w:rPr>
                <w:rFonts w:ascii="Arial" w:hAnsi="Arial" w:cs="Arial"/>
                <w:bCs/>
                <w:sz w:val="14"/>
                <w:szCs w:val="14"/>
              </w:rPr>
              <w:t>Pre-Event</w:t>
            </w:r>
            <w:bookmarkEnd w:id="5"/>
          </w:p>
        </w:tc>
        <w:tc>
          <w:tcPr>
            <w:tcW w:w="801" w:type="dxa"/>
          </w:tcPr>
          <w:p w14:paraId="1F69CB5F" w14:textId="77777777" w:rsidR="008F07E1" w:rsidRPr="00CC7496" w:rsidRDefault="008F07E1" w:rsidP="006C6F43">
            <w:pPr>
              <w:snapToGrid w:val="0"/>
              <w:jc w:val="center"/>
              <w:rPr>
                <w:rFonts w:ascii="Arial" w:hAnsi="Arial" w:cs="Arial"/>
                <w:bCs/>
                <w:sz w:val="14"/>
                <w:szCs w:val="14"/>
              </w:rPr>
            </w:pPr>
            <w:bookmarkStart w:id="6" w:name="RANGE!G2"/>
            <w:r w:rsidRPr="00CC7496">
              <w:rPr>
                <w:rFonts w:ascii="Arial" w:hAnsi="Arial" w:cs="Arial"/>
                <w:bCs/>
                <w:sz w:val="14"/>
                <w:szCs w:val="14"/>
              </w:rPr>
              <w:t>In-</w:t>
            </w:r>
            <w:r w:rsidRPr="00CC7496">
              <w:rPr>
                <w:rFonts w:ascii="Arial" w:hAnsi="Arial" w:cs="Arial"/>
                <w:bCs/>
                <w:sz w:val="14"/>
                <w:szCs w:val="14"/>
              </w:rPr>
              <w:br/>
              <w:t>Hospital</w:t>
            </w:r>
            <w:bookmarkEnd w:id="6"/>
          </w:p>
        </w:tc>
        <w:tc>
          <w:tcPr>
            <w:tcW w:w="962" w:type="dxa"/>
          </w:tcPr>
          <w:p w14:paraId="38ABB13C" w14:textId="77777777" w:rsidR="008F07E1" w:rsidRPr="00CC7496" w:rsidRDefault="008F07E1" w:rsidP="006C6F43">
            <w:pPr>
              <w:snapToGrid w:val="0"/>
              <w:jc w:val="center"/>
              <w:rPr>
                <w:rFonts w:ascii="Arial" w:hAnsi="Arial" w:cs="Arial"/>
                <w:bCs/>
                <w:sz w:val="14"/>
                <w:szCs w:val="14"/>
              </w:rPr>
            </w:pPr>
            <w:bookmarkStart w:id="7" w:name="RANGE!H2"/>
            <w:r w:rsidRPr="00CC7496">
              <w:rPr>
                <w:rFonts w:ascii="Arial" w:hAnsi="Arial" w:cs="Arial"/>
                <w:bCs/>
                <w:sz w:val="14"/>
                <w:szCs w:val="14"/>
              </w:rPr>
              <w:t>Post-</w:t>
            </w:r>
            <w:r w:rsidRPr="00CC7496">
              <w:rPr>
                <w:rFonts w:ascii="Arial" w:hAnsi="Arial" w:cs="Arial"/>
                <w:bCs/>
                <w:sz w:val="14"/>
                <w:szCs w:val="14"/>
              </w:rPr>
              <w:br/>
              <w:t>Discharge</w:t>
            </w:r>
            <w:bookmarkEnd w:id="7"/>
          </w:p>
        </w:tc>
        <w:tc>
          <w:tcPr>
            <w:tcW w:w="1350" w:type="dxa"/>
            <w:vMerge/>
          </w:tcPr>
          <w:p w14:paraId="2DBB2DB4" w14:textId="77777777" w:rsidR="008F07E1" w:rsidRPr="00CC7496" w:rsidRDefault="008F07E1" w:rsidP="006C6F43">
            <w:pPr>
              <w:snapToGrid w:val="0"/>
              <w:rPr>
                <w:rFonts w:ascii="Arial" w:hAnsi="Arial" w:cs="Arial"/>
                <w:bCs/>
                <w:sz w:val="14"/>
                <w:szCs w:val="14"/>
              </w:rPr>
            </w:pPr>
          </w:p>
        </w:tc>
        <w:tc>
          <w:tcPr>
            <w:tcW w:w="623" w:type="dxa"/>
            <w:vMerge/>
          </w:tcPr>
          <w:p w14:paraId="00D5233E" w14:textId="77777777" w:rsidR="008F07E1" w:rsidRPr="00CC7496" w:rsidRDefault="008F07E1" w:rsidP="006C6F43">
            <w:pPr>
              <w:snapToGrid w:val="0"/>
              <w:rPr>
                <w:rFonts w:ascii="Arial" w:hAnsi="Arial" w:cs="Arial"/>
                <w:bCs/>
                <w:sz w:val="14"/>
                <w:szCs w:val="14"/>
              </w:rPr>
            </w:pPr>
          </w:p>
        </w:tc>
        <w:tc>
          <w:tcPr>
            <w:tcW w:w="503" w:type="dxa"/>
            <w:vMerge/>
          </w:tcPr>
          <w:p w14:paraId="0BB5B4A1" w14:textId="77777777" w:rsidR="008F07E1" w:rsidRPr="00CC7496" w:rsidRDefault="008F07E1" w:rsidP="006C6F43">
            <w:pPr>
              <w:snapToGrid w:val="0"/>
              <w:rPr>
                <w:rFonts w:ascii="Arial" w:hAnsi="Arial" w:cs="Arial"/>
                <w:bCs/>
                <w:sz w:val="14"/>
                <w:szCs w:val="14"/>
              </w:rPr>
            </w:pPr>
          </w:p>
        </w:tc>
        <w:tc>
          <w:tcPr>
            <w:tcW w:w="1038" w:type="dxa"/>
            <w:vMerge/>
          </w:tcPr>
          <w:p w14:paraId="54DF3352" w14:textId="77777777" w:rsidR="008F07E1" w:rsidRPr="00CC7496" w:rsidRDefault="008F07E1" w:rsidP="006C6F43">
            <w:pPr>
              <w:snapToGrid w:val="0"/>
              <w:rPr>
                <w:rFonts w:ascii="Arial" w:hAnsi="Arial" w:cs="Arial"/>
                <w:bCs/>
                <w:sz w:val="14"/>
                <w:szCs w:val="14"/>
              </w:rPr>
            </w:pPr>
          </w:p>
        </w:tc>
        <w:tc>
          <w:tcPr>
            <w:tcW w:w="1395" w:type="dxa"/>
            <w:vMerge/>
          </w:tcPr>
          <w:p w14:paraId="11C0A3ED" w14:textId="77777777" w:rsidR="008F07E1" w:rsidRPr="00CC7496" w:rsidRDefault="008F07E1" w:rsidP="006C6F43">
            <w:pPr>
              <w:snapToGrid w:val="0"/>
              <w:rPr>
                <w:rFonts w:ascii="Arial" w:hAnsi="Arial" w:cs="Arial"/>
                <w:bCs/>
                <w:sz w:val="14"/>
                <w:szCs w:val="14"/>
              </w:rPr>
            </w:pPr>
          </w:p>
        </w:tc>
        <w:tc>
          <w:tcPr>
            <w:tcW w:w="1014" w:type="dxa"/>
            <w:vMerge/>
          </w:tcPr>
          <w:p w14:paraId="265D6FB3" w14:textId="77777777" w:rsidR="008F07E1" w:rsidRPr="00CC7496" w:rsidRDefault="008F07E1" w:rsidP="006C6F43">
            <w:pPr>
              <w:snapToGrid w:val="0"/>
              <w:rPr>
                <w:rFonts w:ascii="Arial" w:hAnsi="Arial" w:cs="Arial"/>
                <w:bCs/>
                <w:sz w:val="14"/>
                <w:szCs w:val="14"/>
              </w:rPr>
            </w:pPr>
          </w:p>
        </w:tc>
        <w:tc>
          <w:tcPr>
            <w:tcW w:w="866" w:type="dxa"/>
            <w:gridSpan w:val="2"/>
            <w:vMerge/>
          </w:tcPr>
          <w:p w14:paraId="6992ED22" w14:textId="77777777" w:rsidR="008F07E1" w:rsidRPr="00CC7496" w:rsidRDefault="008F07E1" w:rsidP="006C6F43">
            <w:pPr>
              <w:snapToGrid w:val="0"/>
              <w:rPr>
                <w:rFonts w:ascii="Arial" w:hAnsi="Arial" w:cs="Arial"/>
                <w:bCs/>
                <w:sz w:val="14"/>
                <w:szCs w:val="14"/>
              </w:rPr>
            </w:pPr>
          </w:p>
        </w:tc>
      </w:tr>
      <w:tr w:rsidR="008F07E1" w:rsidRPr="00CC7496" w14:paraId="216086EC" w14:textId="77777777" w:rsidTr="006C6F43">
        <w:trPr>
          <w:trHeight w:val="334"/>
        </w:trPr>
        <w:tc>
          <w:tcPr>
            <w:tcW w:w="13181" w:type="dxa"/>
            <w:gridSpan w:val="13"/>
            <w:tcBorders>
              <w:bottom w:val="single" w:sz="4" w:space="0" w:color="auto"/>
            </w:tcBorders>
          </w:tcPr>
          <w:p w14:paraId="4D04EF83" w14:textId="77777777" w:rsidR="008F07E1" w:rsidRPr="00CC7496" w:rsidRDefault="008F07E1" w:rsidP="006C6F43">
            <w:pPr>
              <w:snapToGrid w:val="0"/>
              <w:rPr>
                <w:rFonts w:ascii="Arial" w:hAnsi="Arial" w:cs="Arial"/>
                <w:bCs/>
                <w:sz w:val="14"/>
                <w:szCs w:val="14"/>
              </w:rPr>
            </w:pPr>
            <w:r w:rsidRPr="00CC7496">
              <w:rPr>
                <w:rFonts w:ascii="Arial" w:hAnsi="Arial" w:cs="Arial"/>
                <w:bCs/>
                <w:sz w:val="14"/>
                <w:szCs w:val="14"/>
              </w:rPr>
              <w:t>Post-Morbid Depression Assessed among CHD cohorts</w:t>
            </w:r>
          </w:p>
        </w:tc>
        <w:tc>
          <w:tcPr>
            <w:tcW w:w="1014" w:type="dxa"/>
            <w:tcBorders>
              <w:bottom w:val="single" w:sz="4" w:space="0" w:color="auto"/>
            </w:tcBorders>
          </w:tcPr>
          <w:p w14:paraId="5165583E"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866" w:type="dxa"/>
            <w:gridSpan w:val="2"/>
            <w:tcBorders>
              <w:bottom w:val="single" w:sz="4" w:space="0" w:color="auto"/>
            </w:tcBorders>
          </w:tcPr>
          <w:p w14:paraId="37F732B1" w14:textId="77777777" w:rsidR="008F07E1" w:rsidRPr="00CC7496" w:rsidRDefault="008F07E1" w:rsidP="006C6F43">
            <w:pPr>
              <w:snapToGrid w:val="0"/>
              <w:jc w:val="center"/>
              <w:rPr>
                <w:rFonts w:ascii="Arial" w:hAnsi="Arial" w:cs="Arial"/>
                <w:sz w:val="14"/>
                <w:szCs w:val="14"/>
              </w:rPr>
            </w:pPr>
            <w:r w:rsidRPr="00CC7496">
              <w:rPr>
                <w:rFonts w:ascii="Arial" w:hAnsi="Arial" w:cs="Arial"/>
                <w:sz w:val="14"/>
                <w:szCs w:val="14"/>
              </w:rPr>
              <w:t> </w:t>
            </w:r>
          </w:p>
        </w:tc>
      </w:tr>
      <w:tr w:rsidR="008F07E1" w:rsidRPr="00CC7496" w14:paraId="51356539" w14:textId="77777777" w:rsidTr="006C6F43">
        <w:trPr>
          <w:trHeight w:val="349"/>
        </w:trPr>
        <w:tc>
          <w:tcPr>
            <w:tcW w:w="13181" w:type="dxa"/>
            <w:gridSpan w:val="13"/>
            <w:tcBorders>
              <w:top w:val="single" w:sz="4" w:space="0" w:color="auto"/>
            </w:tcBorders>
          </w:tcPr>
          <w:p w14:paraId="0F24BE50" w14:textId="77777777" w:rsidR="008F07E1" w:rsidRPr="00CC7496" w:rsidRDefault="008F07E1" w:rsidP="006C6F43">
            <w:pPr>
              <w:snapToGrid w:val="0"/>
              <w:rPr>
                <w:rFonts w:ascii="Arial" w:hAnsi="Arial" w:cs="Arial"/>
                <w:bCs/>
                <w:sz w:val="14"/>
                <w:szCs w:val="14"/>
              </w:rPr>
            </w:pPr>
            <w:r w:rsidRPr="00CC7496">
              <w:rPr>
                <w:rFonts w:ascii="Arial" w:hAnsi="Arial" w:cs="Arial"/>
                <w:bCs/>
                <w:sz w:val="14"/>
                <w:szCs w:val="14"/>
              </w:rPr>
              <w:t xml:space="preserve">    In-Hospital Depression Ascertainment (with-in 1 month post-CHD event)</w:t>
            </w:r>
          </w:p>
        </w:tc>
        <w:tc>
          <w:tcPr>
            <w:tcW w:w="1014" w:type="dxa"/>
            <w:tcBorders>
              <w:top w:val="single" w:sz="4" w:space="0" w:color="auto"/>
            </w:tcBorders>
          </w:tcPr>
          <w:p w14:paraId="0FA5CDD8"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866" w:type="dxa"/>
            <w:gridSpan w:val="2"/>
            <w:tcBorders>
              <w:top w:val="single" w:sz="4" w:space="0" w:color="auto"/>
            </w:tcBorders>
          </w:tcPr>
          <w:p w14:paraId="66D69595" w14:textId="77777777" w:rsidR="008F07E1" w:rsidRPr="00CC7496" w:rsidRDefault="008F07E1" w:rsidP="006C6F43">
            <w:pPr>
              <w:snapToGrid w:val="0"/>
              <w:jc w:val="center"/>
              <w:rPr>
                <w:rFonts w:ascii="Arial" w:hAnsi="Arial" w:cs="Arial"/>
                <w:sz w:val="14"/>
                <w:szCs w:val="14"/>
              </w:rPr>
            </w:pPr>
            <w:r w:rsidRPr="00CC7496">
              <w:rPr>
                <w:rFonts w:ascii="Arial" w:hAnsi="Arial" w:cs="Arial"/>
                <w:sz w:val="14"/>
                <w:szCs w:val="14"/>
              </w:rPr>
              <w:t> </w:t>
            </w:r>
          </w:p>
        </w:tc>
      </w:tr>
      <w:tr w:rsidR="008F07E1" w:rsidRPr="00CC7496" w14:paraId="7C0D7525" w14:textId="77777777" w:rsidTr="006C6F43">
        <w:trPr>
          <w:gridAfter w:val="1"/>
          <w:wAfter w:w="108" w:type="dxa"/>
          <w:trHeight w:val="526"/>
        </w:trPr>
        <w:tc>
          <w:tcPr>
            <w:tcW w:w="1015" w:type="dxa"/>
          </w:tcPr>
          <w:p w14:paraId="08790B5C"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Blumenthal, 2003, U.K.</w:t>
            </w:r>
            <w:r>
              <w:rPr>
                <w:rFonts w:ascii="Arial" w:hAnsi="Arial" w:cs="Arial"/>
                <w:sz w:val="14"/>
                <w:szCs w:val="14"/>
              </w:rPr>
              <w:t xml:space="preserve">  [28]</w:t>
            </w:r>
          </w:p>
        </w:tc>
        <w:tc>
          <w:tcPr>
            <w:tcW w:w="1063" w:type="dxa"/>
          </w:tcPr>
          <w:p w14:paraId="26B57F1F"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Prospective Cohort, single site</w:t>
            </w:r>
          </w:p>
        </w:tc>
        <w:tc>
          <w:tcPr>
            <w:tcW w:w="1303" w:type="dxa"/>
          </w:tcPr>
          <w:p w14:paraId="1BDA92AB"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CAG patients w/o history of dep N=555, mean (SD) age, 61 (10.2), 27% females</w:t>
            </w:r>
          </w:p>
        </w:tc>
        <w:tc>
          <w:tcPr>
            <w:tcW w:w="1090" w:type="dxa"/>
          </w:tcPr>
          <w:p w14:paraId="2B396BC3"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CES-D</w:t>
            </w:r>
          </w:p>
        </w:tc>
        <w:tc>
          <w:tcPr>
            <w:tcW w:w="1423" w:type="dxa"/>
          </w:tcPr>
          <w:p w14:paraId="54E7CFCF"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CES-D before CABG &amp; 6 mos after CABG</w:t>
            </w:r>
          </w:p>
        </w:tc>
        <w:tc>
          <w:tcPr>
            <w:tcW w:w="615" w:type="dxa"/>
          </w:tcPr>
          <w:p w14:paraId="5C1C2C56"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w:t>
            </w:r>
          </w:p>
        </w:tc>
        <w:tc>
          <w:tcPr>
            <w:tcW w:w="801" w:type="dxa"/>
          </w:tcPr>
          <w:p w14:paraId="3FDDCDE9"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Yes</w:t>
            </w:r>
          </w:p>
        </w:tc>
        <w:tc>
          <w:tcPr>
            <w:tcW w:w="962" w:type="dxa"/>
          </w:tcPr>
          <w:p w14:paraId="3B314859"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Yes</w:t>
            </w:r>
          </w:p>
        </w:tc>
        <w:tc>
          <w:tcPr>
            <w:tcW w:w="1350" w:type="dxa"/>
          </w:tcPr>
          <w:p w14:paraId="6CB15CF7"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New-onset (Pre-CABG)</w:t>
            </w:r>
            <w:r w:rsidRPr="00CC7496">
              <w:rPr>
                <w:rFonts w:ascii="Arial" w:hAnsi="Arial" w:cs="Arial"/>
                <w:sz w:val="14"/>
                <w:szCs w:val="14"/>
              </w:rPr>
              <w:br/>
              <w:t xml:space="preserve">Persistent   </w:t>
            </w:r>
          </w:p>
        </w:tc>
        <w:tc>
          <w:tcPr>
            <w:tcW w:w="623" w:type="dxa"/>
          </w:tcPr>
          <w:p w14:paraId="6B485961"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78</w:t>
            </w:r>
          </w:p>
        </w:tc>
        <w:tc>
          <w:tcPr>
            <w:tcW w:w="503" w:type="dxa"/>
          </w:tcPr>
          <w:p w14:paraId="5199BC92"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14.1</w:t>
            </w:r>
          </w:p>
        </w:tc>
        <w:tc>
          <w:tcPr>
            <w:tcW w:w="1038" w:type="dxa"/>
          </w:tcPr>
          <w:p w14:paraId="11E42142"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0-12 yr all-cause mortality</w:t>
            </w:r>
          </w:p>
        </w:tc>
        <w:tc>
          <w:tcPr>
            <w:tcW w:w="1395" w:type="dxa"/>
          </w:tcPr>
          <w:p w14:paraId="77DC89E2"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New-onset at 6 mos HR=2.17 (.81-5.81); New-onset Persistent HR=2.2 (1.17-4.15); New-onset Transient HR = .99 (.48-1.99)</w:t>
            </w:r>
          </w:p>
        </w:tc>
        <w:tc>
          <w:tcPr>
            <w:tcW w:w="1014" w:type="dxa"/>
          </w:tcPr>
          <w:p w14:paraId="62A2AA0C"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A, B, D, F, H &amp; N</w:t>
            </w:r>
          </w:p>
        </w:tc>
        <w:tc>
          <w:tcPr>
            <w:tcW w:w="758" w:type="dxa"/>
          </w:tcPr>
          <w:p w14:paraId="15626D72" w14:textId="77777777" w:rsidR="008F07E1" w:rsidRPr="00CC7496" w:rsidRDefault="008F07E1" w:rsidP="006C6F43">
            <w:pPr>
              <w:snapToGrid w:val="0"/>
              <w:jc w:val="center"/>
              <w:rPr>
                <w:rFonts w:ascii="Arial" w:hAnsi="Arial" w:cs="Arial"/>
                <w:sz w:val="14"/>
                <w:szCs w:val="14"/>
              </w:rPr>
            </w:pPr>
            <w:r w:rsidRPr="00CC7496">
              <w:rPr>
                <w:rFonts w:ascii="Arial" w:hAnsi="Arial" w:cs="Arial"/>
                <w:sz w:val="14"/>
                <w:szCs w:val="14"/>
              </w:rPr>
              <w:t>6</w:t>
            </w:r>
          </w:p>
        </w:tc>
      </w:tr>
      <w:tr w:rsidR="008F07E1" w:rsidRPr="00CC7496" w14:paraId="6A2E09A7" w14:textId="77777777" w:rsidTr="006C6F43">
        <w:trPr>
          <w:trHeight w:val="505"/>
        </w:trPr>
        <w:tc>
          <w:tcPr>
            <w:tcW w:w="1015" w:type="dxa"/>
          </w:tcPr>
          <w:p w14:paraId="2B53F844" w14:textId="77777777" w:rsidR="008F07E1" w:rsidRPr="00CC7496" w:rsidRDefault="008F07E1" w:rsidP="006C6F43">
            <w:pPr>
              <w:snapToGrid w:val="0"/>
              <w:rPr>
                <w:rFonts w:ascii="Arial" w:hAnsi="Arial" w:cs="Arial"/>
                <w:sz w:val="14"/>
                <w:szCs w:val="14"/>
              </w:rPr>
            </w:pPr>
          </w:p>
        </w:tc>
        <w:tc>
          <w:tcPr>
            <w:tcW w:w="1063" w:type="dxa"/>
          </w:tcPr>
          <w:p w14:paraId="4F680ADD" w14:textId="77777777" w:rsidR="008F07E1" w:rsidRPr="00CC7496" w:rsidRDefault="008F07E1" w:rsidP="006C6F43">
            <w:pPr>
              <w:snapToGrid w:val="0"/>
              <w:rPr>
                <w:rFonts w:ascii="Arial" w:hAnsi="Arial" w:cs="Arial"/>
                <w:sz w:val="14"/>
                <w:szCs w:val="14"/>
              </w:rPr>
            </w:pPr>
          </w:p>
        </w:tc>
        <w:tc>
          <w:tcPr>
            <w:tcW w:w="1303" w:type="dxa"/>
          </w:tcPr>
          <w:p w14:paraId="6575A908" w14:textId="77777777" w:rsidR="008F07E1" w:rsidRPr="00CC7496" w:rsidRDefault="008F07E1" w:rsidP="006C6F43">
            <w:pPr>
              <w:snapToGrid w:val="0"/>
              <w:rPr>
                <w:rFonts w:ascii="Arial" w:hAnsi="Arial" w:cs="Arial"/>
                <w:sz w:val="14"/>
                <w:szCs w:val="14"/>
              </w:rPr>
            </w:pPr>
          </w:p>
        </w:tc>
        <w:tc>
          <w:tcPr>
            <w:tcW w:w="1090" w:type="dxa"/>
          </w:tcPr>
          <w:p w14:paraId="6DE2958F" w14:textId="77777777" w:rsidR="008F07E1" w:rsidRPr="00CC7496" w:rsidRDefault="008F07E1" w:rsidP="006C6F43">
            <w:pPr>
              <w:snapToGrid w:val="0"/>
              <w:rPr>
                <w:rFonts w:ascii="Arial" w:hAnsi="Arial" w:cs="Arial"/>
                <w:sz w:val="14"/>
                <w:szCs w:val="14"/>
              </w:rPr>
            </w:pPr>
          </w:p>
        </w:tc>
        <w:tc>
          <w:tcPr>
            <w:tcW w:w="1423" w:type="dxa"/>
          </w:tcPr>
          <w:p w14:paraId="2890803E" w14:textId="77777777" w:rsidR="008F07E1" w:rsidRPr="00CC7496" w:rsidRDefault="008F07E1" w:rsidP="006C6F43">
            <w:pPr>
              <w:snapToGrid w:val="0"/>
              <w:rPr>
                <w:rFonts w:ascii="Arial" w:hAnsi="Arial" w:cs="Arial"/>
                <w:sz w:val="14"/>
                <w:szCs w:val="14"/>
              </w:rPr>
            </w:pPr>
          </w:p>
        </w:tc>
        <w:tc>
          <w:tcPr>
            <w:tcW w:w="615" w:type="dxa"/>
          </w:tcPr>
          <w:p w14:paraId="4A949693"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w:t>
            </w:r>
          </w:p>
        </w:tc>
        <w:tc>
          <w:tcPr>
            <w:tcW w:w="801" w:type="dxa"/>
          </w:tcPr>
          <w:p w14:paraId="41616D41"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w:t>
            </w:r>
          </w:p>
        </w:tc>
        <w:tc>
          <w:tcPr>
            <w:tcW w:w="962" w:type="dxa"/>
          </w:tcPr>
          <w:p w14:paraId="51A92703"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Yes</w:t>
            </w:r>
          </w:p>
        </w:tc>
        <w:tc>
          <w:tcPr>
            <w:tcW w:w="1350" w:type="dxa"/>
          </w:tcPr>
          <w:p w14:paraId="614A741B"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xml:space="preserve">New-onset </w:t>
            </w:r>
            <w:r w:rsidRPr="00CC7496">
              <w:rPr>
                <w:rFonts w:ascii="Arial" w:hAnsi="Arial" w:cs="Arial"/>
                <w:sz w:val="14"/>
                <w:szCs w:val="14"/>
              </w:rPr>
              <w:br/>
              <w:t>(6 mo Post-CABG)</w:t>
            </w:r>
          </w:p>
        </w:tc>
        <w:tc>
          <w:tcPr>
            <w:tcW w:w="623" w:type="dxa"/>
          </w:tcPr>
          <w:p w14:paraId="00551DBC"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36</w:t>
            </w:r>
          </w:p>
        </w:tc>
        <w:tc>
          <w:tcPr>
            <w:tcW w:w="503" w:type="dxa"/>
          </w:tcPr>
          <w:p w14:paraId="5C625451"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6.5</w:t>
            </w:r>
          </w:p>
        </w:tc>
        <w:tc>
          <w:tcPr>
            <w:tcW w:w="1038" w:type="dxa"/>
          </w:tcPr>
          <w:p w14:paraId="434988E9" w14:textId="77777777" w:rsidR="008F07E1" w:rsidRPr="00CC7496" w:rsidRDefault="008F07E1" w:rsidP="006C6F43">
            <w:pPr>
              <w:snapToGrid w:val="0"/>
              <w:rPr>
                <w:rFonts w:ascii="Arial" w:hAnsi="Arial" w:cs="Arial"/>
                <w:sz w:val="14"/>
                <w:szCs w:val="14"/>
              </w:rPr>
            </w:pPr>
          </w:p>
        </w:tc>
        <w:tc>
          <w:tcPr>
            <w:tcW w:w="1395" w:type="dxa"/>
          </w:tcPr>
          <w:p w14:paraId="77162091" w14:textId="77777777" w:rsidR="008F07E1" w:rsidRPr="00CC7496" w:rsidRDefault="008F07E1" w:rsidP="006C6F43">
            <w:pPr>
              <w:snapToGrid w:val="0"/>
              <w:rPr>
                <w:rFonts w:ascii="Arial" w:hAnsi="Arial" w:cs="Arial"/>
                <w:sz w:val="14"/>
                <w:szCs w:val="14"/>
              </w:rPr>
            </w:pPr>
          </w:p>
        </w:tc>
        <w:tc>
          <w:tcPr>
            <w:tcW w:w="1014" w:type="dxa"/>
          </w:tcPr>
          <w:p w14:paraId="26EC5749" w14:textId="77777777" w:rsidR="008F07E1" w:rsidRPr="00CC7496" w:rsidRDefault="008F07E1" w:rsidP="006C6F43">
            <w:pPr>
              <w:snapToGrid w:val="0"/>
              <w:rPr>
                <w:rFonts w:ascii="Arial" w:hAnsi="Arial" w:cs="Arial"/>
                <w:sz w:val="14"/>
                <w:szCs w:val="14"/>
              </w:rPr>
            </w:pPr>
          </w:p>
        </w:tc>
        <w:tc>
          <w:tcPr>
            <w:tcW w:w="866" w:type="dxa"/>
            <w:gridSpan w:val="2"/>
          </w:tcPr>
          <w:p w14:paraId="53DD41B1" w14:textId="77777777" w:rsidR="008F07E1" w:rsidRPr="00CC7496" w:rsidRDefault="008F07E1" w:rsidP="006C6F43">
            <w:pPr>
              <w:snapToGrid w:val="0"/>
              <w:rPr>
                <w:rFonts w:ascii="Arial" w:hAnsi="Arial" w:cs="Arial"/>
                <w:sz w:val="14"/>
                <w:szCs w:val="14"/>
              </w:rPr>
            </w:pPr>
          </w:p>
        </w:tc>
      </w:tr>
      <w:tr w:rsidR="008F07E1" w:rsidRPr="00CC7496" w14:paraId="5A7415B6" w14:textId="77777777" w:rsidTr="006C6F43">
        <w:trPr>
          <w:trHeight w:val="458"/>
        </w:trPr>
        <w:tc>
          <w:tcPr>
            <w:tcW w:w="1015" w:type="dxa"/>
          </w:tcPr>
          <w:p w14:paraId="03352A28" w14:textId="77777777" w:rsidR="008F07E1" w:rsidRPr="00CC7496" w:rsidRDefault="008F07E1" w:rsidP="006C6F43">
            <w:pPr>
              <w:snapToGrid w:val="0"/>
              <w:rPr>
                <w:rFonts w:ascii="Arial" w:hAnsi="Arial" w:cs="Arial"/>
                <w:sz w:val="14"/>
                <w:szCs w:val="14"/>
              </w:rPr>
            </w:pPr>
          </w:p>
        </w:tc>
        <w:tc>
          <w:tcPr>
            <w:tcW w:w="1063" w:type="dxa"/>
          </w:tcPr>
          <w:p w14:paraId="299EF5E2" w14:textId="77777777" w:rsidR="008F07E1" w:rsidRPr="00CC7496" w:rsidRDefault="008F07E1" w:rsidP="006C6F43">
            <w:pPr>
              <w:snapToGrid w:val="0"/>
              <w:rPr>
                <w:rFonts w:ascii="Arial" w:hAnsi="Arial" w:cs="Arial"/>
                <w:sz w:val="14"/>
                <w:szCs w:val="14"/>
              </w:rPr>
            </w:pPr>
          </w:p>
        </w:tc>
        <w:tc>
          <w:tcPr>
            <w:tcW w:w="1303" w:type="dxa"/>
          </w:tcPr>
          <w:p w14:paraId="524B9F2B" w14:textId="77777777" w:rsidR="008F07E1" w:rsidRPr="00CC7496" w:rsidRDefault="008F07E1" w:rsidP="006C6F43">
            <w:pPr>
              <w:snapToGrid w:val="0"/>
              <w:rPr>
                <w:rFonts w:ascii="Arial" w:hAnsi="Arial" w:cs="Arial"/>
                <w:sz w:val="14"/>
                <w:szCs w:val="14"/>
              </w:rPr>
            </w:pPr>
          </w:p>
        </w:tc>
        <w:tc>
          <w:tcPr>
            <w:tcW w:w="1090" w:type="dxa"/>
          </w:tcPr>
          <w:p w14:paraId="3A260AB7" w14:textId="77777777" w:rsidR="008F07E1" w:rsidRPr="00CC7496" w:rsidRDefault="008F07E1" w:rsidP="006C6F43">
            <w:pPr>
              <w:snapToGrid w:val="0"/>
              <w:rPr>
                <w:rFonts w:ascii="Arial" w:hAnsi="Arial" w:cs="Arial"/>
                <w:sz w:val="14"/>
                <w:szCs w:val="14"/>
              </w:rPr>
            </w:pPr>
          </w:p>
        </w:tc>
        <w:tc>
          <w:tcPr>
            <w:tcW w:w="1423" w:type="dxa"/>
          </w:tcPr>
          <w:p w14:paraId="6075DD01" w14:textId="77777777" w:rsidR="008F07E1" w:rsidRPr="00CC7496" w:rsidRDefault="008F07E1" w:rsidP="006C6F43">
            <w:pPr>
              <w:snapToGrid w:val="0"/>
              <w:rPr>
                <w:rFonts w:ascii="Arial" w:hAnsi="Arial" w:cs="Arial"/>
                <w:sz w:val="14"/>
                <w:szCs w:val="14"/>
              </w:rPr>
            </w:pPr>
          </w:p>
        </w:tc>
        <w:tc>
          <w:tcPr>
            <w:tcW w:w="615" w:type="dxa"/>
          </w:tcPr>
          <w:p w14:paraId="24AC56FE"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w:t>
            </w:r>
          </w:p>
        </w:tc>
        <w:tc>
          <w:tcPr>
            <w:tcW w:w="801" w:type="dxa"/>
          </w:tcPr>
          <w:p w14:paraId="029209C5"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Yes</w:t>
            </w:r>
          </w:p>
        </w:tc>
        <w:tc>
          <w:tcPr>
            <w:tcW w:w="962" w:type="dxa"/>
          </w:tcPr>
          <w:p w14:paraId="378D8696"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w:t>
            </w:r>
          </w:p>
        </w:tc>
        <w:tc>
          <w:tcPr>
            <w:tcW w:w="1350" w:type="dxa"/>
          </w:tcPr>
          <w:p w14:paraId="4B70EEED"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xml:space="preserve">New-onset (Pre-CABG) Transient </w:t>
            </w:r>
          </w:p>
        </w:tc>
        <w:tc>
          <w:tcPr>
            <w:tcW w:w="623" w:type="dxa"/>
          </w:tcPr>
          <w:p w14:paraId="468AE10D"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108</w:t>
            </w:r>
          </w:p>
        </w:tc>
        <w:tc>
          <w:tcPr>
            <w:tcW w:w="503" w:type="dxa"/>
          </w:tcPr>
          <w:p w14:paraId="58E8793A"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19.5</w:t>
            </w:r>
          </w:p>
        </w:tc>
        <w:tc>
          <w:tcPr>
            <w:tcW w:w="1038" w:type="dxa"/>
          </w:tcPr>
          <w:p w14:paraId="697F872D" w14:textId="77777777" w:rsidR="008F07E1" w:rsidRPr="00CC7496" w:rsidRDefault="008F07E1" w:rsidP="006C6F43">
            <w:pPr>
              <w:snapToGrid w:val="0"/>
              <w:rPr>
                <w:rFonts w:ascii="Arial" w:hAnsi="Arial" w:cs="Arial"/>
                <w:sz w:val="14"/>
                <w:szCs w:val="14"/>
              </w:rPr>
            </w:pPr>
          </w:p>
        </w:tc>
        <w:tc>
          <w:tcPr>
            <w:tcW w:w="1395" w:type="dxa"/>
          </w:tcPr>
          <w:p w14:paraId="5C71B2C5" w14:textId="77777777" w:rsidR="008F07E1" w:rsidRPr="00CC7496" w:rsidRDefault="008F07E1" w:rsidP="006C6F43">
            <w:pPr>
              <w:snapToGrid w:val="0"/>
              <w:rPr>
                <w:rFonts w:ascii="Arial" w:hAnsi="Arial" w:cs="Arial"/>
                <w:sz w:val="14"/>
                <w:szCs w:val="14"/>
              </w:rPr>
            </w:pPr>
          </w:p>
        </w:tc>
        <w:tc>
          <w:tcPr>
            <w:tcW w:w="1014" w:type="dxa"/>
          </w:tcPr>
          <w:p w14:paraId="10E41F36" w14:textId="77777777" w:rsidR="008F07E1" w:rsidRPr="00CC7496" w:rsidRDefault="008F07E1" w:rsidP="006C6F43">
            <w:pPr>
              <w:snapToGrid w:val="0"/>
              <w:rPr>
                <w:rFonts w:ascii="Arial" w:hAnsi="Arial" w:cs="Arial"/>
                <w:sz w:val="14"/>
                <w:szCs w:val="14"/>
              </w:rPr>
            </w:pPr>
          </w:p>
        </w:tc>
        <w:tc>
          <w:tcPr>
            <w:tcW w:w="866" w:type="dxa"/>
            <w:gridSpan w:val="2"/>
          </w:tcPr>
          <w:p w14:paraId="1A8E26D2" w14:textId="77777777" w:rsidR="008F07E1" w:rsidRPr="00CC7496" w:rsidRDefault="008F07E1" w:rsidP="006C6F43">
            <w:pPr>
              <w:snapToGrid w:val="0"/>
              <w:rPr>
                <w:rFonts w:ascii="Arial" w:hAnsi="Arial" w:cs="Arial"/>
                <w:sz w:val="14"/>
                <w:szCs w:val="14"/>
              </w:rPr>
            </w:pPr>
          </w:p>
        </w:tc>
      </w:tr>
      <w:tr w:rsidR="008F07E1" w:rsidRPr="00CC7496" w14:paraId="41D77603" w14:textId="77777777" w:rsidTr="006C6F43">
        <w:trPr>
          <w:trHeight w:val="294"/>
        </w:trPr>
        <w:tc>
          <w:tcPr>
            <w:tcW w:w="1015" w:type="dxa"/>
            <w:tcBorders>
              <w:bottom w:val="single" w:sz="4" w:space="0" w:color="auto"/>
            </w:tcBorders>
          </w:tcPr>
          <w:p w14:paraId="3271D5A3" w14:textId="77777777" w:rsidR="008F07E1" w:rsidRPr="00CC7496" w:rsidRDefault="008F07E1" w:rsidP="006C6F43">
            <w:pPr>
              <w:snapToGrid w:val="0"/>
              <w:rPr>
                <w:rFonts w:ascii="Arial" w:hAnsi="Arial" w:cs="Arial"/>
                <w:sz w:val="14"/>
                <w:szCs w:val="14"/>
              </w:rPr>
            </w:pPr>
          </w:p>
        </w:tc>
        <w:tc>
          <w:tcPr>
            <w:tcW w:w="1063" w:type="dxa"/>
            <w:tcBorders>
              <w:bottom w:val="single" w:sz="4" w:space="0" w:color="auto"/>
            </w:tcBorders>
          </w:tcPr>
          <w:p w14:paraId="541DA4FB" w14:textId="77777777" w:rsidR="008F07E1" w:rsidRPr="00CC7496" w:rsidRDefault="008F07E1" w:rsidP="006C6F43">
            <w:pPr>
              <w:snapToGrid w:val="0"/>
              <w:rPr>
                <w:rFonts w:ascii="Arial" w:hAnsi="Arial" w:cs="Arial"/>
                <w:sz w:val="14"/>
                <w:szCs w:val="14"/>
              </w:rPr>
            </w:pPr>
          </w:p>
        </w:tc>
        <w:tc>
          <w:tcPr>
            <w:tcW w:w="1303" w:type="dxa"/>
            <w:tcBorders>
              <w:bottom w:val="single" w:sz="4" w:space="0" w:color="auto"/>
            </w:tcBorders>
          </w:tcPr>
          <w:p w14:paraId="104F1810" w14:textId="77777777" w:rsidR="008F07E1" w:rsidRPr="00CC7496" w:rsidRDefault="008F07E1" w:rsidP="006C6F43">
            <w:pPr>
              <w:snapToGrid w:val="0"/>
              <w:rPr>
                <w:rFonts w:ascii="Arial" w:hAnsi="Arial" w:cs="Arial"/>
                <w:sz w:val="14"/>
                <w:szCs w:val="14"/>
              </w:rPr>
            </w:pPr>
          </w:p>
        </w:tc>
        <w:tc>
          <w:tcPr>
            <w:tcW w:w="1090" w:type="dxa"/>
            <w:tcBorders>
              <w:bottom w:val="single" w:sz="4" w:space="0" w:color="auto"/>
            </w:tcBorders>
          </w:tcPr>
          <w:p w14:paraId="455AE059" w14:textId="77777777" w:rsidR="008F07E1" w:rsidRPr="00CC7496" w:rsidRDefault="008F07E1" w:rsidP="006C6F43">
            <w:pPr>
              <w:snapToGrid w:val="0"/>
              <w:rPr>
                <w:rFonts w:ascii="Arial" w:hAnsi="Arial" w:cs="Arial"/>
                <w:sz w:val="14"/>
                <w:szCs w:val="14"/>
              </w:rPr>
            </w:pPr>
          </w:p>
        </w:tc>
        <w:tc>
          <w:tcPr>
            <w:tcW w:w="1423" w:type="dxa"/>
            <w:tcBorders>
              <w:bottom w:val="single" w:sz="4" w:space="0" w:color="auto"/>
            </w:tcBorders>
          </w:tcPr>
          <w:p w14:paraId="4A5D9B8F" w14:textId="77777777" w:rsidR="008F07E1" w:rsidRPr="00CC7496" w:rsidRDefault="008F07E1" w:rsidP="006C6F43">
            <w:pPr>
              <w:snapToGrid w:val="0"/>
              <w:rPr>
                <w:rFonts w:ascii="Arial" w:hAnsi="Arial" w:cs="Arial"/>
                <w:sz w:val="14"/>
                <w:szCs w:val="14"/>
              </w:rPr>
            </w:pPr>
          </w:p>
        </w:tc>
        <w:tc>
          <w:tcPr>
            <w:tcW w:w="615" w:type="dxa"/>
            <w:tcBorders>
              <w:bottom w:val="single" w:sz="4" w:space="0" w:color="auto"/>
            </w:tcBorders>
          </w:tcPr>
          <w:p w14:paraId="0425A601"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w:t>
            </w:r>
          </w:p>
        </w:tc>
        <w:tc>
          <w:tcPr>
            <w:tcW w:w="801" w:type="dxa"/>
            <w:tcBorders>
              <w:bottom w:val="single" w:sz="4" w:space="0" w:color="auto"/>
            </w:tcBorders>
          </w:tcPr>
          <w:p w14:paraId="335E1ACD"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w:t>
            </w:r>
          </w:p>
        </w:tc>
        <w:tc>
          <w:tcPr>
            <w:tcW w:w="962" w:type="dxa"/>
            <w:tcBorders>
              <w:bottom w:val="single" w:sz="4" w:space="0" w:color="auto"/>
            </w:tcBorders>
          </w:tcPr>
          <w:p w14:paraId="3C370B48"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w:t>
            </w:r>
          </w:p>
        </w:tc>
        <w:tc>
          <w:tcPr>
            <w:tcW w:w="1350" w:type="dxa"/>
            <w:tcBorders>
              <w:bottom w:val="single" w:sz="4" w:space="0" w:color="auto"/>
            </w:tcBorders>
          </w:tcPr>
          <w:p w14:paraId="26B896B5"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 Dep</w:t>
            </w:r>
          </w:p>
        </w:tc>
        <w:tc>
          <w:tcPr>
            <w:tcW w:w="623" w:type="dxa"/>
            <w:tcBorders>
              <w:bottom w:val="single" w:sz="4" w:space="0" w:color="auto"/>
            </w:tcBorders>
          </w:tcPr>
          <w:p w14:paraId="127A7785"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333</w:t>
            </w:r>
          </w:p>
        </w:tc>
        <w:tc>
          <w:tcPr>
            <w:tcW w:w="503" w:type="dxa"/>
            <w:tcBorders>
              <w:bottom w:val="single" w:sz="4" w:space="0" w:color="auto"/>
            </w:tcBorders>
          </w:tcPr>
          <w:p w14:paraId="7F47F404"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60.0</w:t>
            </w:r>
          </w:p>
        </w:tc>
        <w:tc>
          <w:tcPr>
            <w:tcW w:w="1038" w:type="dxa"/>
            <w:tcBorders>
              <w:bottom w:val="single" w:sz="4" w:space="0" w:color="auto"/>
            </w:tcBorders>
          </w:tcPr>
          <w:p w14:paraId="06694155" w14:textId="77777777" w:rsidR="008F07E1" w:rsidRPr="00CC7496" w:rsidRDefault="008F07E1" w:rsidP="006C6F43">
            <w:pPr>
              <w:snapToGrid w:val="0"/>
              <w:rPr>
                <w:rFonts w:ascii="Arial" w:hAnsi="Arial" w:cs="Arial"/>
                <w:sz w:val="14"/>
                <w:szCs w:val="14"/>
              </w:rPr>
            </w:pPr>
          </w:p>
        </w:tc>
        <w:tc>
          <w:tcPr>
            <w:tcW w:w="1395" w:type="dxa"/>
            <w:tcBorders>
              <w:bottom w:val="single" w:sz="4" w:space="0" w:color="auto"/>
            </w:tcBorders>
          </w:tcPr>
          <w:p w14:paraId="0EFC015F" w14:textId="77777777" w:rsidR="008F07E1" w:rsidRPr="00CC7496" w:rsidRDefault="008F07E1" w:rsidP="006C6F43">
            <w:pPr>
              <w:snapToGrid w:val="0"/>
              <w:rPr>
                <w:rFonts w:ascii="Arial" w:hAnsi="Arial" w:cs="Arial"/>
                <w:sz w:val="14"/>
                <w:szCs w:val="14"/>
              </w:rPr>
            </w:pPr>
          </w:p>
        </w:tc>
        <w:tc>
          <w:tcPr>
            <w:tcW w:w="1014" w:type="dxa"/>
            <w:tcBorders>
              <w:bottom w:val="single" w:sz="4" w:space="0" w:color="auto"/>
            </w:tcBorders>
          </w:tcPr>
          <w:p w14:paraId="74CD426B" w14:textId="77777777" w:rsidR="008F07E1" w:rsidRPr="00CC7496" w:rsidRDefault="008F07E1" w:rsidP="006C6F43">
            <w:pPr>
              <w:snapToGrid w:val="0"/>
              <w:rPr>
                <w:rFonts w:ascii="Arial" w:hAnsi="Arial" w:cs="Arial"/>
                <w:sz w:val="14"/>
                <w:szCs w:val="14"/>
              </w:rPr>
            </w:pPr>
          </w:p>
        </w:tc>
        <w:tc>
          <w:tcPr>
            <w:tcW w:w="866" w:type="dxa"/>
            <w:gridSpan w:val="2"/>
            <w:tcBorders>
              <w:bottom w:val="single" w:sz="4" w:space="0" w:color="auto"/>
            </w:tcBorders>
          </w:tcPr>
          <w:p w14:paraId="017A09D2" w14:textId="77777777" w:rsidR="008F07E1" w:rsidRPr="00CC7496" w:rsidRDefault="008F07E1" w:rsidP="006C6F43">
            <w:pPr>
              <w:snapToGrid w:val="0"/>
              <w:rPr>
                <w:rFonts w:ascii="Arial" w:hAnsi="Arial" w:cs="Arial"/>
                <w:sz w:val="14"/>
                <w:szCs w:val="14"/>
              </w:rPr>
            </w:pPr>
          </w:p>
        </w:tc>
      </w:tr>
      <w:tr w:rsidR="008F07E1" w:rsidRPr="00CC7496" w14:paraId="7FAB7B9C" w14:textId="77777777" w:rsidTr="006C6F43">
        <w:trPr>
          <w:gridAfter w:val="1"/>
          <w:wAfter w:w="108" w:type="dxa"/>
          <w:trHeight w:val="288"/>
        </w:trPr>
        <w:tc>
          <w:tcPr>
            <w:tcW w:w="1015" w:type="dxa"/>
            <w:tcBorders>
              <w:bottom w:val="single" w:sz="4" w:space="0" w:color="auto"/>
            </w:tcBorders>
          </w:tcPr>
          <w:p w14:paraId="01D717D4"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1063" w:type="dxa"/>
            <w:tcBorders>
              <w:bottom w:val="single" w:sz="4" w:space="0" w:color="auto"/>
            </w:tcBorders>
          </w:tcPr>
          <w:p w14:paraId="33B9CA93"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1303" w:type="dxa"/>
            <w:tcBorders>
              <w:bottom w:val="single" w:sz="4" w:space="0" w:color="auto"/>
            </w:tcBorders>
          </w:tcPr>
          <w:p w14:paraId="799D49D6"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1090" w:type="dxa"/>
            <w:tcBorders>
              <w:bottom w:val="single" w:sz="4" w:space="0" w:color="auto"/>
            </w:tcBorders>
          </w:tcPr>
          <w:p w14:paraId="22267ED2"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1423" w:type="dxa"/>
            <w:tcBorders>
              <w:bottom w:val="single" w:sz="4" w:space="0" w:color="auto"/>
            </w:tcBorders>
          </w:tcPr>
          <w:p w14:paraId="39DBFD4E"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615" w:type="dxa"/>
            <w:tcBorders>
              <w:bottom w:val="single" w:sz="4" w:space="0" w:color="auto"/>
            </w:tcBorders>
          </w:tcPr>
          <w:p w14:paraId="479169F5"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801" w:type="dxa"/>
            <w:tcBorders>
              <w:bottom w:val="single" w:sz="4" w:space="0" w:color="auto"/>
            </w:tcBorders>
          </w:tcPr>
          <w:p w14:paraId="309AC6EE"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962" w:type="dxa"/>
            <w:tcBorders>
              <w:bottom w:val="single" w:sz="4" w:space="0" w:color="auto"/>
            </w:tcBorders>
          </w:tcPr>
          <w:p w14:paraId="3CCE53A8"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1350" w:type="dxa"/>
            <w:tcBorders>
              <w:bottom w:val="single" w:sz="4" w:space="0" w:color="auto"/>
            </w:tcBorders>
          </w:tcPr>
          <w:p w14:paraId="526C1A8A"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623" w:type="dxa"/>
            <w:tcBorders>
              <w:bottom w:val="single" w:sz="4" w:space="0" w:color="auto"/>
            </w:tcBorders>
          </w:tcPr>
          <w:p w14:paraId="1842F70D"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503" w:type="dxa"/>
            <w:tcBorders>
              <w:bottom w:val="single" w:sz="4" w:space="0" w:color="auto"/>
            </w:tcBorders>
          </w:tcPr>
          <w:p w14:paraId="5C0C7C2C"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1038" w:type="dxa"/>
            <w:tcBorders>
              <w:bottom w:val="single" w:sz="4" w:space="0" w:color="auto"/>
            </w:tcBorders>
          </w:tcPr>
          <w:p w14:paraId="660484A4"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1395" w:type="dxa"/>
            <w:tcBorders>
              <w:bottom w:val="single" w:sz="4" w:space="0" w:color="auto"/>
            </w:tcBorders>
          </w:tcPr>
          <w:p w14:paraId="56616D8E"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1014" w:type="dxa"/>
            <w:tcBorders>
              <w:bottom w:val="single" w:sz="4" w:space="0" w:color="auto"/>
            </w:tcBorders>
          </w:tcPr>
          <w:p w14:paraId="72B4C297"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758" w:type="dxa"/>
            <w:tcBorders>
              <w:bottom w:val="single" w:sz="4" w:space="0" w:color="auto"/>
            </w:tcBorders>
          </w:tcPr>
          <w:p w14:paraId="1B9A0B2D" w14:textId="77777777" w:rsidR="008F07E1" w:rsidRPr="00CC7496" w:rsidRDefault="008F07E1" w:rsidP="006C6F43">
            <w:pPr>
              <w:snapToGrid w:val="0"/>
              <w:jc w:val="center"/>
              <w:rPr>
                <w:rFonts w:ascii="Arial" w:hAnsi="Arial" w:cs="Arial"/>
                <w:sz w:val="14"/>
                <w:szCs w:val="14"/>
              </w:rPr>
            </w:pPr>
            <w:r w:rsidRPr="00CC7496">
              <w:rPr>
                <w:rFonts w:ascii="Arial" w:hAnsi="Arial" w:cs="Arial"/>
                <w:sz w:val="14"/>
                <w:szCs w:val="14"/>
              </w:rPr>
              <w:t> </w:t>
            </w:r>
          </w:p>
        </w:tc>
      </w:tr>
      <w:tr w:rsidR="008F07E1" w:rsidRPr="00CC7496" w14:paraId="1FFECB25" w14:textId="77777777" w:rsidTr="006C6F43">
        <w:trPr>
          <w:gridAfter w:val="1"/>
          <w:wAfter w:w="108" w:type="dxa"/>
          <w:trHeight w:val="505"/>
        </w:trPr>
        <w:tc>
          <w:tcPr>
            <w:tcW w:w="1015" w:type="dxa"/>
            <w:tcBorders>
              <w:top w:val="single" w:sz="4" w:space="0" w:color="auto"/>
            </w:tcBorders>
          </w:tcPr>
          <w:p w14:paraId="70B20DB3"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Carney, 2009, U.S</w:t>
            </w:r>
            <w:r>
              <w:rPr>
                <w:rFonts w:ascii="Arial" w:hAnsi="Arial" w:cs="Arial"/>
                <w:sz w:val="14"/>
                <w:szCs w:val="14"/>
              </w:rPr>
              <w:t xml:space="preserve">  [9]</w:t>
            </w:r>
          </w:p>
        </w:tc>
        <w:tc>
          <w:tcPr>
            <w:tcW w:w="1063" w:type="dxa"/>
            <w:tcBorders>
              <w:top w:val="single" w:sz="4" w:space="0" w:color="auto"/>
            </w:tcBorders>
          </w:tcPr>
          <w:p w14:paraId="79C479F2"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xml:space="preserve">Prospective cohort (ENRICHD), multisite </w:t>
            </w:r>
          </w:p>
        </w:tc>
        <w:tc>
          <w:tcPr>
            <w:tcW w:w="1303" w:type="dxa"/>
            <w:tcBorders>
              <w:top w:val="single" w:sz="4" w:space="0" w:color="auto"/>
            </w:tcBorders>
          </w:tcPr>
          <w:p w14:paraId="018724BD"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MI patients, N=1328, mean (SD) age, 59.9 (11.8), 49.1% females</w:t>
            </w:r>
          </w:p>
        </w:tc>
        <w:tc>
          <w:tcPr>
            <w:tcW w:w="1090" w:type="dxa"/>
            <w:tcBorders>
              <w:top w:val="single" w:sz="4" w:space="0" w:color="auto"/>
            </w:tcBorders>
          </w:tcPr>
          <w:p w14:paraId="389928D3"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DISH; BDI</w:t>
            </w:r>
          </w:p>
        </w:tc>
        <w:tc>
          <w:tcPr>
            <w:tcW w:w="1423" w:type="dxa"/>
            <w:tcBorders>
              <w:top w:val="single" w:sz="4" w:space="0" w:color="auto"/>
            </w:tcBorders>
          </w:tcPr>
          <w:p w14:paraId="66BFE90A"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within 28 days post-hospital admission, pre-MI dep was assessed by DISH; 6 mo post-enrollment</w:t>
            </w:r>
          </w:p>
        </w:tc>
        <w:tc>
          <w:tcPr>
            <w:tcW w:w="615" w:type="dxa"/>
            <w:tcBorders>
              <w:top w:val="single" w:sz="4" w:space="0" w:color="auto"/>
            </w:tcBorders>
          </w:tcPr>
          <w:p w14:paraId="6B5C0763"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w:t>
            </w:r>
          </w:p>
        </w:tc>
        <w:tc>
          <w:tcPr>
            <w:tcW w:w="801" w:type="dxa"/>
            <w:tcBorders>
              <w:top w:val="single" w:sz="4" w:space="0" w:color="auto"/>
            </w:tcBorders>
          </w:tcPr>
          <w:p w14:paraId="44944A3D"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Yes</w:t>
            </w:r>
          </w:p>
        </w:tc>
        <w:tc>
          <w:tcPr>
            <w:tcW w:w="962" w:type="dxa"/>
            <w:tcBorders>
              <w:top w:val="single" w:sz="4" w:space="0" w:color="auto"/>
            </w:tcBorders>
          </w:tcPr>
          <w:p w14:paraId="07F0E7F2"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N/A</w:t>
            </w:r>
          </w:p>
        </w:tc>
        <w:tc>
          <w:tcPr>
            <w:tcW w:w="1350" w:type="dxa"/>
            <w:tcBorders>
              <w:top w:val="single" w:sz="4" w:space="0" w:color="auto"/>
            </w:tcBorders>
          </w:tcPr>
          <w:p w14:paraId="3FFEE3F7"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New-onset</w:t>
            </w:r>
          </w:p>
        </w:tc>
        <w:tc>
          <w:tcPr>
            <w:tcW w:w="623" w:type="dxa"/>
            <w:tcBorders>
              <w:top w:val="single" w:sz="4" w:space="0" w:color="auto"/>
            </w:tcBorders>
          </w:tcPr>
          <w:p w14:paraId="307C4549"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370</w:t>
            </w:r>
          </w:p>
        </w:tc>
        <w:tc>
          <w:tcPr>
            <w:tcW w:w="503" w:type="dxa"/>
            <w:tcBorders>
              <w:top w:val="single" w:sz="4" w:space="0" w:color="auto"/>
            </w:tcBorders>
          </w:tcPr>
          <w:p w14:paraId="2A7AD118"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27.9</w:t>
            </w:r>
          </w:p>
        </w:tc>
        <w:tc>
          <w:tcPr>
            <w:tcW w:w="1038" w:type="dxa"/>
            <w:tcBorders>
              <w:top w:val="single" w:sz="4" w:space="0" w:color="auto"/>
            </w:tcBorders>
          </w:tcPr>
          <w:p w14:paraId="44B45BD0"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29-mo all-cause mortality; CHD death</w:t>
            </w:r>
          </w:p>
        </w:tc>
        <w:tc>
          <w:tcPr>
            <w:tcW w:w="1395" w:type="dxa"/>
            <w:tcBorders>
              <w:top w:val="single" w:sz="4" w:space="0" w:color="auto"/>
            </w:tcBorders>
          </w:tcPr>
          <w:p w14:paraId="56330916"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xml:space="preserve">All Cause: New-onset HR=3.1(1.6-6.1); Recurrent HR= 2.2 (1.1-4.4). </w:t>
            </w:r>
            <w:r w:rsidRPr="00CC7496">
              <w:rPr>
                <w:rFonts w:ascii="Arial" w:hAnsi="Arial" w:cs="Arial"/>
                <w:sz w:val="14"/>
                <w:szCs w:val="14"/>
              </w:rPr>
              <w:br/>
              <w:t>Cardiac Death: New-onset HR=2.7 (.9-4.9); Recurrent HR=1.3 (.8-2)</w:t>
            </w:r>
          </w:p>
        </w:tc>
        <w:tc>
          <w:tcPr>
            <w:tcW w:w="1014" w:type="dxa"/>
            <w:tcBorders>
              <w:top w:val="single" w:sz="4" w:space="0" w:color="auto"/>
            </w:tcBorders>
          </w:tcPr>
          <w:p w14:paraId="7EF0789D" w14:textId="77777777" w:rsidR="008F07E1" w:rsidRPr="00CC7496" w:rsidRDefault="008F07E1" w:rsidP="006C6F43">
            <w:pPr>
              <w:snapToGrid w:val="0"/>
              <w:rPr>
                <w:rFonts w:ascii="Arial" w:hAnsi="Arial" w:cs="Arial"/>
                <w:sz w:val="14"/>
                <w:szCs w:val="14"/>
                <w:lang w:val="pt-BR"/>
              </w:rPr>
            </w:pPr>
            <w:r w:rsidRPr="00CC7496">
              <w:rPr>
                <w:rFonts w:ascii="Arial" w:hAnsi="Arial" w:cs="Arial"/>
                <w:sz w:val="14"/>
                <w:szCs w:val="14"/>
                <w:lang w:val="pt-BR"/>
              </w:rPr>
              <w:t>A, B, D, E, H, J, K, L, M &amp; N</w:t>
            </w:r>
          </w:p>
        </w:tc>
        <w:tc>
          <w:tcPr>
            <w:tcW w:w="758" w:type="dxa"/>
            <w:tcBorders>
              <w:top w:val="single" w:sz="4" w:space="0" w:color="auto"/>
            </w:tcBorders>
          </w:tcPr>
          <w:p w14:paraId="6A502741" w14:textId="77777777" w:rsidR="008F07E1" w:rsidRPr="00CC7496" w:rsidRDefault="008F07E1" w:rsidP="006C6F43">
            <w:pPr>
              <w:snapToGrid w:val="0"/>
              <w:jc w:val="center"/>
              <w:rPr>
                <w:rFonts w:ascii="Arial" w:hAnsi="Arial" w:cs="Arial"/>
                <w:sz w:val="14"/>
                <w:szCs w:val="14"/>
              </w:rPr>
            </w:pPr>
            <w:r w:rsidRPr="00CC7496">
              <w:rPr>
                <w:rFonts w:ascii="Arial" w:hAnsi="Arial" w:cs="Arial"/>
                <w:sz w:val="14"/>
                <w:szCs w:val="14"/>
              </w:rPr>
              <w:t>8</w:t>
            </w:r>
          </w:p>
        </w:tc>
      </w:tr>
      <w:tr w:rsidR="008F07E1" w:rsidRPr="00CC7496" w14:paraId="1CE3E062" w14:textId="77777777" w:rsidTr="006C6F43">
        <w:trPr>
          <w:trHeight w:val="505"/>
        </w:trPr>
        <w:tc>
          <w:tcPr>
            <w:tcW w:w="1015" w:type="dxa"/>
          </w:tcPr>
          <w:p w14:paraId="0CC41ED0" w14:textId="77777777" w:rsidR="008F07E1" w:rsidRPr="00CC7496" w:rsidRDefault="008F07E1" w:rsidP="006C6F43">
            <w:pPr>
              <w:snapToGrid w:val="0"/>
              <w:rPr>
                <w:rFonts w:ascii="Arial" w:hAnsi="Arial" w:cs="Arial"/>
                <w:sz w:val="14"/>
                <w:szCs w:val="14"/>
              </w:rPr>
            </w:pPr>
          </w:p>
        </w:tc>
        <w:tc>
          <w:tcPr>
            <w:tcW w:w="1063" w:type="dxa"/>
          </w:tcPr>
          <w:p w14:paraId="5ADED944" w14:textId="77777777" w:rsidR="008F07E1" w:rsidRPr="00CC7496" w:rsidRDefault="008F07E1" w:rsidP="006C6F43">
            <w:pPr>
              <w:snapToGrid w:val="0"/>
              <w:rPr>
                <w:rFonts w:ascii="Arial" w:hAnsi="Arial" w:cs="Arial"/>
                <w:sz w:val="14"/>
                <w:szCs w:val="14"/>
              </w:rPr>
            </w:pPr>
          </w:p>
        </w:tc>
        <w:tc>
          <w:tcPr>
            <w:tcW w:w="1303" w:type="dxa"/>
          </w:tcPr>
          <w:p w14:paraId="3241FF63" w14:textId="77777777" w:rsidR="008F07E1" w:rsidRPr="00CC7496" w:rsidRDefault="008F07E1" w:rsidP="006C6F43">
            <w:pPr>
              <w:snapToGrid w:val="0"/>
              <w:rPr>
                <w:rFonts w:ascii="Arial" w:hAnsi="Arial" w:cs="Arial"/>
                <w:sz w:val="14"/>
                <w:szCs w:val="14"/>
              </w:rPr>
            </w:pPr>
          </w:p>
        </w:tc>
        <w:tc>
          <w:tcPr>
            <w:tcW w:w="1090" w:type="dxa"/>
          </w:tcPr>
          <w:p w14:paraId="28EF5235" w14:textId="77777777" w:rsidR="008F07E1" w:rsidRPr="00CC7496" w:rsidRDefault="008F07E1" w:rsidP="006C6F43">
            <w:pPr>
              <w:snapToGrid w:val="0"/>
              <w:rPr>
                <w:rFonts w:ascii="Arial" w:hAnsi="Arial" w:cs="Arial"/>
                <w:sz w:val="14"/>
                <w:szCs w:val="14"/>
              </w:rPr>
            </w:pPr>
          </w:p>
        </w:tc>
        <w:tc>
          <w:tcPr>
            <w:tcW w:w="1423" w:type="dxa"/>
          </w:tcPr>
          <w:p w14:paraId="00317B8C" w14:textId="77777777" w:rsidR="008F07E1" w:rsidRPr="00CC7496" w:rsidRDefault="008F07E1" w:rsidP="006C6F43">
            <w:pPr>
              <w:snapToGrid w:val="0"/>
              <w:rPr>
                <w:rFonts w:ascii="Arial" w:hAnsi="Arial" w:cs="Arial"/>
                <w:sz w:val="14"/>
                <w:szCs w:val="14"/>
              </w:rPr>
            </w:pPr>
          </w:p>
        </w:tc>
        <w:tc>
          <w:tcPr>
            <w:tcW w:w="615" w:type="dxa"/>
          </w:tcPr>
          <w:p w14:paraId="055D577F"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Yes</w:t>
            </w:r>
          </w:p>
        </w:tc>
        <w:tc>
          <w:tcPr>
            <w:tcW w:w="801" w:type="dxa"/>
          </w:tcPr>
          <w:p w14:paraId="68F24800"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Yes</w:t>
            </w:r>
          </w:p>
        </w:tc>
        <w:tc>
          <w:tcPr>
            <w:tcW w:w="962" w:type="dxa"/>
          </w:tcPr>
          <w:p w14:paraId="31C11E4D"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N/A</w:t>
            </w:r>
          </w:p>
        </w:tc>
        <w:tc>
          <w:tcPr>
            <w:tcW w:w="1350" w:type="dxa"/>
          </w:tcPr>
          <w:p w14:paraId="58B42BB0"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Recurrent</w:t>
            </w:r>
          </w:p>
        </w:tc>
        <w:tc>
          <w:tcPr>
            <w:tcW w:w="623" w:type="dxa"/>
          </w:tcPr>
          <w:p w14:paraId="12FCF63A"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550</w:t>
            </w:r>
          </w:p>
        </w:tc>
        <w:tc>
          <w:tcPr>
            <w:tcW w:w="503" w:type="dxa"/>
          </w:tcPr>
          <w:p w14:paraId="0D7EC925"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41.4</w:t>
            </w:r>
          </w:p>
        </w:tc>
        <w:tc>
          <w:tcPr>
            <w:tcW w:w="1038" w:type="dxa"/>
          </w:tcPr>
          <w:p w14:paraId="53F73B26" w14:textId="77777777" w:rsidR="008F07E1" w:rsidRPr="00CC7496" w:rsidRDefault="008F07E1" w:rsidP="006C6F43">
            <w:pPr>
              <w:snapToGrid w:val="0"/>
              <w:rPr>
                <w:rFonts w:ascii="Arial" w:hAnsi="Arial" w:cs="Arial"/>
                <w:sz w:val="14"/>
                <w:szCs w:val="14"/>
              </w:rPr>
            </w:pPr>
          </w:p>
        </w:tc>
        <w:tc>
          <w:tcPr>
            <w:tcW w:w="1395" w:type="dxa"/>
          </w:tcPr>
          <w:p w14:paraId="4EA50F2C" w14:textId="77777777" w:rsidR="008F07E1" w:rsidRPr="00CC7496" w:rsidRDefault="008F07E1" w:rsidP="006C6F43">
            <w:pPr>
              <w:snapToGrid w:val="0"/>
              <w:rPr>
                <w:rFonts w:ascii="Arial" w:hAnsi="Arial" w:cs="Arial"/>
                <w:sz w:val="14"/>
                <w:szCs w:val="14"/>
              </w:rPr>
            </w:pPr>
          </w:p>
        </w:tc>
        <w:tc>
          <w:tcPr>
            <w:tcW w:w="1014" w:type="dxa"/>
          </w:tcPr>
          <w:p w14:paraId="2D43FA2E" w14:textId="77777777" w:rsidR="008F07E1" w:rsidRPr="00CC7496" w:rsidRDefault="008F07E1" w:rsidP="006C6F43">
            <w:pPr>
              <w:snapToGrid w:val="0"/>
              <w:rPr>
                <w:rFonts w:ascii="Arial" w:hAnsi="Arial" w:cs="Arial"/>
                <w:sz w:val="14"/>
                <w:szCs w:val="14"/>
              </w:rPr>
            </w:pPr>
          </w:p>
        </w:tc>
        <w:tc>
          <w:tcPr>
            <w:tcW w:w="866" w:type="dxa"/>
            <w:gridSpan w:val="2"/>
          </w:tcPr>
          <w:p w14:paraId="23E17F78" w14:textId="77777777" w:rsidR="008F07E1" w:rsidRPr="00CC7496" w:rsidRDefault="008F07E1" w:rsidP="006C6F43">
            <w:pPr>
              <w:snapToGrid w:val="0"/>
              <w:rPr>
                <w:rFonts w:ascii="Arial" w:hAnsi="Arial" w:cs="Arial"/>
                <w:sz w:val="14"/>
                <w:szCs w:val="14"/>
              </w:rPr>
            </w:pPr>
          </w:p>
        </w:tc>
      </w:tr>
      <w:tr w:rsidR="008F07E1" w:rsidRPr="00CC7496" w14:paraId="5F106D07" w14:textId="77777777" w:rsidTr="006C6F43">
        <w:trPr>
          <w:trHeight w:val="505"/>
        </w:trPr>
        <w:tc>
          <w:tcPr>
            <w:tcW w:w="1015" w:type="dxa"/>
          </w:tcPr>
          <w:p w14:paraId="6D23D582" w14:textId="77777777" w:rsidR="008F07E1" w:rsidRPr="00CC7496" w:rsidRDefault="008F07E1" w:rsidP="006C6F43">
            <w:pPr>
              <w:snapToGrid w:val="0"/>
              <w:rPr>
                <w:rFonts w:ascii="Arial" w:hAnsi="Arial" w:cs="Arial"/>
                <w:sz w:val="14"/>
                <w:szCs w:val="14"/>
              </w:rPr>
            </w:pPr>
          </w:p>
        </w:tc>
        <w:tc>
          <w:tcPr>
            <w:tcW w:w="1063" w:type="dxa"/>
          </w:tcPr>
          <w:p w14:paraId="12C2C820" w14:textId="77777777" w:rsidR="008F07E1" w:rsidRPr="00CC7496" w:rsidRDefault="008F07E1" w:rsidP="006C6F43">
            <w:pPr>
              <w:snapToGrid w:val="0"/>
              <w:rPr>
                <w:rFonts w:ascii="Arial" w:hAnsi="Arial" w:cs="Arial"/>
                <w:sz w:val="14"/>
                <w:szCs w:val="14"/>
              </w:rPr>
            </w:pPr>
          </w:p>
        </w:tc>
        <w:tc>
          <w:tcPr>
            <w:tcW w:w="1303" w:type="dxa"/>
          </w:tcPr>
          <w:p w14:paraId="55843CAE" w14:textId="77777777" w:rsidR="008F07E1" w:rsidRPr="00CC7496" w:rsidRDefault="008F07E1" w:rsidP="006C6F43">
            <w:pPr>
              <w:snapToGrid w:val="0"/>
              <w:rPr>
                <w:rFonts w:ascii="Arial" w:hAnsi="Arial" w:cs="Arial"/>
                <w:sz w:val="14"/>
                <w:szCs w:val="14"/>
              </w:rPr>
            </w:pPr>
          </w:p>
        </w:tc>
        <w:tc>
          <w:tcPr>
            <w:tcW w:w="1090" w:type="dxa"/>
          </w:tcPr>
          <w:p w14:paraId="4D18BCDF" w14:textId="77777777" w:rsidR="008F07E1" w:rsidRPr="00CC7496" w:rsidRDefault="008F07E1" w:rsidP="006C6F43">
            <w:pPr>
              <w:snapToGrid w:val="0"/>
              <w:rPr>
                <w:rFonts w:ascii="Arial" w:hAnsi="Arial" w:cs="Arial"/>
                <w:sz w:val="14"/>
                <w:szCs w:val="14"/>
              </w:rPr>
            </w:pPr>
          </w:p>
        </w:tc>
        <w:tc>
          <w:tcPr>
            <w:tcW w:w="1423" w:type="dxa"/>
          </w:tcPr>
          <w:p w14:paraId="491292CC" w14:textId="77777777" w:rsidR="008F07E1" w:rsidRPr="00CC7496" w:rsidRDefault="008F07E1" w:rsidP="006C6F43">
            <w:pPr>
              <w:snapToGrid w:val="0"/>
              <w:rPr>
                <w:rFonts w:ascii="Arial" w:hAnsi="Arial" w:cs="Arial"/>
                <w:sz w:val="14"/>
                <w:szCs w:val="14"/>
              </w:rPr>
            </w:pPr>
          </w:p>
        </w:tc>
        <w:tc>
          <w:tcPr>
            <w:tcW w:w="615" w:type="dxa"/>
          </w:tcPr>
          <w:p w14:paraId="68968981"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Yes</w:t>
            </w:r>
          </w:p>
        </w:tc>
        <w:tc>
          <w:tcPr>
            <w:tcW w:w="801" w:type="dxa"/>
          </w:tcPr>
          <w:p w14:paraId="7225FB31"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w:t>
            </w:r>
          </w:p>
        </w:tc>
        <w:tc>
          <w:tcPr>
            <w:tcW w:w="962" w:type="dxa"/>
          </w:tcPr>
          <w:p w14:paraId="36228521"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N/A</w:t>
            </w:r>
          </w:p>
        </w:tc>
        <w:tc>
          <w:tcPr>
            <w:tcW w:w="1350" w:type="dxa"/>
          </w:tcPr>
          <w:p w14:paraId="655A266B"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History Only</w:t>
            </w:r>
          </w:p>
        </w:tc>
        <w:tc>
          <w:tcPr>
            <w:tcW w:w="623" w:type="dxa"/>
          </w:tcPr>
          <w:p w14:paraId="4E80B222"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0</w:t>
            </w:r>
          </w:p>
        </w:tc>
        <w:tc>
          <w:tcPr>
            <w:tcW w:w="503" w:type="dxa"/>
          </w:tcPr>
          <w:p w14:paraId="3A3EA555"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0</w:t>
            </w:r>
          </w:p>
        </w:tc>
        <w:tc>
          <w:tcPr>
            <w:tcW w:w="1038" w:type="dxa"/>
          </w:tcPr>
          <w:p w14:paraId="105985B3" w14:textId="77777777" w:rsidR="008F07E1" w:rsidRPr="00CC7496" w:rsidRDefault="008F07E1" w:rsidP="006C6F43">
            <w:pPr>
              <w:snapToGrid w:val="0"/>
              <w:rPr>
                <w:rFonts w:ascii="Arial" w:hAnsi="Arial" w:cs="Arial"/>
                <w:sz w:val="14"/>
                <w:szCs w:val="14"/>
              </w:rPr>
            </w:pPr>
          </w:p>
        </w:tc>
        <w:tc>
          <w:tcPr>
            <w:tcW w:w="1395" w:type="dxa"/>
          </w:tcPr>
          <w:p w14:paraId="556AD302" w14:textId="77777777" w:rsidR="008F07E1" w:rsidRPr="00CC7496" w:rsidRDefault="008F07E1" w:rsidP="006C6F43">
            <w:pPr>
              <w:snapToGrid w:val="0"/>
              <w:rPr>
                <w:rFonts w:ascii="Arial" w:hAnsi="Arial" w:cs="Arial"/>
                <w:sz w:val="14"/>
                <w:szCs w:val="14"/>
              </w:rPr>
            </w:pPr>
          </w:p>
        </w:tc>
        <w:tc>
          <w:tcPr>
            <w:tcW w:w="1014" w:type="dxa"/>
          </w:tcPr>
          <w:p w14:paraId="7E2DC94B" w14:textId="77777777" w:rsidR="008F07E1" w:rsidRPr="00CC7496" w:rsidRDefault="008F07E1" w:rsidP="006C6F43">
            <w:pPr>
              <w:snapToGrid w:val="0"/>
              <w:rPr>
                <w:rFonts w:ascii="Arial" w:hAnsi="Arial" w:cs="Arial"/>
                <w:sz w:val="14"/>
                <w:szCs w:val="14"/>
              </w:rPr>
            </w:pPr>
          </w:p>
        </w:tc>
        <w:tc>
          <w:tcPr>
            <w:tcW w:w="866" w:type="dxa"/>
            <w:gridSpan w:val="2"/>
          </w:tcPr>
          <w:p w14:paraId="3D902CB8" w14:textId="77777777" w:rsidR="008F07E1" w:rsidRPr="00CC7496" w:rsidRDefault="008F07E1" w:rsidP="006C6F43">
            <w:pPr>
              <w:snapToGrid w:val="0"/>
              <w:rPr>
                <w:rFonts w:ascii="Arial" w:hAnsi="Arial" w:cs="Arial"/>
                <w:sz w:val="14"/>
                <w:szCs w:val="14"/>
              </w:rPr>
            </w:pPr>
          </w:p>
        </w:tc>
      </w:tr>
      <w:tr w:rsidR="008F07E1" w:rsidRPr="00CC7496" w14:paraId="0678C1FE" w14:textId="77777777" w:rsidTr="006C6F43">
        <w:trPr>
          <w:trHeight w:val="385"/>
        </w:trPr>
        <w:tc>
          <w:tcPr>
            <w:tcW w:w="1015" w:type="dxa"/>
            <w:tcBorders>
              <w:bottom w:val="single" w:sz="4" w:space="0" w:color="auto"/>
            </w:tcBorders>
          </w:tcPr>
          <w:p w14:paraId="14338BC0" w14:textId="77777777" w:rsidR="008F07E1" w:rsidRPr="00CC7496" w:rsidRDefault="008F07E1" w:rsidP="006C6F43">
            <w:pPr>
              <w:snapToGrid w:val="0"/>
              <w:rPr>
                <w:rFonts w:ascii="Arial" w:hAnsi="Arial" w:cs="Arial"/>
                <w:sz w:val="14"/>
                <w:szCs w:val="14"/>
              </w:rPr>
            </w:pPr>
          </w:p>
        </w:tc>
        <w:tc>
          <w:tcPr>
            <w:tcW w:w="1063" w:type="dxa"/>
            <w:tcBorders>
              <w:bottom w:val="single" w:sz="4" w:space="0" w:color="auto"/>
            </w:tcBorders>
          </w:tcPr>
          <w:p w14:paraId="1884EEF0" w14:textId="77777777" w:rsidR="008F07E1" w:rsidRPr="00CC7496" w:rsidRDefault="008F07E1" w:rsidP="006C6F43">
            <w:pPr>
              <w:snapToGrid w:val="0"/>
              <w:rPr>
                <w:rFonts w:ascii="Arial" w:hAnsi="Arial" w:cs="Arial"/>
                <w:sz w:val="14"/>
                <w:szCs w:val="14"/>
              </w:rPr>
            </w:pPr>
          </w:p>
        </w:tc>
        <w:tc>
          <w:tcPr>
            <w:tcW w:w="1303" w:type="dxa"/>
            <w:tcBorders>
              <w:bottom w:val="single" w:sz="4" w:space="0" w:color="auto"/>
            </w:tcBorders>
          </w:tcPr>
          <w:p w14:paraId="3ECF2AC7" w14:textId="77777777" w:rsidR="008F07E1" w:rsidRPr="00CC7496" w:rsidRDefault="008F07E1" w:rsidP="006C6F43">
            <w:pPr>
              <w:snapToGrid w:val="0"/>
              <w:rPr>
                <w:rFonts w:ascii="Arial" w:hAnsi="Arial" w:cs="Arial"/>
                <w:sz w:val="14"/>
                <w:szCs w:val="14"/>
              </w:rPr>
            </w:pPr>
          </w:p>
        </w:tc>
        <w:tc>
          <w:tcPr>
            <w:tcW w:w="1090" w:type="dxa"/>
            <w:tcBorders>
              <w:bottom w:val="single" w:sz="4" w:space="0" w:color="auto"/>
            </w:tcBorders>
          </w:tcPr>
          <w:p w14:paraId="2CA8F9F9" w14:textId="77777777" w:rsidR="008F07E1" w:rsidRPr="00CC7496" w:rsidRDefault="008F07E1" w:rsidP="006C6F43">
            <w:pPr>
              <w:snapToGrid w:val="0"/>
              <w:rPr>
                <w:rFonts w:ascii="Arial" w:hAnsi="Arial" w:cs="Arial"/>
                <w:sz w:val="14"/>
                <w:szCs w:val="14"/>
              </w:rPr>
            </w:pPr>
          </w:p>
        </w:tc>
        <w:tc>
          <w:tcPr>
            <w:tcW w:w="1423" w:type="dxa"/>
            <w:tcBorders>
              <w:bottom w:val="single" w:sz="4" w:space="0" w:color="auto"/>
            </w:tcBorders>
          </w:tcPr>
          <w:p w14:paraId="698A8B96" w14:textId="77777777" w:rsidR="008F07E1" w:rsidRPr="00CC7496" w:rsidRDefault="008F07E1" w:rsidP="006C6F43">
            <w:pPr>
              <w:snapToGrid w:val="0"/>
              <w:rPr>
                <w:rFonts w:ascii="Arial" w:hAnsi="Arial" w:cs="Arial"/>
                <w:sz w:val="14"/>
                <w:szCs w:val="14"/>
              </w:rPr>
            </w:pPr>
          </w:p>
        </w:tc>
        <w:tc>
          <w:tcPr>
            <w:tcW w:w="615" w:type="dxa"/>
            <w:tcBorders>
              <w:bottom w:val="single" w:sz="4" w:space="0" w:color="auto"/>
            </w:tcBorders>
          </w:tcPr>
          <w:p w14:paraId="0319FA4C"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w:t>
            </w:r>
          </w:p>
        </w:tc>
        <w:tc>
          <w:tcPr>
            <w:tcW w:w="801" w:type="dxa"/>
            <w:tcBorders>
              <w:bottom w:val="single" w:sz="4" w:space="0" w:color="auto"/>
            </w:tcBorders>
          </w:tcPr>
          <w:p w14:paraId="16A3F24E"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w:t>
            </w:r>
          </w:p>
        </w:tc>
        <w:tc>
          <w:tcPr>
            <w:tcW w:w="962" w:type="dxa"/>
            <w:tcBorders>
              <w:bottom w:val="single" w:sz="4" w:space="0" w:color="auto"/>
            </w:tcBorders>
          </w:tcPr>
          <w:p w14:paraId="2A9352C3"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N/A</w:t>
            </w:r>
          </w:p>
        </w:tc>
        <w:tc>
          <w:tcPr>
            <w:tcW w:w="1350" w:type="dxa"/>
            <w:tcBorders>
              <w:bottom w:val="single" w:sz="4" w:space="0" w:color="auto"/>
            </w:tcBorders>
          </w:tcPr>
          <w:p w14:paraId="70DAC4B3"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 Dep</w:t>
            </w:r>
          </w:p>
        </w:tc>
        <w:tc>
          <w:tcPr>
            <w:tcW w:w="623" w:type="dxa"/>
            <w:tcBorders>
              <w:bottom w:val="single" w:sz="4" w:space="0" w:color="auto"/>
            </w:tcBorders>
          </w:tcPr>
          <w:p w14:paraId="13B8FA45"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408</w:t>
            </w:r>
          </w:p>
        </w:tc>
        <w:tc>
          <w:tcPr>
            <w:tcW w:w="503" w:type="dxa"/>
            <w:tcBorders>
              <w:bottom w:val="single" w:sz="4" w:space="0" w:color="auto"/>
            </w:tcBorders>
          </w:tcPr>
          <w:p w14:paraId="3A65EAA1"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30.7</w:t>
            </w:r>
          </w:p>
        </w:tc>
        <w:tc>
          <w:tcPr>
            <w:tcW w:w="1038" w:type="dxa"/>
            <w:tcBorders>
              <w:bottom w:val="single" w:sz="4" w:space="0" w:color="auto"/>
            </w:tcBorders>
          </w:tcPr>
          <w:p w14:paraId="72E6F9DA" w14:textId="77777777" w:rsidR="008F07E1" w:rsidRPr="00CC7496" w:rsidRDefault="008F07E1" w:rsidP="006C6F43">
            <w:pPr>
              <w:snapToGrid w:val="0"/>
              <w:rPr>
                <w:rFonts w:ascii="Arial" w:hAnsi="Arial" w:cs="Arial"/>
                <w:sz w:val="14"/>
                <w:szCs w:val="14"/>
              </w:rPr>
            </w:pPr>
          </w:p>
        </w:tc>
        <w:tc>
          <w:tcPr>
            <w:tcW w:w="1395" w:type="dxa"/>
            <w:tcBorders>
              <w:bottom w:val="single" w:sz="4" w:space="0" w:color="auto"/>
            </w:tcBorders>
          </w:tcPr>
          <w:p w14:paraId="220C1875" w14:textId="77777777" w:rsidR="008F07E1" w:rsidRPr="00CC7496" w:rsidRDefault="008F07E1" w:rsidP="006C6F43">
            <w:pPr>
              <w:snapToGrid w:val="0"/>
              <w:rPr>
                <w:rFonts w:ascii="Arial" w:hAnsi="Arial" w:cs="Arial"/>
                <w:sz w:val="14"/>
                <w:szCs w:val="14"/>
              </w:rPr>
            </w:pPr>
          </w:p>
        </w:tc>
        <w:tc>
          <w:tcPr>
            <w:tcW w:w="1014" w:type="dxa"/>
            <w:tcBorders>
              <w:bottom w:val="single" w:sz="4" w:space="0" w:color="auto"/>
            </w:tcBorders>
          </w:tcPr>
          <w:p w14:paraId="45130883" w14:textId="77777777" w:rsidR="008F07E1" w:rsidRPr="00CC7496" w:rsidRDefault="008F07E1" w:rsidP="006C6F43">
            <w:pPr>
              <w:snapToGrid w:val="0"/>
              <w:rPr>
                <w:rFonts w:ascii="Arial" w:hAnsi="Arial" w:cs="Arial"/>
                <w:sz w:val="14"/>
                <w:szCs w:val="14"/>
              </w:rPr>
            </w:pPr>
          </w:p>
        </w:tc>
        <w:tc>
          <w:tcPr>
            <w:tcW w:w="866" w:type="dxa"/>
            <w:gridSpan w:val="2"/>
            <w:tcBorders>
              <w:bottom w:val="single" w:sz="4" w:space="0" w:color="auto"/>
            </w:tcBorders>
          </w:tcPr>
          <w:p w14:paraId="063A526D" w14:textId="77777777" w:rsidR="008F07E1" w:rsidRPr="00CC7496" w:rsidRDefault="008F07E1" w:rsidP="006C6F43">
            <w:pPr>
              <w:snapToGrid w:val="0"/>
              <w:rPr>
                <w:rFonts w:ascii="Arial" w:hAnsi="Arial" w:cs="Arial"/>
                <w:sz w:val="14"/>
                <w:szCs w:val="14"/>
              </w:rPr>
            </w:pPr>
          </w:p>
        </w:tc>
      </w:tr>
      <w:tr w:rsidR="008F07E1" w:rsidRPr="00CC7496" w14:paraId="56455EF2" w14:textId="77777777" w:rsidTr="006C6F43">
        <w:trPr>
          <w:trHeight w:val="273"/>
        </w:trPr>
        <w:tc>
          <w:tcPr>
            <w:tcW w:w="1015" w:type="dxa"/>
            <w:tcBorders>
              <w:top w:val="single" w:sz="4" w:space="0" w:color="auto"/>
            </w:tcBorders>
          </w:tcPr>
          <w:p w14:paraId="61B6EF0F" w14:textId="77777777" w:rsidR="008F07E1" w:rsidRPr="00CC7496" w:rsidRDefault="008F07E1" w:rsidP="006C6F43">
            <w:pPr>
              <w:snapToGrid w:val="0"/>
              <w:rPr>
                <w:rFonts w:ascii="Arial" w:hAnsi="Arial" w:cs="Arial"/>
                <w:sz w:val="14"/>
                <w:szCs w:val="14"/>
              </w:rPr>
            </w:pPr>
          </w:p>
        </w:tc>
        <w:tc>
          <w:tcPr>
            <w:tcW w:w="1063" w:type="dxa"/>
            <w:tcBorders>
              <w:top w:val="single" w:sz="4" w:space="0" w:color="auto"/>
            </w:tcBorders>
          </w:tcPr>
          <w:p w14:paraId="41FDFEB9" w14:textId="77777777" w:rsidR="008F07E1" w:rsidRPr="00CC7496" w:rsidRDefault="008F07E1" w:rsidP="006C6F43">
            <w:pPr>
              <w:snapToGrid w:val="0"/>
              <w:rPr>
                <w:rFonts w:ascii="Arial" w:hAnsi="Arial" w:cs="Arial"/>
                <w:sz w:val="14"/>
                <w:szCs w:val="14"/>
              </w:rPr>
            </w:pPr>
          </w:p>
        </w:tc>
        <w:tc>
          <w:tcPr>
            <w:tcW w:w="1303" w:type="dxa"/>
            <w:tcBorders>
              <w:top w:val="single" w:sz="4" w:space="0" w:color="auto"/>
            </w:tcBorders>
          </w:tcPr>
          <w:p w14:paraId="4821C4BE" w14:textId="77777777" w:rsidR="008F07E1" w:rsidRPr="00CC7496" w:rsidRDefault="008F07E1" w:rsidP="006C6F43">
            <w:pPr>
              <w:snapToGrid w:val="0"/>
              <w:rPr>
                <w:rFonts w:ascii="Arial" w:hAnsi="Arial" w:cs="Arial"/>
                <w:sz w:val="14"/>
                <w:szCs w:val="14"/>
              </w:rPr>
            </w:pPr>
          </w:p>
        </w:tc>
        <w:tc>
          <w:tcPr>
            <w:tcW w:w="1090" w:type="dxa"/>
            <w:tcBorders>
              <w:top w:val="single" w:sz="4" w:space="0" w:color="auto"/>
            </w:tcBorders>
          </w:tcPr>
          <w:p w14:paraId="52857614" w14:textId="77777777" w:rsidR="008F07E1" w:rsidRPr="00CC7496" w:rsidRDefault="008F07E1" w:rsidP="006C6F43">
            <w:pPr>
              <w:snapToGrid w:val="0"/>
              <w:rPr>
                <w:rFonts w:ascii="Arial" w:hAnsi="Arial" w:cs="Arial"/>
                <w:sz w:val="14"/>
                <w:szCs w:val="14"/>
              </w:rPr>
            </w:pPr>
          </w:p>
        </w:tc>
        <w:tc>
          <w:tcPr>
            <w:tcW w:w="1423" w:type="dxa"/>
            <w:tcBorders>
              <w:top w:val="single" w:sz="4" w:space="0" w:color="auto"/>
            </w:tcBorders>
          </w:tcPr>
          <w:p w14:paraId="650FBAED" w14:textId="77777777" w:rsidR="008F07E1" w:rsidRPr="00CC7496" w:rsidRDefault="008F07E1" w:rsidP="006C6F43">
            <w:pPr>
              <w:snapToGrid w:val="0"/>
              <w:rPr>
                <w:rFonts w:ascii="Arial" w:hAnsi="Arial" w:cs="Arial"/>
                <w:sz w:val="14"/>
                <w:szCs w:val="14"/>
              </w:rPr>
            </w:pPr>
          </w:p>
        </w:tc>
        <w:tc>
          <w:tcPr>
            <w:tcW w:w="615" w:type="dxa"/>
            <w:tcBorders>
              <w:top w:val="single" w:sz="4" w:space="0" w:color="auto"/>
            </w:tcBorders>
          </w:tcPr>
          <w:p w14:paraId="2782F1E3"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801" w:type="dxa"/>
            <w:tcBorders>
              <w:top w:val="single" w:sz="4" w:space="0" w:color="auto"/>
            </w:tcBorders>
          </w:tcPr>
          <w:p w14:paraId="6586587F"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962" w:type="dxa"/>
            <w:tcBorders>
              <w:top w:val="single" w:sz="4" w:space="0" w:color="auto"/>
            </w:tcBorders>
          </w:tcPr>
          <w:p w14:paraId="6DFDE177"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1350" w:type="dxa"/>
            <w:tcBorders>
              <w:top w:val="single" w:sz="4" w:space="0" w:color="auto"/>
            </w:tcBorders>
          </w:tcPr>
          <w:p w14:paraId="3FBF908F"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623" w:type="dxa"/>
            <w:tcBorders>
              <w:top w:val="single" w:sz="4" w:space="0" w:color="auto"/>
            </w:tcBorders>
          </w:tcPr>
          <w:p w14:paraId="3319A161"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503" w:type="dxa"/>
            <w:tcBorders>
              <w:top w:val="single" w:sz="4" w:space="0" w:color="auto"/>
            </w:tcBorders>
          </w:tcPr>
          <w:p w14:paraId="7950E17F"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1038" w:type="dxa"/>
            <w:tcBorders>
              <w:top w:val="single" w:sz="4" w:space="0" w:color="auto"/>
            </w:tcBorders>
          </w:tcPr>
          <w:p w14:paraId="2EE7CE7B" w14:textId="77777777" w:rsidR="008F07E1" w:rsidRPr="00CC7496" w:rsidRDefault="008F07E1" w:rsidP="006C6F43">
            <w:pPr>
              <w:snapToGrid w:val="0"/>
              <w:rPr>
                <w:rFonts w:ascii="Arial" w:hAnsi="Arial" w:cs="Arial"/>
                <w:sz w:val="14"/>
                <w:szCs w:val="14"/>
              </w:rPr>
            </w:pPr>
          </w:p>
        </w:tc>
        <w:tc>
          <w:tcPr>
            <w:tcW w:w="1395" w:type="dxa"/>
            <w:tcBorders>
              <w:top w:val="single" w:sz="4" w:space="0" w:color="auto"/>
            </w:tcBorders>
          </w:tcPr>
          <w:p w14:paraId="0DE91C94" w14:textId="77777777" w:rsidR="008F07E1" w:rsidRPr="00CC7496" w:rsidRDefault="008F07E1" w:rsidP="006C6F43">
            <w:pPr>
              <w:snapToGrid w:val="0"/>
              <w:rPr>
                <w:rFonts w:ascii="Arial" w:hAnsi="Arial" w:cs="Arial"/>
                <w:sz w:val="14"/>
                <w:szCs w:val="14"/>
              </w:rPr>
            </w:pPr>
          </w:p>
        </w:tc>
        <w:tc>
          <w:tcPr>
            <w:tcW w:w="1014" w:type="dxa"/>
            <w:tcBorders>
              <w:top w:val="single" w:sz="4" w:space="0" w:color="auto"/>
            </w:tcBorders>
          </w:tcPr>
          <w:p w14:paraId="42FA0FB7"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w:t>
            </w:r>
          </w:p>
        </w:tc>
        <w:tc>
          <w:tcPr>
            <w:tcW w:w="866" w:type="dxa"/>
            <w:gridSpan w:val="2"/>
            <w:tcBorders>
              <w:top w:val="single" w:sz="4" w:space="0" w:color="auto"/>
            </w:tcBorders>
          </w:tcPr>
          <w:p w14:paraId="0E39B0EE" w14:textId="77777777" w:rsidR="008F07E1" w:rsidRPr="00CC7496" w:rsidRDefault="008F07E1" w:rsidP="006C6F43">
            <w:pPr>
              <w:snapToGrid w:val="0"/>
              <w:jc w:val="center"/>
              <w:rPr>
                <w:rFonts w:ascii="Arial" w:hAnsi="Arial" w:cs="Arial"/>
                <w:sz w:val="14"/>
                <w:szCs w:val="14"/>
              </w:rPr>
            </w:pPr>
            <w:r w:rsidRPr="00CC7496">
              <w:rPr>
                <w:rFonts w:ascii="Arial" w:hAnsi="Arial" w:cs="Arial"/>
                <w:sz w:val="14"/>
                <w:szCs w:val="14"/>
              </w:rPr>
              <w:t> </w:t>
            </w:r>
          </w:p>
        </w:tc>
      </w:tr>
      <w:tr w:rsidR="008F07E1" w:rsidRPr="00CC7496" w14:paraId="6AA4A830" w14:textId="77777777" w:rsidTr="006C6F43">
        <w:trPr>
          <w:gridAfter w:val="1"/>
          <w:wAfter w:w="108" w:type="dxa"/>
          <w:trHeight w:val="531"/>
        </w:trPr>
        <w:tc>
          <w:tcPr>
            <w:tcW w:w="1015" w:type="dxa"/>
            <w:tcBorders>
              <w:top w:val="single" w:sz="4" w:space="0" w:color="auto"/>
            </w:tcBorders>
          </w:tcPr>
          <w:p w14:paraId="3E584481"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Connerney, 2001, U.S.</w:t>
            </w:r>
            <w:r>
              <w:rPr>
                <w:rFonts w:ascii="Arial" w:hAnsi="Arial" w:cs="Arial"/>
                <w:sz w:val="14"/>
                <w:szCs w:val="14"/>
              </w:rPr>
              <w:t>[37]</w:t>
            </w:r>
          </w:p>
        </w:tc>
        <w:tc>
          <w:tcPr>
            <w:tcW w:w="1063" w:type="dxa"/>
            <w:tcBorders>
              <w:top w:val="single" w:sz="4" w:space="0" w:color="auto"/>
            </w:tcBorders>
          </w:tcPr>
          <w:p w14:paraId="5B48D37E"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Prospective Cohort, single site</w:t>
            </w:r>
          </w:p>
        </w:tc>
        <w:tc>
          <w:tcPr>
            <w:tcW w:w="1303" w:type="dxa"/>
            <w:tcBorders>
              <w:top w:val="single" w:sz="4" w:space="0" w:color="auto"/>
            </w:tcBorders>
          </w:tcPr>
          <w:p w14:paraId="13E65F52" w14:textId="77777777" w:rsidR="008F07E1" w:rsidRPr="00CC7496" w:rsidRDefault="008F07E1" w:rsidP="006C6F43">
            <w:pPr>
              <w:snapToGrid w:val="0"/>
              <w:rPr>
                <w:rFonts w:ascii="Arial" w:hAnsi="Arial" w:cs="Arial"/>
                <w:sz w:val="14"/>
                <w:szCs w:val="14"/>
              </w:rPr>
            </w:pPr>
            <w:r>
              <w:rPr>
                <w:rFonts w:ascii="Arial" w:hAnsi="Arial" w:cs="Arial"/>
                <w:sz w:val="14"/>
                <w:szCs w:val="14"/>
              </w:rPr>
              <w:t xml:space="preserve">CABG patients, N=309, </w:t>
            </w:r>
            <w:r w:rsidRPr="00CC7496">
              <w:rPr>
                <w:rFonts w:ascii="Arial" w:hAnsi="Arial" w:cs="Arial"/>
                <w:sz w:val="14"/>
                <w:szCs w:val="14"/>
              </w:rPr>
              <w:t>mean age=65, 33% female</w:t>
            </w:r>
          </w:p>
        </w:tc>
        <w:tc>
          <w:tcPr>
            <w:tcW w:w="1090" w:type="dxa"/>
            <w:tcBorders>
              <w:top w:val="single" w:sz="4" w:space="0" w:color="auto"/>
            </w:tcBorders>
          </w:tcPr>
          <w:p w14:paraId="07E37867"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Clinical Interview (USNIMH); BDI</w:t>
            </w:r>
          </w:p>
        </w:tc>
        <w:tc>
          <w:tcPr>
            <w:tcW w:w="1423" w:type="dxa"/>
            <w:tcBorders>
              <w:top w:val="single" w:sz="4" w:space="0" w:color="auto"/>
            </w:tcBorders>
          </w:tcPr>
          <w:p w14:paraId="3C8EAFF4"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xml:space="preserve">Clinical Interview few days after CABG </w:t>
            </w:r>
          </w:p>
        </w:tc>
        <w:tc>
          <w:tcPr>
            <w:tcW w:w="615" w:type="dxa"/>
            <w:tcBorders>
              <w:top w:val="single" w:sz="4" w:space="0" w:color="auto"/>
            </w:tcBorders>
          </w:tcPr>
          <w:p w14:paraId="490107BF"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w:t>
            </w:r>
          </w:p>
        </w:tc>
        <w:tc>
          <w:tcPr>
            <w:tcW w:w="801" w:type="dxa"/>
            <w:tcBorders>
              <w:top w:val="single" w:sz="4" w:space="0" w:color="auto"/>
            </w:tcBorders>
          </w:tcPr>
          <w:p w14:paraId="4792F7A3"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N/A</w:t>
            </w:r>
          </w:p>
        </w:tc>
        <w:tc>
          <w:tcPr>
            <w:tcW w:w="962" w:type="dxa"/>
            <w:tcBorders>
              <w:top w:val="single" w:sz="4" w:space="0" w:color="auto"/>
            </w:tcBorders>
          </w:tcPr>
          <w:p w14:paraId="6C330C77"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Yes</w:t>
            </w:r>
          </w:p>
        </w:tc>
        <w:tc>
          <w:tcPr>
            <w:tcW w:w="1350" w:type="dxa"/>
            <w:tcBorders>
              <w:top w:val="single" w:sz="4" w:space="0" w:color="auto"/>
            </w:tcBorders>
          </w:tcPr>
          <w:p w14:paraId="7D7232C7"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xml:space="preserve">New-onset </w:t>
            </w:r>
            <w:r w:rsidRPr="00CC7496">
              <w:rPr>
                <w:rFonts w:ascii="Arial" w:hAnsi="Arial" w:cs="Arial"/>
                <w:sz w:val="14"/>
                <w:szCs w:val="14"/>
              </w:rPr>
              <w:br/>
              <w:t>(In-hospital)</w:t>
            </w:r>
          </w:p>
        </w:tc>
        <w:tc>
          <w:tcPr>
            <w:tcW w:w="623" w:type="dxa"/>
            <w:tcBorders>
              <w:top w:val="single" w:sz="4" w:space="0" w:color="auto"/>
            </w:tcBorders>
          </w:tcPr>
          <w:p w14:paraId="2112FEBF"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39</w:t>
            </w:r>
          </w:p>
        </w:tc>
        <w:tc>
          <w:tcPr>
            <w:tcW w:w="503" w:type="dxa"/>
            <w:tcBorders>
              <w:top w:val="single" w:sz="4" w:space="0" w:color="auto"/>
            </w:tcBorders>
          </w:tcPr>
          <w:p w14:paraId="70C3A200"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12.6</w:t>
            </w:r>
          </w:p>
        </w:tc>
        <w:tc>
          <w:tcPr>
            <w:tcW w:w="1038" w:type="dxa"/>
            <w:tcBorders>
              <w:top w:val="single" w:sz="4" w:space="0" w:color="auto"/>
            </w:tcBorders>
          </w:tcPr>
          <w:p w14:paraId="1C2AD82F"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12-mo CHD mortality/</w:t>
            </w:r>
            <w:r w:rsidRPr="00CC7496">
              <w:rPr>
                <w:rFonts w:ascii="Arial" w:hAnsi="Arial" w:cs="Arial"/>
                <w:sz w:val="14"/>
                <w:szCs w:val="14"/>
              </w:rPr>
              <w:br/>
              <w:t>re-admission</w:t>
            </w:r>
          </w:p>
        </w:tc>
        <w:tc>
          <w:tcPr>
            <w:tcW w:w="1395" w:type="dxa"/>
            <w:tcBorders>
              <w:top w:val="single" w:sz="4" w:space="0" w:color="auto"/>
            </w:tcBorders>
          </w:tcPr>
          <w:p w14:paraId="32B4320E"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*New-onset= 11/39 (28.2%); Recurrent=6/24 (25%); History Only=6/48 (12.5%); No Dep=19/198 (9.6%)</w:t>
            </w:r>
          </w:p>
        </w:tc>
        <w:tc>
          <w:tcPr>
            <w:tcW w:w="1014" w:type="dxa"/>
            <w:tcBorders>
              <w:top w:val="single" w:sz="4" w:space="0" w:color="auto"/>
            </w:tcBorders>
          </w:tcPr>
          <w:p w14:paraId="45F118A7"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N/A</w:t>
            </w:r>
          </w:p>
        </w:tc>
        <w:tc>
          <w:tcPr>
            <w:tcW w:w="758" w:type="dxa"/>
            <w:tcBorders>
              <w:top w:val="single" w:sz="4" w:space="0" w:color="auto"/>
            </w:tcBorders>
          </w:tcPr>
          <w:p w14:paraId="4D4BA924" w14:textId="77777777" w:rsidR="008F07E1" w:rsidRPr="00CC7496" w:rsidRDefault="008F07E1" w:rsidP="006C6F43">
            <w:pPr>
              <w:snapToGrid w:val="0"/>
              <w:jc w:val="center"/>
              <w:rPr>
                <w:rFonts w:ascii="Arial" w:hAnsi="Arial" w:cs="Arial"/>
                <w:sz w:val="14"/>
                <w:szCs w:val="14"/>
              </w:rPr>
            </w:pPr>
            <w:r w:rsidRPr="00CC7496">
              <w:rPr>
                <w:rFonts w:ascii="Arial" w:hAnsi="Arial" w:cs="Arial"/>
                <w:sz w:val="14"/>
                <w:szCs w:val="14"/>
              </w:rPr>
              <w:t>5</w:t>
            </w:r>
          </w:p>
        </w:tc>
      </w:tr>
      <w:tr w:rsidR="008F07E1" w:rsidRPr="00CC7496" w14:paraId="624D2BF6" w14:textId="77777777" w:rsidTr="006C6F43">
        <w:trPr>
          <w:trHeight w:val="470"/>
        </w:trPr>
        <w:tc>
          <w:tcPr>
            <w:tcW w:w="1015" w:type="dxa"/>
          </w:tcPr>
          <w:p w14:paraId="49D518AC" w14:textId="77777777" w:rsidR="008F07E1" w:rsidRPr="00CC7496" w:rsidRDefault="008F07E1" w:rsidP="006C6F43">
            <w:pPr>
              <w:snapToGrid w:val="0"/>
              <w:rPr>
                <w:rFonts w:ascii="Arial" w:hAnsi="Arial" w:cs="Arial"/>
                <w:sz w:val="14"/>
                <w:szCs w:val="14"/>
              </w:rPr>
            </w:pPr>
          </w:p>
        </w:tc>
        <w:tc>
          <w:tcPr>
            <w:tcW w:w="1063" w:type="dxa"/>
          </w:tcPr>
          <w:p w14:paraId="0F205328" w14:textId="77777777" w:rsidR="008F07E1" w:rsidRPr="00CC7496" w:rsidRDefault="008F07E1" w:rsidP="006C6F43">
            <w:pPr>
              <w:snapToGrid w:val="0"/>
              <w:rPr>
                <w:rFonts w:ascii="Arial" w:hAnsi="Arial" w:cs="Arial"/>
                <w:sz w:val="14"/>
                <w:szCs w:val="14"/>
              </w:rPr>
            </w:pPr>
          </w:p>
        </w:tc>
        <w:tc>
          <w:tcPr>
            <w:tcW w:w="1303" w:type="dxa"/>
          </w:tcPr>
          <w:p w14:paraId="6622E2BF" w14:textId="77777777" w:rsidR="008F07E1" w:rsidRPr="00CC7496" w:rsidRDefault="008F07E1" w:rsidP="006C6F43">
            <w:pPr>
              <w:snapToGrid w:val="0"/>
              <w:rPr>
                <w:rFonts w:ascii="Arial" w:hAnsi="Arial" w:cs="Arial"/>
                <w:sz w:val="14"/>
                <w:szCs w:val="14"/>
              </w:rPr>
            </w:pPr>
          </w:p>
        </w:tc>
        <w:tc>
          <w:tcPr>
            <w:tcW w:w="1090" w:type="dxa"/>
          </w:tcPr>
          <w:p w14:paraId="6361A296" w14:textId="77777777" w:rsidR="008F07E1" w:rsidRPr="00CC7496" w:rsidRDefault="008F07E1" w:rsidP="006C6F43">
            <w:pPr>
              <w:snapToGrid w:val="0"/>
              <w:rPr>
                <w:rFonts w:ascii="Arial" w:hAnsi="Arial" w:cs="Arial"/>
                <w:sz w:val="14"/>
                <w:szCs w:val="14"/>
              </w:rPr>
            </w:pPr>
          </w:p>
        </w:tc>
        <w:tc>
          <w:tcPr>
            <w:tcW w:w="1423" w:type="dxa"/>
          </w:tcPr>
          <w:p w14:paraId="33A72F3B" w14:textId="77777777" w:rsidR="008F07E1" w:rsidRPr="00CC7496" w:rsidRDefault="008F07E1" w:rsidP="006C6F43">
            <w:pPr>
              <w:snapToGrid w:val="0"/>
              <w:rPr>
                <w:rFonts w:ascii="Arial" w:hAnsi="Arial" w:cs="Arial"/>
                <w:sz w:val="14"/>
                <w:szCs w:val="14"/>
              </w:rPr>
            </w:pPr>
          </w:p>
        </w:tc>
        <w:tc>
          <w:tcPr>
            <w:tcW w:w="615" w:type="dxa"/>
          </w:tcPr>
          <w:p w14:paraId="2FCBC300"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Yes</w:t>
            </w:r>
          </w:p>
        </w:tc>
        <w:tc>
          <w:tcPr>
            <w:tcW w:w="801" w:type="dxa"/>
          </w:tcPr>
          <w:p w14:paraId="3704A54D"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N/A</w:t>
            </w:r>
          </w:p>
        </w:tc>
        <w:tc>
          <w:tcPr>
            <w:tcW w:w="962" w:type="dxa"/>
          </w:tcPr>
          <w:p w14:paraId="48464DB1"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Yes</w:t>
            </w:r>
          </w:p>
        </w:tc>
        <w:tc>
          <w:tcPr>
            <w:tcW w:w="1350" w:type="dxa"/>
          </w:tcPr>
          <w:p w14:paraId="4C1F6D85"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 xml:space="preserve">Recurrent  </w:t>
            </w:r>
          </w:p>
        </w:tc>
        <w:tc>
          <w:tcPr>
            <w:tcW w:w="623" w:type="dxa"/>
          </w:tcPr>
          <w:p w14:paraId="6CB96892"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24</w:t>
            </w:r>
          </w:p>
        </w:tc>
        <w:tc>
          <w:tcPr>
            <w:tcW w:w="503" w:type="dxa"/>
          </w:tcPr>
          <w:p w14:paraId="1FEDA067"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7.8</w:t>
            </w:r>
          </w:p>
        </w:tc>
        <w:tc>
          <w:tcPr>
            <w:tcW w:w="1038" w:type="dxa"/>
          </w:tcPr>
          <w:p w14:paraId="7A2F5087" w14:textId="77777777" w:rsidR="008F07E1" w:rsidRPr="00CC7496" w:rsidRDefault="008F07E1" w:rsidP="006C6F43">
            <w:pPr>
              <w:snapToGrid w:val="0"/>
              <w:rPr>
                <w:rFonts w:ascii="Arial" w:hAnsi="Arial" w:cs="Arial"/>
                <w:sz w:val="14"/>
                <w:szCs w:val="14"/>
              </w:rPr>
            </w:pPr>
          </w:p>
        </w:tc>
        <w:tc>
          <w:tcPr>
            <w:tcW w:w="1395" w:type="dxa"/>
          </w:tcPr>
          <w:p w14:paraId="04314554" w14:textId="77777777" w:rsidR="008F07E1" w:rsidRPr="00CC7496" w:rsidRDefault="008F07E1" w:rsidP="006C6F43">
            <w:pPr>
              <w:snapToGrid w:val="0"/>
              <w:rPr>
                <w:rFonts w:ascii="Arial" w:hAnsi="Arial" w:cs="Arial"/>
                <w:sz w:val="14"/>
                <w:szCs w:val="14"/>
              </w:rPr>
            </w:pPr>
          </w:p>
        </w:tc>
        <w:tc>
          <w:tcPr>
            <w:tcW w:w="1014" w:type="dxa"/>
          </w:tcPr>
          <w:p w14:paraId="713D6BC6" w14:textId="77777777" w:rsidR="008F07E1" w:rsidRPr="00CC7496" w:rsidRDefault="008F07E1" w:rsidP="006C6F43">
            <w:pPr>
              <w:snapToGrid w:val="0"/>
              <w:rPr>
                <w:rFonts w:ascii="Arial" w:hAnsi="Arial" w:cs="Arial"/>
                <w:sz w:val="14"/>
                <w:szCs w:val="14"/>
              </w:rPr>
            </w:pPr>
          </w:p>
        </w:tc>
        <w:tc>
          <w:tcPr>
            <w:tcW w:w="866" w:type="dxa"/>
            <w:gridSpan w:val="2"/>
          </w:tcPr>
          <w:p w14:paraId="5C5C76FA" w14:textId="77777777" w:rsidR="008F07E1" w:rsidRPr="00CC7496" w:rsidRDefault="008F07E1" w:rsidP="006C6F43">
            <w:pPr>
              <w:snapToGrid w:val="0"/>
              <w:rPr>
                <w:rFonts w:ascii="Arial" w:hAnsi="Arial" w:cs="Arial"/>
                <w:sz w:val="14"/>
                <w:szCs w:val="14"/>
              </w:rPr>
            </w:pPr>
          </w:p>
        </w:tc>
      </w:tr>
      <w:tr w:rsidR="008F07E1" w:rsidRPr="00CC7496" w14:paraId="59074B00" w14:textId="77777777" w:rsidTr="006C6F43">
        <w:trPr>
          <w:trHeight w:val="455"/>
        </w:trPr>
        <w:tc>
          <w:tcPr>
            <w:tcW w:w="1015" w:type="dxa"/>
          </w:tcPr>
          <w:p w14:paraId="459C5FB9" w14:textId="77777777" w:rsidR="008F07E1" w:rsidRPr="00CC7496" w:rsidRDefault="008F07E1" w:rsidP="006C6F43">
            <w:pPr>
              <w:snapToGrid w:val="0"/>
              <w:rPr>
                <w:rFonts w:ascii="Arial" w:hAnsi="Arial" w:cs="Arial"/>
                <w:sz w:val="14"/>
                <w:szCs w:val="14"/>
              </w:rPr>
            </w:pPr>
          </w:p>
        </w:tc>
        <w:tc>
          <w:tcPr>
            <w:tcW w:w="1063" w:type="dxa"/>
          </w:tcPr>
          <w:p w14:paraId="1B111081" w14:textId="77777777" w:rsidR="008F07E1" w:rsidRPr="00CC7496" w:rsidRDefault="008F07E1" w:rsidP="006C6F43">
            <w:pPr>
              <w:snapToGrid w:val="0"/>
              <w:rPr>
                <w:rFonts w:ascii="Arial" w:hAnsi="Arial" w:cs="Arial"/>
                <w:sz w:val="14"/>
                <w:szCs w:val="14"/>
              </w:rPr>
            </w:pPr>
          </w:p>
        </w:tc>
        <w:tc>
          <w:tcPr>
            <w:tcW w:w="1303" w:type="dxa"/>
          </w:tcPr>
          <w:p w14:paraId="78B2E599" w14:textId="77777777" w:rsidR="008F07E1" w:rsidRPr="00CC7496" w:rsidRDefault="008F07E1" w:rsidP="006C6F43">
            <w:pPr>
              <w:snapToGrid w:val="0"/>
              <w:rPr>
                <w:rFonts w:ascii="Arial" w:hAnsi="Arial" w:cs="Arial"/>
                <w:sz w:val="14"/>
                <w:szCs w:val="14"/>
              </w:rPr>
            </w:pPr>
          </w:p>
        </w:tc>
        <w:tc>
          <w:tcPr>
            <w:tcW w:w="1090" w:type="dxa"/>
          </w:tcPr>
          <w:p w14:paraId="021F1C64" w14:textId="77777777" w:rsidR="008F07E1" w:rsidRPr="00CC7496" w:rsidRDefault="008F07E1" w:rsidP="006C6F43">
            <w:pPr>
              <w:snapToGrid w:val="0"/>
              <w:rPr>
                <w:rFonts w:ascii="Arial" w:hAnsi="Arial" w:cs="Arial"/>
                <w:sz w:val="14"/>
                <w:szCs w:val="14"/>
              </w:rPr>
            </w:pPr>
          </w:p>
        </w:tc>
        <w:tc>
          <w:tcPr>
            <w:tcW w:w="1423" w:type="dxa"/>
          </w:tcPr>
          <w:p w14:paraId="7E90DAE7" w14:textId="77777777" w:rsidR="008F07E1" w:rsidRPr="00CC7496" w:rsidRDefault="008F07E1" w:rsidP="006C6F43">
            <w:pPr>
              <w:snapToGrid w:val="0"/>
              <w:rPr>
                <w:rFonts w:ascii="Arial" w:hAnsi="Arial" w:cs="Arial"/>
                <w:sz w:val="14"/>
                <w:szCs w:val="14"/>
              </w:rPr>
            </w:pPr>
          </w:p>
        </w:tc>
        <w:tc>
          <w:tcPr>
            <w:tcW w:w="615" w:type="dxa"/>
          </w:tcPr>
          <w:p w14:paraId="162AC111"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Yes</w:t>
            </w:r>
          </w:p>
        </w:tc>
        <w:tc>
          <w:tcPr>
            <w:tcW w:w="801" w:type="dxa"/>
          </w:tcPr>
          <w:p w14:paraId="013D5803"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N/A</w:t>
            </w:r>
          </w:p>
        </w:tc>
        <w:tc>
          <w:tcPr>
            <w:tcW w:w="962" w:type="dxa"/>
          </w:tcPr>
          <w:p w14:paraId="29660C5C"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w:t>
            </w:r>
          </w:p>
        </w:tc>
        <w:tc>
          <w:tcPr>
            <w:tcW w:w="1350" w:type="dxa"/>
          </w:tcPr>
          <w:p w14:paraId="4AF4F1C6"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History Only</w:t>
            </w:r>
          </w:p>
        </w:tc>
        <w:tc>
          <w:tcPr>
            <w:tcW w:w="623" w:type="dxa"/>
          </w:tcPr>
          <w:p w14:paraId="31EC21CB"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48</w:t>
            </w:r>
          </w:p>
        </w:tc>
        <w:tc>
          <w:tcPr>
            <w:tcW w:w="503" w:type="dxa"/>
          </w:tcPr>
          <w:p w14:paraId="4AD93745"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15.5</w:t>
            </w:r>
          </w:p>
        </w:tc>
        <w:tc>
          <w:tcPr>
            <w:tcW w:w="1038" w:type="dxa"/>
          </w:tcPr>
          <w:p w14:paraId="0A2A39B2" w14:textId="77777777" w:rsidR="008F07E1" w:rsidRPr="00CC7496" w:rsidRDefault="008F07E1" w:rsidP="006C6F43">
            <w:pPr>
              <w:snapToGrid w:val="0"/>
              <w:rPr>
                <w:rFonts w:ascii="Arial" w:hAnsi="Arial" w:cs="Arial"/>
                <w:sz w:val="14"/>
                <w:szCs w:val="14"/>
              </w:rPr>
            </w:pPr>
          </w:p>
        </w:tc>
        <w:tc>
          <w:tcPr>
            <w:tcW w:w="1395" w:type="dxa"/>
          </w:tcPr>
          <w:p w14:paraId="10F41D29" w14:textId="77777777" w:rsidR="008F07E1" w:rsidRPr="00CC7496" w:rsidRDefault="008F07E1" w:rsidP="006C6F43">
            <w:pPr>
              <w:snapToGrid w:val="0"/>
              <w:rPr>
                <w:rFonts w:ascii="Arial" w:hAnsi="Arial" w:cs="Arial"/>
                <w:sz w:val="14"/>
                <w:szCs w:val="14"/>
              </w:rPr>
            </w:pPr>
          </w:p>
        </w:tc>
        <w:tc>
          <w:tcPr>
            <w:tcW w:w="1014" w:type="dxa"/>
          </w:tcPr>
          <w:p w14:paraId="000F69EB" w14:textId="77777777" w:rsidR="008F07E1" w:rsidRPr="00CC7496" w:rsidRDefault="008F07E1" w:rsidP="006C6F43">
            <w:pPr>
              <w:snapToGrid w:val="0"/>
              <w:rPr>
                <w:rFonts w:ascii="Arial" w:hAnsi="Arial" w:cs="Arial"/>
                <w:sz w:val="14"/>
                <w:szCs w:val="14"/>
              </w:rPr>
            </w:pPr>
          </w:p>
        </w:tc>
        <w:tc>
          <w:tcPr>
            <w:tcW w:w="866" w:type="dxa"/>
            <w:gridSpan w:val="2"/>
          </w:tcPr>
          <w:p w14:paraId="6A5EFC70" w14:textId="77777777" w:rsidR="008F07E1" w:rsidRPr="00CC7496" w:rsidRDefault="008F07E1" w:rsidP="006C6F43">
            <w:pPr>
              <w:snapToGrid w:val="0"/>
              <w:rPr>
                <w:rFonts w:ascii="Arial" w:hAnsi="Arial" w:cs="Arial"/>
                <w:sz w:val="14"/>
                <w:szCs w:val="14"/>
              </w:rPr>
            </w:pPr>
          </w:p>
        </w:tc>
      </w:tr>
      <w:tr w:rsidR="008F07E1" w:rsidRPr="00CC7496" w14:paraId="55F8D7E4" w14:textId="77777777" w:rsidTr="006C6F43">
        <w:trPr>
          <w:trHeight w:val="300"/>
        </w:trPr>
        <w:tc>
          <w:tcPr>
            <w:tcW w:w="1015" w:type="dxa"/>
            <w:tcBorders>
              <w:bottom w:val="single" w:sz="4" w:space="0" w:color="auto"/>
            </w:tcBorders>
          </w:tcPr>
          <w:p w14:paraId="07D51F36" w14:textId="77777777" w:rsidR="008F07E1" w:rsidRPr="00CC7496" w:rsidRDefault="008F07E1" w:rsidP="006C6F43">
            <w:pPr>
              <w:snapToGrid w:val="0"/>
              <w:rPr>
                <w:rFonts w:ascii="Arial" w:hAnsi="Arial" w:cs="Arial"/>
                <w:sz w:val="14"/>
                <w:szCs w:val="14"/>
              </w:rPr>
            </w:pPr>
          </w:p>
        </w:tc>
        <w:tc>
          <w:tcPr>
            <w:tcW w:w="1063" w:type="dxa"/>
            <w:tcBorders>
              <w:bottom w:val="single" w:sz="4" w:space="0" w:color="auto"/>
            </w:tcBorders>
          </w:tcPr>
          <w:p w14:paraId="161B16CA" w14:textId="77777777" w:rsidR="008F07E1" w:rsidRPr="00CC7496" w:rsidRDefault="008F07E1" w:rsidP="006C6F43">
            <w:pPr>
              <w:snapToGrid w:val="0"/>
              <w:rPr>
                <w:rFonts w:ascii="Arial" w:hAnsi="Arial" w:cs="Arial"/>
                <w:sz w:val="14"/>
                <w:szCs w:val="14"/>
              </w:rPr>
            </w:pPr>
          </w:p>
        </w:tc>
        <w:tc>
          <w:tcPr>
            <w:tcW w:w="1303" w:type="dxa"/>
            <w:tcBorders>
              <w:bottom w:val="single" w:sz="4" w:space="0" w:color="auto"/>
            </w:tcBorders>
          </w:tcPr>
          <w:p w14:paraId="2845F164" w14:textId="77777777" w:rsidR="008F07E1" w:rsidRPr="00CC7496" w:rsidRDefault="008F07E1" w:rsidP="006C6F43">
            <w:pPr>
              <w:snapToGrid w:val="0"/>
              <w:rPr>
                <w:rFonts w:ascii="Arial" w:hAnsi="Arial" w:cs="Arial"/>
                <w:sz w:val="14"/>
                <w:szCs w:val="14"/>
              </w:rPr>
            </w:pPr>
          </w:p>
        </w:tc>
        <w:tc>
          <w:tcPr>
            <w:tcW w:w="1090" w:type="dxa"/>
            <w:tcBorders>
              <w:bottom w:val="single" w:sz="4" w:space="0" w:color="auto"/>
            </w:tcBorders>
          </w:tcPr>
          <w:p w14:paraId="1E4A5109" w14:textId="77777777" w:rsidR="008F07E1" w:rsidRPr="00CC7496" w:rsidRDefault="008F07E1" w:rsidP="006C6F43">
            <w:pPr>
              <w:snapToGrid w:val="0"/>
              <w:rPr>
                <w:rFonts w:ascii="Arial" w:hAnsi="Arial" w:cs="Arial"/>
                <w:sz w:val="14"/>
                <w:szCs w:val="14"/>
              </w:rPr>
            </w:pPr>
          </w:p>
        </w:tc>
        <w:tc>
          <w:tcPr>
            <w:tcW w:w="1423" w:type="dxa"/>
            <w:tcBorders>
              <w:bottom w:val="single" w:sz="4" w:space="0" w:color="auto"/>
            </w:tcBorders>
          </w:tcPr>
          <w:p w14:paraId="24139998" w14:textId="77777777" w:rsidR="008F07E1" w:rsidRPr="00CC7496" w:rsidRDefault="008F07E1" w:rsidP="006C6F43">
            <w:pPr>
              <w:snapToGrid w:val="0"/>
              <w:rPr>
                <w:rFonts w:ascii="Arial" w:hAnsi="Arial" w:cs="Arial"/>
                <w:sz w:val="14"/>
                <w:szCs w:val="14"/>
              </w:rPr>
            </w:pPr>
          </w:p>
        </w:tc>
        <w:tc>
          <w:tcPr>
            <w:tcW w:w="615" w:type="dxa"/>
            <w:tcBorders>
              <w:bottom w:val="single" w:sz="4" w:space="0" w:color="auto"/>
            </w:tcBorders>
          </w:tcPr>
          <w:p w14:paraId="1EF80F19"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w:t>
            </w:r>
          </w:p>
        </w:tc>
        <w:tc>
          <w:tcPr>
            <w:tcW w:w="801" w:type="dxa"/>
            <w:tcBorders>
              <w:bottom w:val="single" w:sz="4" w:space="0" w:color="auto"/>
            </w:tcBorders>
          </w:tcPr>
          <w:p w14:paraId="2D67F25F"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N/A</w:t>
            </w:r>
          </w:p>
        </w:tc>
        <w:tc>
          <w:tcPr>
            <w:tcW w:w="962" w:type="dxa"/>
            <w:tcBorders>
              <w:bottom w:val="single" w:sz="4" w:space="0" w:color="auto"/>
            </w:tcBorders>
          </w:tcPr>
          <w:p w14:paraId="07C9FA83"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w:t>
            </w:r>
          </w:p>
        </w:tc>
        <w:tc>
          <w:tcPr>
            <w:tcW w:w="1350" w:type="dxa"/>
            <w:tcBorders>
              <w:bottom w:val="single" w:sz="4" w:space="0" w:color="auto"/>
            </w:tcBorders>
          </w:tcPr>
          <w:p w14:paraId="6A9C1874"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No Dep</w:t>
            </w:r>
          </w:p>
        </w:tc>
        <w:tc>
          <w:tcPr>
            <w:tcW w:w="623" w:type="dxa"/>
            <w:tcBorders>
              <w:bottom w:val="single" w:sz="4" w:space="0" w:color="auto"/>
            </w:tcBorders>
          </w:tcPr>
          <w:p w14:paraId="01630212"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198</w:t>
            </w:r>
          </w:p>
        </w:tc>
        <w:tc>
          <w:tcPr>
            <w:tcW w:w="503" w:type="dxa"/>
            <w:tcBorders>
              <w:bottom w:val="single" w:sz="4" w:space="0" w:color="auto"/>
            </w:tcBorders>
          </w:tcPr>
          <w:p w14:paraId="4E531D8B" w14:textId="77777777" w:rsidR="008F07E1" w:rsidRPr="00CC7496" w:rsidRDefault="008F07E1" w:rsidP="006C6F43">
            <w:pPr>
              <w:snapToGrid w:val="0"/>
              <w:rPr>
                <w:rFonts w:ascii="Arial" w:hAnsi="Arial" w:cs="Arial"/>
                <w:sz w:val="14"/>
                <w:szCs w:val="14"/>
              </w:rPr>
            </w:pPr>
            <w:r w:rsidRPr="00CC7496">
              <w:rPr>
                <w:rFonts w:ascii="Arial" w:hAnsi="Arial" w:cs="Arial"/>
                <w:sz w:val="14"/>
                <w:szCs w:val="14"/>
              </w:rPr>
              <w:t>64.1</w:t>
            </w:r>
          </w:p>
        </w:tc>
        <w:tc>
          <w:tcPr>
            <w:tcW w:w="1038" w:type="dxa"/>
            <w:tcBorders>
              <w:bottom w:val="single" w:sz="4" w:space="0" w:color="auto"/>
            </w:tcBorders>
          </w:tcPr>
          <w:p w14:paraId="65A12F64" w14:textId="77777777" w:rsidR="008F07E1" w:rsidRPr="00CC7496" w:rsidRDefault="008F07E1" w:rsidP="006C6F43">
            <w:pPr>
              <w:snapToGrid w:val="0"/>
              <w:rPr>
                <w:rFonts w:ascii="Arial" w:hAnsi="Arial" w:cs="Arial"/>
                <w:sz w:val="14"/>
                <w:szCs w:val="14"/>
              </w:rPr>
            </w:pPr>
          </w:p>
        </w:tc>
        <w:tc>
          <w:tcPr>
            <w:tcW w:w="1395" w:type="dxa"/>
            <w:tcBorders>
              <w:bottom w:val="single" w:sz="4" w:space="0" w:color="auto"/>
            </w:tcBorders>
          </w:tcPr>
          <w:p w14:paraId="73A40915" w14:textId="77777777" w:rsidR="008F07E1" w:rsidRPr="00CC7496" w:rsidRDefault="008F07E1" w:rsidP="006C6F43">
            <w:pPr>
              <w:snapToGrid w:val="0"/>
              <w:rPr>
                <w:rFonts w:ascii="Arial" w:hAnsi="Arial" w:cs="Arial"/>
                <w:sz w:val="14"/>
                <w:szCs w:val="14"/>
              </w:rPr>
            </w:pPr>
          </w:p>
        </w:tc>
        <w:tc>
          <w:tcPr>
            <w:tcW w:w="1014" w:type="dxa"/>
            <w:tcBorders>
              <w:bottom w:val="single" w:sz="4" w:space="0" w:color="auto"/>
            </w:tcBorders>
          </w:tcPr>
          <w:p w14:paraId="76FD7132" w14:textId="77777777" w:rsidR="008F07E1" w:rsidRPr="00CC7496" w:rsidRDefault="008F07E1" w:rsidP="006C6F43">
            <w:pPr>
              <w:snapToGrid w:val="0"/>
              <w:rPr>
                <w:rFonts w:ascii="Arial" w:hAnsi="Arial" w:cs="Arial"/>
                <w:sz w:val="14"/>
                <w:szCs w:val="14"/>
              </w:rPr>
            </w:pPr>
          </w:p>
        </w:tc>
        <w:tc>
          <w:tcPr>
            <w:tcW w:w="866" w:type="dxa"/>
            <w:gridSpan w:val="2"/>
            <w:tcBorders>
              <w:bottom w:val="single" w:sz="4" w:space="0" w:color="auto"/>
            </w:tcBorders>
          </w:tcPr>
          <w:p w14:paraId="73EC940E" w14:textId="77777777" w:rsidR="008F07E1" w:rsidRPr="00CC7496" w:rsidRDefault="008F07E1" w:rsidP="006C6F43">
            <w:pPr>
              <w:snapToGrid w:val="0"/>
              <w:rPr>
                <w:rFonts w:ascii="Arial" w:hAnsi="Arial" w:cs="Arial"/>
                <w:sz w:val="14"/>
                <w:szCs w:val="14"/>
              </w:rPr>
            </w:pPr>
          </w:p>
        </w:tc>
      </w:tr>
      <w:tr w:rsidR="008F07E1" w14:paraId="4AFDE558" w14:textId="77777777" w:rsidTr="006C6F43">
        <w:trPr>
          <w:gridAfter w:val="1"/>
          <w:wAfter w:w="108" w:type="dxa"/>
          <w:trHeight w:val="453"/>
        </w:trPr>
        <w:tc>
          <w:tcPr>
            <w:tcW w:w="1015" w:type="dxa"/>
            <w:vMerge w:val="restart"/>
            <w:tcBorders>
              <w:top w:val="single" w:sz="4" w:space="0" w:color="auto"/>
            </w:tcBorders>
          </w:tcPr>
          <w:p w14:paraId="467F3AF1" w14:textId="77777777" w:rsidR="008F07E1" w:rsidRDefault="008F07E1" w:rsidP="006C6F43">
            <w:pPr>
              <w:snapToGrid w:val="0"/>
              <w:rPr>
                <w:rFonts w:ascii="Arial" w:hAnsi="Arial" w:cs="Arial"/>
                <w:sz w:val="14"/>
                <w:szCs w:val="14"/>
              </w:rPr>
            </w:pPr>
            <w:r>
              <w:rPr>
                <w:rFonts w:ascii="Arial" w:hAnsi="Arial" w:cs="Arial"/>
                <w:sz w:val="14"/>
                <w:szCs w:val="14"/>
              </w:rPr>
              <w:lastRenderedPageBreak/>
              <w:t>Grace, 2005, Canada  [12]</w:t>
            </w:r>
            <w:r w:rsidRPr="007B59B3">
              <w:rPr>
                <w:rFonts w:ascii="Arial" w:hAnsi="Arial" w:cs="Arial"/>
                <w:sz w:val="14"/>
                <w:szCs w:val="14"/>
                <w:lang w:val="en-CA"/>
              </w:rPr>
              <w:t xml:space="preserve"> </w:t>
            </w:r>
          </w:p>
        </w:tc>
        <w:tc>
          <w:tcPr>
            <w:tcW w:w="1063" w:type="dxa"/>
            <w:vMerge w:val="restart"/>
            <w:tcBorders>
              <w:top w:val="single" w:sz="4" w:space="0" w:color="auto"/>
            </w:tcBorders>
          </w:tcPr>
          <w:p w14:paraId="1A0505B9" w14:textId="77777777" w:rsidR="008F07E1" w:rsidRDefault="008F07E1" w:rsidP="006C6F43">
            <w:pPr>
              <w:snapToGrid w:val="0"/>
              <w:rPr>
                <w:rFonts w:ascii="Arial" w:hAnsi="Arial" w:cs="Arial"/>
                <w:sz w:val="14"/>
                <w:szCs w:val="14"/>
              </w:rPr>
            </w:pPr>
            <w:r>
              <w:rPr>
                <w:rFonts w:ascii="Arial" w:hAnsi="Arial" w:cs="Arial"/>
                <w:sz w:val="14"/>
                <w:szCs w:val="14"/>
              </w:rPr>
              <w:t>Prospective Cohort, multisite</w:t>
            </w:r>
          </w:p>
        </w:tc>
        <w:tc>
          <w:tcPr>
            <w:tcW w:w="1303" w:type="dxa"/>
            <w:vMerge w:val="restart"/>
            <w:tcBorders>
              <w:top w:val="single" w:sz="4" w:space="0" w:color="auto"/>
            </w:tcBorders>
          </w:tcPr>
          <w:p w14:paraId="4DB93956" w14:textId="77777777" w:rsidR="008F07E1" w:rsidRDefault="008F07E1" w:rsidP="006C6F43">
            <w:pPr>
              <w:snapToGrid w:val="0"/>
              <w:rPr>
                <w:rFonts w:ascii="Arial" w:hAnsi="Arial" w:cs="Arial"/>
                <w:sz w:val="14"/>
                <w:szCs w:val="14"/>
              </w:rPr>
            </w:pPr>
            <w:r>
              <w:rPr>
                <w:rFonts w:ascii="Arial" w:hAnsi="Arial" w:cs="Arial"/>
                <w:sz w:val="14"/>
                <w:szCs w:val="14"/>
              </w:rPr>
              <w:t>ACS patients, N=750, mean (SD) age, 61.6 (11.9), 35% females</w:t>
            </w:r>
          </w:p>
        </w:tc>
        <w:tc>
          <w:tcPr>
            <w:tcW w:w="1090" w:type="dxa"/>
            <w:vMerge w:val="restart"/>
            <w:tcBorders>
              <w:top w:val="single" w:sz="4" w:space="0" w:color="auto"/>
            </w:tcBorders>
          </w:tcPr>
          <w:p w14:paraId="55D97BBF" w14:textId="77777777" w:rsidR="008F07E1" w:rsidRDefault="008F07E1" w:rsidP="006C6F43">
            <w:pPr>
              <w:snapToGrid w:val="0"/>
              <w:rPr>
                <w:rFonts w:ascii="Arial" w:hAnsi="Arial" w:cs="Arial"/>
                <w:sz w:val="14"/>
                <w:szCs w:val="14"/>
              </w:rPr>
            </w:pPr>
            <w:r>
              <w:rPr>
                <w:rFonts w:ascii="Arial" w:hAnsi="Arial" w:cs="Arial"/>
                <w:sz w:val="14"/>
                <w:szCs w:val="14"/>
              </w:rPr>
              <w:t>BDI</w:t>
            </w:r>
          </w:p>
        </w:tc>
        <w:tc>
          <w:tcPr>
            <w:tcW w:w="1423" w:type="dxa"/>
            <w:vMerge w:val="restart"/>
            <w:tcBorders>
              <w:top w:val="single" w:sz="4" w:space="0" w:color="auto"/>
            </w:tcBorders>
          </w:tcPr>
          <w:p w14:paraId="136D309F" w14:textId="77777777" w:rsidR="008F07E1" w:rsidRDefault="008F07E1" w:rsidP="006C6F43">
            <w:pPr>
              <w:snapToGrid w:val="0"/>
              <w:rPr>
                <w:rFonts w:ascii="Arial" w:hAnsi="Arial" w:cs="Arial"/>
                <w:sz w:val="14"/>
                <w:szCs w:val="14"/>
              </w:rPr>
            </w:pPr>
            <w:r>
              <w:rPr>
                <w:rFonts w:ascii="Arial" w:hAnsi="Arial" w:cs="Arial"/>
                <w:sz w:val="14"/>
                <w:szCs w:val="14"/>
              </w:rPr>
              <w:t>In-hosp, hist of dep was assessed by self-report questionnaire</w:t>
            </w:r>
          </w:p>
        </w:tc>
        <w:tc>
          <w:tcPr>
            <w:tcW w:w="615" w:type="dxa"/>
            <w:tcBorders>
              <w:top w:val="single" w:sz="4" w:space="0" w:color="auto"/>
            </w:tcBorders>
          </w:tcPr>
          <w:p w14:paraId="5EEEFC42" w14:textId="77777777" w:rsidR="008F07E1" w:rsidRDefault="008F07E1" w:rsidP="006C6F43">
            <w:pPr>
              <w:snapToGrid w:val="0"/>
              <w:rPr>
                <w:rFonts w:ascii="Arial" w:hAnsi="Arial" w:cs="Arial"/>
                <w:sz w:val="14"/>
                <w:szCs w:val="14"/>
              </w:rPr>
            </w:pPr>
            <w:r>
              <w:rPr>
                <w:rFonts w:ascii="Arial" w:hAnsi="Arial" w:cs="Arial"/>
                <w:sz w:val="14"/>
                <w:szCs w:val="14"/>
              </w:rPr>
              <w:t xml:space="preserve">No </w:t>
            </w:r>
          </w:p>
        </w:tc>
        <w:tc>
          <w:tcPr>
            <w:tcW w:w="801" w:type="dxa"/>
            <w:tcBorders>
              <w:top w:val="single" w:sz="4" w:space="0" w:color="auto"/>
            </w:tcBorders>
          </w:tcPr>
          <w:p w14:paraId="1150482C"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962" w:type="dxa"/>
            <w:tcBorders>
              <w:top w:val="single" w:sz="4" w:space="0" w:color="auto"/>
            </w:tcBorders>
          </w:tcPr>
          <w:p w14:paraId="4FED6B71"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Borders>
              <w:top w:val="single" w:sz="4" w:space="0" w:color="auto"/>
            </w:tcBorders>
          </w:tcPr>
          <w:p w14:paraId="623FB560" w14:textId="77777777" w:rsidR="008F07E1" w:rsidRDefault="008F07E1" w:rsidP="006C6F43">
            <w:pPr>
              <w:snapToGrid w:val="0"/>
              <w:rPr>
                <w:rFonts w:ascii="Arial" w:hAnsi="Arial" w:cs="Arial"/>
                <w:sz w:val="14"/>
                <w:szCs w:val="14"/>
              </w:rPr>
            </w:pPr>
            <w:r>
              <w:rPr>
                <w:rFonts w:ascii="Arial" w:hAnsi="Arial" w:cs="Arial"/>
                <w:sz w:val="14"/>
                <w:szCs w:val="14"/>
              </w:rPr>
              <w:t xml:space="preserve">New-onset </w:t>
            </w:r>
            <w:r>
              <w:rPr>
                <w:rFonts w:ascii="Arial" w:hAnsi="Arial" w:cs="Arial"/>
                <w:sz w:val="14"/>
                <w:szCs w:val="14"/>
              </w:rPr>
              <w:br/>
              <w:t>(In-hospital)</w:t>
            </w:r>
          </w:p>
        </w:tc>
        <w:tc>
          <w:tcPr>
            <w:tcW w:w="623" w:type="dxa"/>
            <w:tcBorders>
              <w:top w:val="single" w:sz="4" w:space="0" w:color="auto"/>
            </w:tcBorders>
          </w:tcPr>
          <w:p w14:paraId="411E1039" w14:textId="77777777" w:rsidR="008F07E1" w:rsidRDefault="008F07E1" w:rsidP="006C6F43">
            <w:pPr>
              <w:snapToGrid w:val="0"/>
              <w:rPr>
                <w:rFonts w:ascii="Arial" w:hAnsi="Arial" w:cs="Arial"/>
                <w:sz w:val="14"/>
                <w:szCs w:val="14"/>
              </w:rPr>
            </w:pPr>
            <w:r>
              <w:rPr>
                <w:rFonts w:ascii="Arial" w:hAnsi="Arial" w:cs="Arial"/>
                <w:sz w:val="14"/>
                <w:szCs w:val="14"/>
              </w:rPr>
              <w:t>130</w:t>
            </w:r>
          </w:p>
        </w:tc>
        <w:tc>
          <w:tcPr>
            <w:tcW w:w="503" w:type="dxa"/>
            <w:tcBorders>
              <w:top w:val="single" w:sz="4" w:space="0" w:color="auto"/>
            </w:tcBorders>
          </w:tcPr>
          <w:p w14:paraId="39612736" w14:textId="77777777" w:rsidR="008F07E1" w:rsidRDefault="008F07E1" w:rsidP="006C6F43">
            <w:pPr>
              <w:snapToGrid w:val="0"/>
              <w:rPr>
                <w:rFonts w:ascii="Arial" w:hAnsi="Arial" w:cs="Arial"/>
                <w:sz w:val="14"/>
                <w:szCs w:val="14"/>
              </w:rPr>
            </w:pPr>
            <w:r>
              <w:rPr>
                <w:rFonts w:ascii="Arial" w:hAnsi="Arial" w:cs="Arial"/>
                <w:sz w:val="14"/>
                <w:szCs w:val="14"/>
              </w:rPr>
              <w:t>17.3</w:t>
            </w:r>
          </w:p>
        </w:tc>
        <w:tc>
          <w:tcPr>
            <w:tcW w:w="1038" w:type="dxa"/>
            <w:vMerge w:val="restart"/>
            <w:tcBorders>
              <w:top w:val="single" w:sz="4" w:space="0" w:color="auto"/>
            </w:tcBorders>
          </w:tcPr>
          <w:p w14:paraId="5F2A078D" w14:textId="77777777" w:rsidR="008F07E1" w:rsidRDefault="008F07E1" w:rsidP="006C6F43">
            <w:pPr>
              <w:snapToGrid w:val="0"/>
              <w:rPr>
                <w:rFonts w:ascii="Arial" w:hAnsi="Arial" w:cs="Arial"/>
                <w:sz w:val="14"/>
                <w:szCs w:val="14"/>
              </w:rPr>
            </w:pPr>
            <w:r>
              <w:rPr>
                <w:rFonts w:ascii="Arial" w:hAnsi="Arial" w:cs="Arial"/>
                <w:sz w:val="14"/>
                <w:szCs w:val="14"/>
              </w:rPr>
              <w:t>5-yr all-cause mortality</w:t>
            </w:r>
          </w:p>
        </w:tc>
        <w:tc>
          <w:tcPr>
            <w:tcW w:w="1395" w:type="dxa"/>
            <w:vMerge w:val="restart"/>
            <w:tcBorders>
              <w:top w:val="single" w:sz="4" w:space="0" w:color="auto"/>
            </w:tcBorders>
          </w:tcPr>
          <w:p w14:paraId="6A708A41" w14:textId="77777777" w:rsidR="008F07E1" w:rsidRDefault="008F07E1" w:rsidP="006C6F43">
            <w:pPr>
              <w:snapToGrid w:val="0"/>
              <w:rPr>
                <w:rFonts w:ascii="Arial" w:hAnsi="Arial" w:cs="Arial"/>
                <w:sz w:val="14"/>
                <w:szCs w:val="14"/>
              </w:rPr>
            </w:pPr>
            <w:r>
              <w:rPr>
                <w:rFonts w:ascii="Arial" w:hAnsi="Arial" w:cs="Arial"/>
                <w:sz w:val="14"/>
                <w:szCs w:val="14"/>
              </w:rPr>
              <w:t>New-onset HR=1.75 (1.14-2.69), Recurrent dep HR=.98 (.56-1.72), History of dep only HR=.38 (.14-1.05)</w:t>
            </w:r>
          </w:p>
        </w:tc>
        <w:tc>
          <w:tcPr>
            <w:tcW w:w="1014" w:type="dxa"/>
            <w:vMerge w:val="restart"/>
            <w:tcBorders>
              <w:top w:val="single" w:sz="4" w:space="0" w:color="auto"/>
            </w:tcBorders>
          </w:tcPr>
          <w:p w14:paraId="7A74DE3D" w14:textId="77777777" w:rsidR="008F07E1" w:rsidRDefault="008F07E1" w:rsidP="006C6F43">
            <w:pPr>
              <w:snapToGrid w:val="0"/>
              <w:rPr>
                <w:rFonts w:ascii="Arial" w:hAnsi="Arial" w:cs="Arial"/>
                <w:sz w:val="14"/>
                <w:szCs w:val="14"/>
              </w:rPr>
            </w:pPr>
            <w:r>
              <w:rPr>
                <w:rFonts w:ascii="Arial" w:hAnsi="Arial" w:cs="Arial"/>
                <w:sz w:val="14"/>
                <w:szCs w:val="14"/>
              </w:rPr>
              <w:t>A, E, G &amp; O</w:t>
            </w:r>
          </w:p>
        </w:tc>
        <w:tc>
          <w:tcPr>
            <w:tcW w:w="758" w:type="dxa"/>
            <w:tcBorders>
              <w:top w:val="single" w:sz="4" w:space="0" w:color="auto"/>
            </w:tcBorders>
          </w:tcPr>
          <w:p w14:paraId="707EC950" w14:textId="77777777" w:rsidR="008F07E1" w:rsidRDefault="008F07E1" w:rsidP="006C6F43">
            <w:pPr>
              <w:snapToGrid w:val="0"/>
              <w:jc w:val="center"/>
              <w:rPr>
                <w:rFonts w:ascii="Arial" w:hAnsi="Arial" w:cs="Arial"/>
                <w:sz w:val="14"/>
                <w:szCs w:val="14"/>
              </w:rPr>
            </w:pPr>
            <w:r>
              <w:rPr>
                <w:rFonts w:ascii="Arial" w:hAnsi="Arial" w:cs="Arial"/>
                <w:sz w:val="14"/>
                <w:szCs w:val="14"/>
              </w:rPr>
              <w:t>7</w:t>
            </w:r>
          </w:p>
        </w:tc>
      </w:tr>
      <w:tr w:rsidR="008F07E1" w14:paraId="4FF31116" w14:textId="77777777" w:rsidTr="006C6F43">
        <w:trPr>
          <w:trHeight w:val="480"/>
        </w:trPr>
        <w:tc>
          <w:tcPr>
            <w:tcW w:w="1015" w:type="dxa"/>
            <w:vMerge/>
          </w:tcPr>
          <w:p w14:paraId="09542E60" w14:textId="77777777" w:rsidR="008F07E1" w:rsidRDefault="008F07E1" w:rsidP="006C6F43">
            <w:pPr>
              <w:snapToGrid w:val="0"/>
              <w:rPr>
                <w:rFonts w:ascii="Arial" w:hAnsi="Arial" w:cs="Arial"/>
                <w:sz w:val="14"/>
                <w:szCs w:val="14"/>
              </w:rPr>
            </w:pPr>
          </w:p>
        </w:tc>
        <w:tc>
          <w:tcPr>
            <w:tcW w:w="1063" w:type="dxa"/>
            <w:vMerge/>
          </w:tcPr>
          <w:p w14:paraId="7D83BE56" w14:textId="77777777" w:rsidR="008F07E1" w:rsidRDefault="008F07E1" w:rsidP="006C6F43">
            <w:pPr>
              <w:snapToGrid w:val="0"/>
              <w:rPr>
                <w:rFonts w:ascii="Arial" w:hAnsi="Arial" w:cs="Arial"/>
                <w:sz w:val="14"/>
                <w:szCs w:val="14"/>
              </w:rPr>
            </w:pPr>
          </w:p>
        </w:tc>
        <w:tc>
          <w:tcPr>
            <w:tcW w:w="1303" w:type="dxa"/>
            <w:vMerge/>
          </w:tcPr>
          <w:p w14:paraId="4229E28D" w14:textId="77777777" w:rsidR="008F07E1" w:rsidRDefault="008F07E1" w:rsidP="006C6F43">
            <w:pPr>
              <w:snapToGrid w:val="0"/>
              <w:rPr>
                <w:rFonts w:ascii="Arial" w:hAnsi="Arial" w:cs="Arial"/>
                <w:sz w:val="14"/>
                <w:szCs w:val="14"/>
              </w:rPr>
            </w:pPr>
          </w:p>
        </w:tc>
        <w:tc>
          <w:tcPr>
            <w:tcW w:w="1090" w:type="dxa"/>
            <w:vMerge/>
          </w:tcPr>
          <w:p w14:paraId="5BE5180F" w14:textId="77777777" w:rsidR="008F07E1" w:rsidRDefault="008F07E1" w:rsidP="006C6F43">
            <w:pPr>
              <w:snapToGrid w:val="0"/>
              <w:rPr>
                <w:rFonts w:ascii="Arial" w:hAnsi="Arial" w:cs="Arial"/>
                <w:sz w:val="14"/>
                <w:szCs w:val="14"/>
              </w:rPr>
            </w:pPr>
          </w:p>
        </w:tc>
        <w:tc>
          <w:tcPr>
            <w:tcW w:w="1423" w:type="dxa"/>
            <w:vMerge/>
          </w:tcPr>
          <w:p w14:paraId="7ED8D34F" w14:textId="77777777" w:rsidR="008F07E1" w:rsidRDefault="008F07E1" w:rsidP="006C6F43">
            <w:pPr>
              <w:snapToGrid w:val="0"/>
              <w:rPr>
                <w:rFonts w:ascii="Arial" w:hAnsi="Arial" w:cs="Arial"/>
                <w:sz w:val="14"/>
                <w:szCs w:val="14"/>
              </w:rPr>
            </w:pPr>
          </w:p>
        </w:tc>
        <w:tc>
          <w:tcPr>
            <w:tcW w:w="615" w:type="dxa"/>
          </w:tcPr>
          <w:p w14:paraId="5F2F7210"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801" w:type="dxa"/>
          </w:tcPr>
          <w:p w14:paraId="3A37AD19"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962" w:type="dxa"/>
          </w:tcPr>
          <w:p w14:paraId="04F87765"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Pr>
          <w:p w14:paraId="4B0912F7" w14:textId="77777777" w:rsidR="008F07E1" w:rsidRDefault="008F07E1" w:rsidP="006C6F43">
            <w:pPr>
              <w:snapToGrid w:val="0"/>
              <w:rPr>
                <w:rFonts w:ascii="Arial" w:hAnsi="Arial" w:cs="Arial"/>
                <w:sz w:val="14"/>
                <w:szCs w:val="14"/>
              </w:rPr>
            </w:pPr>
            <w:r>
              <w:rPr>
                <w:rFonts w:ascii="Arial" w:hAnsi="Arial" w:cs="Arial"/>
                <w:sz w:val="14"/>
                <w:szCs w:val="14"/>
              </w:rPr>
              <w:t>Recurrent</w:t>
            </w:r>
          </w:p>
        </w:tc>
        <w:tc>
          <w:tcPr>
            <w:tcW w:w="623" w:type="dxa"/>
          </w:tcPr>
          <w:p w14:paraId="36296D31" w14:textId="77777777" w:rsidR="008F07E1" w:rsidRDefault="008F07E1" w:rsidP="006C6F43">
            <w:pPr>
              <w:snapToGrid w:val="0"/>
              <w:rPr>
                <w:rFonts w:ascii="Arial" w:hAnsi="Arial" w:cs="Arial"/>
                <w:sz w:val="14"/>
                <w:szCs w:val="14"/>
              </w:rPr>
            </w:pPr>
            <w:r>
              <w:rPr>
                <w:rFonts w:ascii="Arial" w:hAnsi="Arial" w:cs="Arial"/>
                <w:sz w:val="14"/>
                <w:szCs w:val="14"/>
              </w:rPr>
              <w:t>105</w:t>
            </w:r>
          </w:p>
        </w:tc>
        <w:tc>
          <w:tcPr>
            <w:tcW w:w="503" w:type="dxa"/>
          </w:tcPr>
          <w:p w14:paraId="6E4EB402" w14:textId="77777777" w:rsidR="008F07E1" w:rsidRDefault="008F07E1" w:rsidP="006C6F43">
            <w:pPr>
              <w:snapToGrid w:val="0"/>
              <w:rPr>
                <w:rFonts w:ascii="Arial" w:hAnsi="Arial" w:cs="Arial"/>
                <w:sz w:val="14"/>
                <w:szCs w:val="14"/>
              </w:rPr>
            </w:pPr>
            <w:r>
              <w:rPr>
                <w:rFonts w:ascii="Arial" w:hAnsi="Arial" w:cs="Arial"/>
                <w:sz w:val="14"/>
                <w:szCs w:val="14"/>
              </w:rPr>
              <w:t>14.0</w:t>
            </w:r>
          </w:p>
        </w:tc>
        <w:tc>
          <w:tcPr>
            <w:tcW w:w="1038" w:type="dxa"/>
            <w:vMerge/>
          </w:tcPr>
          <w:p w14:paraId="5C5CAE4E" w14:textId="77777777" w:rsidR="008F07E1" w:rsidRDefault="008F07E1" w:rsidP="006C6F43">
            <w:pPr>
              <w:snapToGrid w:val="0"/>
              <w:rPr>
                <w:rFonts w:ascii="Arial" w:hAnsi="Arial" w:cs="Arial"/>
                <w:sz w:val="14"/>
                <w:szCs w:val="14"/>
              </w:rPr>
            </w:pPr>
          </w:p>
        </w:tc>
        <w:tc>
          <w:tcPr>
            <w:tcW w:w="1395" w:type="dxa"/>
            <w:vMerge/>
          </w:tcPr>
          <w:p w14:paraId="6A97D0A8" w14:textId="77777777" w:rsidR="008F07E1" w:rsidRDefault="008F07E1" w:rsidP="006C6F43">
            <w:pPr>
              <w:snapToGrid w:val="0"/>
              <w:rPr>
                <w:rFonts w:ascii="Arial" w:hAnsi="Arial" w:cs="Arial"/>
                <w:sz w:val="14"/>
                <w:szCs w:val="14"/>
              </w:rPr>
            </w:pPr>
          </w:p>
        </w:tc>
        <w:tc>
          <w:tcPr>
            <w:tcW w:w="1014" w:type="dxa"/>
            <w:vMerge/>
          </w:tcPr>
          <w:p w14:paraId="5D2CB391" w14:textId="77777777" w:rsidR="008F07E1" w:rsidRDefault="008F07E1" w:rsidP="006C6F43">
            <w:pPr>
              <w:snapToGrid w:val="0"/>
              <w:rPr>
                <w:rFonts w:ascii="Arial" w:hAnsi="Arial" w:cs="Arial"/>
                <w:sz w:val="14"/>
                <w:szCs w:val="14"/>
              </w:rPr>
            </w:pPr>
          </w:p>
        </w:tc>
        <w:tc>
          <w:tcPr>
            <w:tcW w:w="866" w:type="dxa"/>
            <w:gridSpan w:val="2"/>
          </w:tcPr>
          <w:p w14:paraId="16F1A928" w14:textId="77777777" w:rsidR="008F07E1" w:rsidRDefault="008F07E1" w:rsidP="006C6F43">
            <w:pPr>
              <w:snapToGrid w:val="0"/>
              <w:rPr>
                <w:rFonts w:ascii="Arial" w:hAnsi="Arial" w:cs="Arial"/>
                <w:sz w:val="14"/>
                <w:szCs w:val="14"/>
              </w:rPr>
            </w:pPr>
          </w:p>
        </w:tc>
      </w:tr>
      <w:tr w:rsidR="008F07E1" w14:paraId="49CB7327" w14:textId="77777777" w:rsidTr="006C6F43">
        <w:trPr>
          <w:trHeight w:val="390"/>
        </w:trPr>
        <w:tc>
          <w:tcPr>
            <w:tcW w:w="1015" w:type="dxa"/>
            <w:vMerge/>
          </w:tcPr>
          <w:p w14:paraId="3AE3639E" w14:textId="77777777" w:rsidR="008F07E1" w:rsidRDefault="008F07E1" w:rsidP="006C6F43">
            <w:pPr>
              <w:snapToGrid w:val="0"/>
              <w:rPr>
                <w:rFonts w:ascii="Arial" w:hAnsi="Arial" w:cs="Arial"/>
                <w:sz w:val="14"/>
                <w:szCs w:val="14"/>
              </w:rPr>
            </w:pPr>
          </w:p>
        </w:tc>
        <w:tc>
          <w:tcPr>
            <w:tcW w:w="1063" w:type="dxa"/>
            <w:vMerge/>
          </w:tcPr>
          <w:p w14:paraId="40716A15" w14:textId="77777777" w:rsidR="008F07E1" w:rsidRDefault="008F07E1" w:rsidP="006C6F43">
            <w:pPr>
              <w:snapToGrid w:val="0"/>
              <w:rPr>
                <w:rFonts w:ascii="Arial" w:hAnsi="Arial" w:cs="Arial"/>
                <w:sz w:val="14"/>
                <w:szCs w:val="14"/>
              </w:rPr>
            </w:pPr>
          </w:p>
        </w:tc>
        <w:tc>
          <w:tcPr>
            <w:tcW w:w="1303" w:type="dxa"/>
            <w:vMerge/>
          </w:tcPr>
          <w:p w14:paraId="59FF7E9F" w14:textId="77777777" w:rsidR="008F07E1" w:rsidRDefault="008F07E1" w:rsidP="006C6F43">
            <w:pPr>
              <w:snapToGrid w:val="0"/>
              <w:rPr>
                <w:rFonts w:ascii="Arial" w:hAnsi="Arial" w:cs="Arial"/>
                <w:sz w:val="14"/>
                <w:szCs w:val="14"/>
              </w:rPr>
            </w:pPr>
          </w:p>
        </w:tc>
        <w:tc>
          <w:tcPr>
            <w:tcW w:w="1090" w:type="dxa"/>
            <w:vMerge/>
          </w:tcPr>
          <w:p w14:paraId="39A96F2E" w14:textId="77777777" w:rsidR="008F07E1" w:rsidRDefault="008F07E1" w:rsidP="006C6F43">
            <w:pPr>
              <w:snapToGrid w:val="0"/>
              <w:rPr>
                <w:rFonts w:ascii="Arial" w:hAnsi="Arial" w:cs="Arial"/>
                <w:sz w:val="14"/>
                <w:szCs w:val="14"/>
              </w:rPr>
            </w:pPr>
          </w:p>
        </w:tc>
        <w:tc>
          <w:tcPr>
            <w:tcW w:w="1423" w:type="dxa"/>
            <w:vMerge/>
          </w:tcPr>
          <w:p w14:paraId="341B1440" w14:textId="77777777" w:rsidR="008F07E1" w:rsidRDefault="008F07E1" w:rsidP="006C6F43">
            <w:pPr>
              <w:snapToGrid w:val="0"/>
              <w:rPr>
                <w:rFonts w:ascii="Arial" w:hAnsi="Arial" w:cs="Arial"/>
                <w:sz w:val="14"/>
                <w:szCs w:val="14"/>
              </w:rPr>
            </w:pPr>
          </w:p>
        </w:tc>
        <w:tc>
          <w:tcPr>
            <w:tcW w:w="615" w:type="dxa"/>
          </w:tcPr>
          <w:p w14:paraId="0DE49B3E" w14:textId="77777777" w:rsidR="008F07E1" w:rsidRDefault="008F07E1" w:rsidP="006C6F43">
            <w:pPr>
              <w:snapToGrid w:val="0"/>
              <w:rPr>
                <w:rFonts w:ascii="Arial" w:hAnsi="Arial" w:cs="Arial"/>
                <w:sz w:val="14"/>
                <w:szCs w:val="14"/>
              </w:rPr>
            </w:pPr>
            <w:r>
              <w:rPr>
                <w:rFonts w:ascii="Arial" w:hAnsi="Arial" w:cs="Arial"/>
                <w:sz w:val="14"/>
                <w:szCs w:val="14"/>
              </w:rPr>
              <w:t xml:space="preserve">Yes </w:t>
            </w:r>
          </w:p>
        </w:tc>
        <w:tc>
          <w:tcPr>
            <w:tcW w:w="801" w:type="dxa"/>
          </w:tcPr>
          <w:p w14:paraId="162451A6"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962" w:type="dxa"/>
          </w:tcPr>
          <w:p w14:paraId="0A5D02A8"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Pr>
          <w:p w14:paraId="2D3BA719" w14:textId="77777777" w:rsidR="008F07E1" w:rsidRDefault="008F07E1" w:rsidP="006C6F43">
            <w:pPr>
              <w:snapToGrid w:val="0"/>
              <w:rPr>
                <w:rFonts w:ascii="Arial" w:hAnsi="Arial" w:cs="Arial"/>
                <w:sz w:val="14"/>
                <w:szCs w:val="14"/>
              </w:rPr>
            </w:pPr>
            <w:r>
              <w:rPr>
                <w:rFonts w:ascii="Arial" w:hAnsi="Arial" w:cs="Arial"/>
                <w:sz w:val="14"/>
                <w:szCs w:val="14"/>
              </w:rPr>
              <w:t>History only</w:t>
            </w:r>
          </w:p>
        </w:tc>
        <w:tc>
          <w:tcPr>
            <w:tcW w:w="623" w:type="dxa"/>
          </w:tcPr>
          <w:p w14:paraId="6486292B" w14:textId="77777777" w:rsidR="008F07E1" w:rsidRDefault="008F07E1" w:rsidP="006C6F43">
            <w:pPr>
              <w:snapToGrid w:val="0"/>
              <w:rPr>
                <w:rFonts w:ascii="Arial" w:hAnsi="Arial" w:cs="Arial"/>
                <w:sz w:val="14"/>
                <w:szCs w:val="14"/>
              </w:rPr>
            </w:pPr>
            <w:r>
              <w:rPr>
                <w:rFonts w:ascii="Arial" w:hAnsi="Arial" w:cs="Arial"/>
                <w:sz w:val="14"/>
                <w:szCs w:val="14"/>
              </w:rPr>
              <w:t>69</w:t>
            </w:r>
          </w:p>
        </w:tc>
        <w:tc>
          <w:tcPr>
            <w:tcW w:w="503" w:type="dxa"/>
          </w:tcPr>
          <w:p w14:paraId="09E65494" w14:textId="77777777" w:rsidR="008F07E1" w:rsidRDefault="008F07E1" w:rsidP="006C6F43">
            <w:pPr>
              <w:snapToGrid w:val="0"/>
              <w:rPr>
                <w:rFonts w:ascii="Arial" w:hAnsi="Arial" w:cs="Arial"/>
                <w:sz w:val="14"/>
                <w:szCs w:val="14"/>
              </w:rPr>
            </w:pPr>
            <w:r>
              <w:rPr>
                <w:rFonts w:ascii="Arial" w:hAnsi="Arial" w:cs="Arial"/>
                <w:sz w:val="14"/>
                <w:szCs w:val="14"/>
              </w:rPr>
              <w:t>9.2</w:t>
            </w:r>
          </w:p>
        </w:tc>
        <w:tc>
          <w:tcPr>
            <w:tcW w:w="1038" w:type="dxa"/>
            <w:vMerge/>
          </w:tcPr>
          <w:p w14:paraId="64477234" w14:textId="77777777" w:rsidR="008F07E1" w:rsidRDefault="008F07E1" w:rsidP="006C6F43">
            <w:pPr>
              <w:snapToGrid w:val="0"/>
              <w:rPr>
                <w:rFonts w:ascii="Arial" w:hAnsi="Arial" w:cs="Arial"/>
                <w:sz w:val="14"/>
                <w:szCs w:val="14"/>
              </w:rPr>
            </w:pPr>
          </w:p>
        </w:tc>
        <w:tc>
          <w:tcPr>
            <w:tcW w:w="1395" w:type="dxa"/>
            <w:vMerge/>
          </w:tcPr>
          <w:p w14:paraId="23F516D3" w14:textId="77777777" w:rsidR="008F07E1" w:rsidRDefault="008F07E1" w:rsidP="006C6F43">
            <w:pPr>
              <w:snapToGrid w:val="0"/>
              <w:rPr>
                <w:rFonts w:ascii="Arial" w:hAnsi="Arial" w:cs="Arial"/>
                <w:sz w:val="14"/>
                <w:szCs w:val="14"/>
              </w:rPr>
            </w:pPr>
          </w:p>
        </w:tc>
        <w:tc>
          <w:tcPr>
            <w:tcW w:w="1014" w:type="dxa"/>
            <w:vMerge/>
          </w:tcPr>
          <w:p w14:paraId="0C795FA4" w14:textId="77777777" w:rsidR="008F07E1" w:rsidRDefault="008F07E1" w:rsidP="006C6F43">
            <w:pPr>
              <w:snapToGrid w:val="0"/>
              <w:rPr>
                <w:rFonts w:ascii="Arial" w:hAnsi="Arial" w:cs="Arial"/>
                <w:sz w:val="14"/>
                <w:szCs w:val="14"/>
              </w:rPr>
            </w:pPr>
          </w:p>
        </w:tc>
        <w:tc>
          <w:tcPr>
            <w:tcW w:w="866" w:type="dxa"/>
            <w:gridSpan w:val="2"/>
          </w:tcPr>
          <w:p w14:paraId="2756D8E4" w14:textId="77777777" w:rsidR="008F07E1" w:rsidRDefault="008F07E1" w:rsidP="006C6F43">
            <w:pPr>
              <w:snapToGrid w:val="0"/>
              <w:rPr>
                <w:rFonts w:ascii="Arial" w:hAnsi="Arial" w:cs="Arial"/>
                <w:sz w:val="14"/>
                <w:szCs w:val="14"/>
              </w:rPr>
            </w:pPr>
          </w:p>
        </w:tc>
      </w:tr>
      <w:tr w:rsidR="008F07E1" w14:paraId="3CF71659" w14:textId="77777777" w:rsidTr="006C6F43">
        <w:trPr>
          <w:trHeight w:val="248"/>
        </w:trPr>
        <w:tc>
          <w:tcPr>
            <w:tcW w:w="1015" w:type="dxa"/>
            <w:vMerge/>
            <w:tcBorders>
              <w:bottom w:val="single" w:sz="4" w:space="0" w:color="auto"/>
            </w:tcBorders>
          </w:tcPr>
          <w:p w14:paraId="1D0D6E38" w14:textId="77777777" w:rsidR="008F07E1" w:rsidRDefault="008F07E1" w:rsidP="006C6F43">
            <w:pPr>
              <w:snapToGrid w:val="0"/>
              <w:rPr>
                <w:rFonts w:ascii="Arial" w:hAnsi="Arial" w:cs="Arial"/>
                <w:sz w:val="14"/>
                <w:szCs w:val="14"/>
              </w:rPr>
            </w:pPr>
          </w:p>
        </w:tc>
        <w:tc>
          <w:tcPr>
            <w:tcW w:w="1063" w:type="dxa"/>
            <w:vMerge/>
            <w:tcBorders>
              <w:bottom w:val="single" w:sz="4" w:space="0" w:color="auto"/>
            </w:tcBorders>
          </w:tcPr>
          <w:p w14:paraId="274A2606" w14:textId="77777777" w:rsidR="008F07E1" w:rsidRDefault="008F07E1" w:rsidP="006C6F43">
            <w:pPr>
              <w:snapToGrid w:val="0"/>
              <w:rPr>
                <w:rFonts w:ascii="Arial" w:hAnsi="Arial" w:cs="Arial"/>
                <w:sz w:val="14"/>
                <w:szCs w:val="14"/>
              </w:rPr>
            </w:pPr>
          </w:p>
        </w:tc>
        <w:tc>
          <w:tcPr>
            <w:tcW w:w="1303" w:type="dxa"/>
            <w:vMerge/>
            <w:tcBorders>
              <w:bottom w:val="single" w:sz="4" w:space="0" w:color="auto"/>
            </w:tcBorders>
          </w:tcPr>
          <w:p w14:paraId="62A17930" w14:textId="77777777" w:rsidR="008F07E1" w:rsidRDefault="008F07E1" w:rsidP="006C6F43">
            <w:pPr>
              <w:snapToGrid w:val="0"/>
              <w:rPr>
                <w:rFonts w:ascii="Arial" w:hAnsi="Arial" w:cs="Arial"/>
                <w:sz w:val="14"/>
                <w:szCs w:val="14"/>
              </w:rPr>
            </w:pPr>
          </w:p>
        </w:tc>
        <w:tc>
          <w:tcPr>
            <w:tcW w:w="1090" w:type="dxa"/>
            <w:vMerge/>
            <w:tcBorders>
              <w:bottom w:val="single" w:sz="4" w:space="0" w:color="auto"/>
            </w:tcBorders>
          </w:tcPr>
          <w:p w14:paraId="67B30B70" w14:textId="77777777" w:rsidR="008F07E1" w:rsidRDefault="008F07E1" w:rsidP="006C6F43">
            <w:pPr>
              <w:snapToGrid w:val="0"/>
              <w:rPr>
                <w:rFonts w:ascii="Arial" w:hAnsi="Arial" w:cs="Arial"/>
                <w:sz w:val="14"/>
                <w:szCs w:val="14"/>
              </w:rPr>
            </w:pPr>
          </w:p>
        </w:tc>
        <w:tc>
          <w:tcPr>
            <w:tcW w:w="1423" w:type="dxa"/>
            <w:vMerge/>
            <w:tcBorders>
              <w:bottom w:val="single" w:sz="4" w:space="0" w:color="auto"/>
            </w:tcBorders>
          </w:tcPr>
          <w:p w14:paraId="5ACAC232" w14:textId="77777777" w:rsidR="008F07E1" w:rsidRDefault="008F07E1" w:rsidP="006C6F43">
            <w:pPr>
              <w:snapToGrid w:val="0"/>
              <w:rPr>
                <w:rFonts w:ascii="Arial" w:hAnsi="Arial" w:cs="Arial"/>
                <w:sz w:val="14"/>
                <w:szCs w:val="14"/>
              </w:rPr>
            </w:pPr>
          </w:p>
        </w:tc>
        <w:tc>
          <w:tcPr>
            <w:tcW w:w="615" w:type="dxa"/>
            <w:tcBorders>
              <w:bottom w:val="single" w:sz="4" w:space="0" w:color="auto"/>
            </w:tcBorders>
          </w:tcPr>
          <w:p w14:paraId="2F88D154"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tcBorders>
              <w:bottom w:val="single" w:sz="4" w:space="0" w:color="auto"/>
            </w:tcBorders>
          </w:tcPr>
          <w:p w14:paraId="2ED36333"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962" w:type="dxa"/>
            <w:tcBorders>
              <w:bottom w:val="single" w:sz="4" w:space="0" w:color="auto"/>
            </w:tcBorders>
          </w:tcPr>
          <w:p w14:paraId="7E9173A4"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Borders>
              <w:bottom w:val="single" w:sz="4" w:space="0" w:color="auto"/>
            </w:tcBorders>
          </w:tcPr>
          <w:p w14:paraId="2D0E4BCC" w14:textId="77777777" w:rsidR="008F07E1" w:rsidRDefault="008F07E1" w:rsidP="006C6F43">
            <w:pPr>
              <w:snapToGrid w:val="0"/>
              <w:rPr>
                <w:rFonts w:ascii="Arial" w:hAnsi="Arial" w:cs="Arial"/>
                <w:sz w:val="14"/>
                <w:szCs w:val="14"/>
              </w:rPr>
            </w:pPr>
            <w:r>
              <w:rPr>
                <w:rFonts w:ascii="Arial" w:hAnsi="Arial" w:cs="Arial"/>
                <w:sz w:val="14"/>
                <w:szCs w:val="14"/>
              </w:rPr>
              <w:t>No Dep</w:t>
            </w:r>
          </w:p>
        </w:tc>
        <w:tc>
          <w:tcPr>
            <w:tcW w:w="623" w:type="dxa"/>
            <w:tcBorders>
              <w:bottom w:val="single" w:sz="4" w:space="0" w:color="auto"/>
            </w:tcBorders>
          </w:tcPr>
          <w:p w14:paraId="187E9645" w14:textId="77777777" w:rsidR="008F07E1" w:rsidRDefault="008F07E1" w:rsidP="006C6F43">
            <w:pPr>
              <w:snapToGrid w:val="0"/>
              <w:rPr>
                <w:rFonts w:ascii="Arial" w:hAnsi="Arial" w:cs="Arial"/>
                <w:sz w:val="14"/>
                <w:szCs w:val="14"/>
              </w:rPr>
            </w:pPr>
            <w:r>
              <w:rPr>
                <w:rFonts w:ascii="Arial" w:hAnsi="Arial" w:cs="Arial"/>
                <w:sz w:val="14"/>
                <w:szCs w:val="14"/>
              </w:rPr>
              <w:t>446</w:t>
            </w:r>
          </w:p>
        </w:tc>
        <w:tc>
          <w:tcPr>
            <w:tcW w:w="503" w:type="dxa"/>
            <w:tcBorders>
              <w:bottom w:val="single" w:sz="4" w:space="0" w:color="auto"/>
            </w:tcBorders>
          </w:tcPr>
          <w:p w14:paraId="4B57A1A5" w14:textId="77777777" w:rsidR="008F07E1" w:rsidRDefault="008F07E1" w:rsidP="006C6F43">
            <w:pPr>
              <w:snapToGrid w:val="0"/>
              <w:rPr>
                <w:rFonts w:ascii="Arial" w:hAnsi="Arial" w:cs="Arial"/>
                <w:sz w:val="14"/>
                <w:szCs w:val="14"/>
              </w:rPr>
            </w:pPr>
            <w:r>
              <w:rPr>
                <w:rFonts w:ascii="Arial" w:hAnsi="Arial" w:cs="Arial"/>
                <w:sz w:val="14"/>
                <w:szCs w:val="14"/>
              </w:rPr>
              <w:t>59.5</w:t>
            </w:r>
          </w:p>
        </w:tc>
        <w:tc>
          <w:tcPr>
            <w:tcW w:w="1038" w:type="dxa"/>
            <w:vMerge/>
            <w:tcBorders>
              <w:bottom w:val="single" w:sz="4" w:space="0" w:color="auto"/>
            </w:tcBorders>
          </w:tcPr>
          <w:p w14:paraId="7BE102D7" w14:textId="77777777" w:rsidR="008F07E1" w:rsidRDefault="008F07E1" w:rsidP="006C6F43">
            <w:pPr>
              <w:snapToGrid w:val="0"/>
              <w:rPr>
                <w:rFonts w:ascii="Arial" w:hAnsi="Arial" w:cs="Arial"/>
                <w:sz w:val="14"/>
                <w:szCs w:val="14"/>
              </w:rPr>
            </w:pPr>
          </w:p>
        </w:tc>
        <w:tc>
          <w:tcPr>
            <w:tcW w:w="1395" w:type="dxa"/>
            <w:vMerge/>
            <w:tcBorders>
              <w:bottom w:val="single" w:sz="4" w:space="0" w:color="auto"/>
            </w:tcBorders>
          </w:tcPr>
          <w:p w14:paraId="0236F263" w14:textId="77777777" w:rsidR="008F07E1" w:rsidRDefault="008F07E1" w:rsidP="006C6F43">
            <w:pPr>
              <w:snapToGrid w:val="0"/>
              <w:rPr>
                <w:rFonts w:ascii="Arial" w:hAnsi="Arial" w:cs="Arial"/>
                <w:sz w:val="14"/>
                <w:szCs w:val="14"/>
              </w:rPr>
            </w:pPr>
          </w:p>
        </w:tc>
        <w:tc>
          <w:tcPr>
            <w:tcW w:w="1014" w:type="dxa"/>
            <w:vMerge/>
            <w:tcBorders>
              <w:bottom w:val="single" w:sz="4" w:space="0" w:color="auto"/>
            </w:tcBorders>
          </w:tcPr>
          <w:p w14:paraId="10FD723F" w14:textId="77777777" w:rsidR="008F07E1" w:rsidRDefault="008F07E1" w:rsidP="006C6F43">
            <w:pPr>
              <w:snapToGrid w:val="0"/>
              <w:rPr>
                <w:rFonts w:ascii="Arial" w:hAnsi="Arial" w:cs="Arial"/>
                <w:sz w:val="14"/>
                <w:szCs w:val="14"/>
              </w:rPr>
            </w:pPr>
          </w:p>
        </w:tc>
        <w:tc>
          <w:tcPr>
            <w:tcW w:w="866" w:type="dxa"/>
            <w:gridSpan w:val="2"/>
            <w:tcBorders>
              <w:bottom w:val="single" w:sz="4" w:space="0" w:color="auto"/>
            </w:tcBorders>
          </w:tcPr>
          <w:p w14:paraId="661489CB" w14:textId="77777777" w:rsidR="008F07E1" w:rsidRDefault="008F07E1" w:rsidP="006C6F43">
            <w:pPr>
              <w:snapToGrid w:val="0"/>
              <w:rPr>
                <w:rFonts w:ascii="Arial" w:hAnsi="Arial" w:cs="Arial"/>
                <w:sz w:val="14"/>
                <w:szCs w:val="14"/>
              </w:rPr>
            </w:pPr>
          </w:p>
        </w:tc>
      </w:tr>
      <w:tr w:rsidR="008F07E1" w14:paraId="33D8180D" w14:textId="77777777" w:rsidTr="006C6F43">
        <w:trPr>
          <w:trHeight w:val="354"/>
        </w:trPr>
        <w:tc>
          <w:tcPr>
            <w:tcW w:w="1015" w:type="dxa"/>
            <w:tcBorders>
              <w:top w:val="single" w:sz="4" w:space="0" w:color="auto"/>
              <w:bottom w:val="single" w:sz="4" w:space="0" w:color="auto"/>
            </w:tcBorders>
          </w:tcPr>
          <w:p w14:paraId="6E2139DB"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63" w:type="dxa"/>
            <w:tcBorders>
              <w:top w:val="single" w:sz="4" w:space="0" w:color="auto"/>
              <w:bottom w:val="single" w:sz="4" w:space="0" w:color="auto"/>
            </w:tcBorders>
          </w:tcPr>
          <w:p w14:paraId="0BB58B7C"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303" w:type="dxa"/>
            <w:tcBorders>
              <w:top w:val="single" w:sz="4" w:space="0" w:color="auto"/>
              <w:bottom w:val="single" w:sz="4" w:space="0" w:color="auto"/>
            </w:tcBorders>
          </w:tcPr>
          <w:p w14:paraId="4EB4D083"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90" w:type="dxa"/>
            <w:tcBorders>
              <w:top w:val="single" w:sz="4" w:space="0" w:color="auto"/>
              <w:bottom w:val="single" w:sz="4" w:space="0" w:color="auto"/>
            </w:tcBorders>
          </w:tcPr>
          <w:p w14:paraId="09B021D6"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423" w:type="dxa"/>
            <w:tcBorders>
              <w:top w:val="single" w:sz="4" w:space="0" w:color="auto"/>
              <w:bottom w:val="single" w:sz="4" w:space="0" w:color="auto"/>
            </w:tcBorders>
          </w:tcPr>
          <w:p w14:paraId="450EC5F7"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615" w:type="dxa"/>
            <w:tcBorders>
              <w:top w:val="single" w:sz="4" w:space="0" w:color="auto"/>
              <w:bottom w:val="single" w:sz="4" w:space="0" w:color="auto"/>
            </w:tcBorders>
          </w:tcPr>
          <w:p w14:paraId="62CD698C"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801" w:type="dxa"/>
            <w:tcBorders>
              <w:top w:val="single" w:sz="4" w:space="0" w:color="auto"/>
              <w:bottom w:val="single" w:sz="4" w:space="0" w:color="auto"/>
            </w:tcBorders>
          </w:tcPr>
          <w:p w14:paraId="7D57115F"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962" w:type="dxa"/>
            <w:tcBorders>
              <w:top w:val="single" w:sz="4" w:space="0" w:color="auto"/>
              <w:bottom w:val="single" w:sz="4" w:space="0" w:color="auto"/>
            </w:tcBorders>
          </w:tcPr>
          <w:p w14:paraId="104270D6"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350" w:type="dxa"/>
            <w:tcBorders>
              <w:top w:val="single" w:sz="4" w:space="0" w:color="auto"/>
              <w:bottom w:val="single" w:sz="4" w:space="0" w:color="auto"/>
            </w:tcBorders>
          </w:tcPr>
          <w:p w14:paraId="5FEF7704"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623" w:type="dxa"/>
            <w:tcBorders>
              <w:top w:val="single" w:sz="4" w:space="0" w:color="auto"/>
              <w:bottom w:val="single" w:sz="4" w:space="0" w:color="auto"/>
            </w:tcBorders>
          </w:tcPr>
          <w:p w14:paraId="00B5B3EA"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503" w:type="dxa"/>
            <w:tcBorders>
              <w:top w:val="single" w:sz="4" w:space="0" w:color="auto"/>
              <w:bottom w:val="single" w:sz="4" w:space="0" w:color="auto"/>
            </w:tcBorders>
          </w:tcPr>
          <w:p w14:paraId="55C3DB38"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38" w:type="dxa"/>
            <w:tcBorders>
              <w:top w:val="single" w:sz="4" w:space="0" w:color="auto"/>
              <w:bottom w:val="single" w:sz="4" w:space="0" w:color="auto"/>
            </w:tcBorders>
          </w:tcPr>
          <w:p w14:paraId="55BDCA8F"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395" w:type="dxa"/>
            <w:tcBorders>
              <w:top w:val="single" w:sz="4" w:space="0" w:color="auto"/>
              <w:bottom w:val="single" w:sz="4" w:space="0" w:color="auto"/>
            </w:tcBorders>
          </w:tcPr>
          <w:p w14:paraId="6D10C5BC"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14" w:type="dxa"/>
            <w:tcBorders>
              <w:top w:val="single" w:sz="4" w:space="0" w:color="auto"/>
              <w:bottom w:val="single" w:sz="4" w:space="0" w:color="auto"/>
            </w:tcBorders>
          </w:tcPr>
          <w:p w14:paraId="377EABD1"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866" w:type="dxa"/>
            <w:gridSpan w:val="2"/>
            <w:tcBorders>
              <w:top w:val="single" w:sz="4" w:space="0" w:color="auto"/>
              <w:bottom w:val="single" w:sz="4" w:space="0" w:color="auto"/>
            </w:tcBorders>
          </w:tcPr>
          <w:p w14:paraId="119247C5" w14:textId="77777777" w:rsidR="008F07E1" w:rsidRDefault="008F07E1" w:rsidP="006C6F43">
            <w:pPr>
              <w:snapToGrid w:val="0"/>
              <w:jc w:val="center"/>
              <w:rPr>
                <w:rFonts w:ascii="Arial" w:hAnsi="Arial" w:cs="Arial"/>
                <w:bCs/>
                <w:sz w:val="14"/>
                <w:szCs w:val="14"/>
              </w:rPr>
            </w:pPr>
            <w:r>
              <w:rPr>
                <w:rFonts w:ascii="Arial" w:hAnsi="Arial" w:cs="Arial"/>
                <w:bCs/>
                <w:sz w:val="14"/>
                <w:szCs w:val="14"/>
              </w:rPr>
              <w:t> </w:t>
            </w:r>
          </w:p>
        </w:tc>
      </w:tr>
      <w:tr w:rsidR="008F07E1" w14:paraId="5E79BA7B" w14:textId="77777777" w:rsidTr="006C6F43">
        <w:trPr>
          <w:gridAfter w:val="1"/>
          <w:wAfter w:w="108" w:type="dxa"/>
          <w:trHeight w:val="1107"/>
        </w:trPr>
        <w:tc>
          <w:tcPr>
            <w:tcW w:w="1015" w:type="dxa"/>
            <w:tcBorders>
              <w:top w:val="single" w:sz="4" w:space="0" w:color="auto"/>
            </w:tcBorders>
          </w:tcPr>
          <w:p w14:paraId="041F6924" w14:textId="77777777" w:rsidR="008F07E1" w:rsidRDefault="008F07E1" w:rsidP="006C6F43">
            <w:pPr>
              <w:snapToGrid w:val="0"/>
              <w:rPr>
                <w:rFonts w:ascii="Arial" w:hAnsi="Arial" w:cs="Arial"/>
                <w:sz w:val="14"/>
                <w:szCs w:val="14"/>
              </w:rPr>
            </w:pPr>
            <w:r>
              <w:rPr>
                <w:rFonts w:ascii="Arial" w:hAnsi="Arial" w:cs="Arial"/>
                <w:sz w:val="14"/>
                <w:szCs w:val="14"/>
              </w:rPr>
              <w:t>Hata, 2006, Japan [47]</w:t>
            </w:r>
          </w:p>
        </w:tc>
        <w:tc>
          <w:tcPr>
            <w:tcW w:w="1063" w:type="dxa"/>
            <w:tcBorders>
              <w:top w:val="single" w:sz="4" w:space="0" w:color="auto"/>
            </w:tcBorders>
          </w:tcPr>
          <w:p w14:paraId="44114951" w14:textId="77777777" w:rsidR="008F07E1" w:rsidRDefault="008F07E1" w:rsidP="006C6F43">
            <w:pPr>
              <w:snapToGrid w:val="0"/>
              <w:rPr>
                <w:rFonts w:ascii="Arial" w:hAnsi="Arial" w:cs="Arial"/>
                <w:sz w:val="14"/>
                <w:szCs w:val="14"/>
              </w:rPr>
            </w:pPr>
            <w:r>
              <w:rPr>
                <w:rFonts w:ascii="Arial" w:hAnsi="Arial" w:cs="Arial"/>
                <w:sz w:val="14"/>
                <w:szCs w:val="14"/>
              </w:rPr>
              <w:t>Prospective Cohort, single site</w:t>
            </w:r>
          </w:p>
        </w:tc>
        <w:tc>
          <w:tcPr>
            <w:tcW w:w="1303" w:type="dxa"/>
            <w:tcBorders>
              <w:top w:val="single" w:sz="4" w:space="0" w:color="auto"/>
            </w:tcBorders>
          </w:tcPr>
          <w:p w14:paraId="66368DF4" w14:textId="77777777" w:rsidR="008F07E1" w:rsidRDefault="008F07E1" w:rsidP="006C6F43">
            <w:pPr>
              <w:snapToGrid w:val="0"/>
              <w:rPr>
                <w:rFonts w:ascii="Arial" w:hAnsi="Arial" w:cs="Arial"/>
                <w:sz w:val="14"/>
                <w:szCs w:val="14"/>
              </w:rPr>
            </w:pPr>
            <w:r>
              <w:rPr>
                <w:rFonts w:ascii="Arial" w:hAnsi="Arial" w:cs="Arial"/>
                <w:sz w:val="14"/>
                <w:szCs w:val="14"/>
              </w:rPr>
              <w:t>CABG patients free of dep N=452, mean (SD) age, 65 (11), 35.2% females</w:t>
            </w:r>
          </w:p>
        </w:tc>
        <w:tc>
          <w:tcPr>
            <w:tcW w:w="1090" w:type="dxa"/>
            <w:tcBorders>
              <w:top w:val="single" w:sz="4" w:space="0" w:color="auto"/>
            </w:tcBorders>
          </w:tcPr>
          <w:p w14:paraId="55F0A833" w14:textId="77777777" w:rsidR="008F07E1" w:rsidRDefault="008F07E1" w:rsidP="006C6F43">
            <w:pPr>
              <w:snapToGrid w:val="0"/>
              <w:rPr>
                <w:rFonts w:ascii="Arial" w:hAnsi="Arial" w:cs="Arial"/>
                <w:sz w:val="14"/>
                <w:szCs w:val="14"/>
              </w:rPr>
            </w:pPr>
            <w:r>
              <w:rPr>
                <w:rFonts w:ascii="Arial" w:hAnsi="Arial" w:cs="Arial"/>
                <w:sz w:val="14"/>
                <w:szCs w:val="14"/>
              </w:rPr>
              <w:t>CES-D</w:t>
            </w:r>
          </w:p>
        </w:tc>
        <w:tc>
          <w:tcPr>
            <w:tcW w:w="1423" w:type="dxa"/>
            <w:tcBorders>
              <w:top w:val="single" w:sz="4" w:space="0" w:color="auto"/>
            </w:tcBorders>
          </w:tcPr>
          <w:p w14:paraId="0C718F36" w14:textId="77777777" w:rsidR="008F07E1" w:rsidRDefault="008F07E1" w:rsidP="006C6F43">
            <w:pPr>
              <w:snapToGrid w:val="0"/>
              <w:rPr>
                <w:rFonts w:ascii="Arial" w:hAnsi="Arial" w:cs="Arial"/>
                <w:sz w:val="14"/>
                <w:szCs w:val="14"/>
              </w:rPr>
            </w:pPr>
            <w:r>
              <w:rPr>
                <w:rFonts w:ascii="Arial" w:hAnsi="Arial" w:cs="Arial"/>
                <w:sz w:val="14"/>
                <w:szCs w:val="14"/>
              </w:rPr>
              <w:t xml:space="preserve">In-hosp after CABG  </w:t>
            </w:r>
          </w:p>
        </w:tc>
        <w:tc>
          <w:tcPr>
            <w:tcW w:w="615" w:type="dxa"/>
            <w:tcBorders>
              <w:top w:val="single" w:sz="4" w:space="0" w:color="auto"/>
            </w:tcBorders>
          </w:tcPr>
          <w:p w14:paraId="7B8FC68E"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tcBorders>
              <w:top w:val="single" w:sz="4" w:space="0" w:color="auto"/>
            </w:tcBorders>
          </w:tcPr>
          <w:p w14:paraId="55C141C7"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962" w:type="dxa"/>
            <w:tcBorders>
              <w:top w:val="single" w:sz="4" w:space="0" w:color="auto"/>
            </w:tcBorders>
          </w:tcPr>
          <w:p w14:paraId="7205436F"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Borders>
              <w:top w:val="single" w:sz="4" w:space="0" w:color="auto"/>
            </w:tcBorders>
          </w:tcPr>
          <w:p w14:paraId="4EF8F8DA" w14:textId="77777777" w:rsidR="008F07E1" w:rsidRDefault="008F07E1" w:rsidP="006C6F43">
            <w:pPr>
              <w:snapToGrid w:val="0"/>
              <w:rPr>
                <w:rFonts w:ascii="Arial" w:hAnsi="Arial" w:cs="Arial"/>
                <w:sz w:val="14"/>
                <w:szCs w:val="14"/>
              </w:rPr>
            </w:pPr>
            <w:r>
              <w:rPr>
                <w:rFonts w:ascii="Arial" w:hAnsi="Arial" w:cs="Arial"/>
                <w:sz w:val="14"/>
                <w:szCs w:val="14"/>
              </w:rPr>
              <w:t>New-onset (In-hospital)</w:t>
            </w:r>
          </w:p>
        </w:tc>
        <w:tc>
          <w:tcPr>
            <w:tcW w:w="623" w:type="dxa"/>
            <w:tcBorders>
              <w:top w:val="single" w:sz="4" w:space="0" w:color="auto"/>
            </w:tcBorders>
          </w:tcPr>
          <w:p w14:paraId="406FA307" w14:textId="77777777" w:rsidR="008F07E1" w:rsidRDefault="008F07E1" w:rsidP="006C6F43">
            <w:pPr>
              <w:snapToGrid w:val="0"/>
              <w:rPr>
                <w:rFonts w:ascii="Arial" w:hAnsi="Arial" w:cs="Arial"/>
                <w:sz w:val="14"/>
                <w:szCs w:val="14"/>
              </w:rPr>
            </w:pPr>
            <w:r>
              <w:rPr>
                <w:rFonts w:ascii="Arial" w:hAnsi="Arial" w:cs="Arial"/>
                <w:sz w:val="14"/>
                <w:szCs w:val="14"/>
              </w:rPr>
              <w:t>97</w:t>
            </w:r>
          </w:p>
        </w:tc>
        <w:tc>
          <w:tcPr>
            <w:tcW w:w="503" w:type="dxa"/>
            <w:tcBorders>
              <w:top w:val="single" w:sz="4" w:space="0" w:color="auto"/>
            </w:tcBorders>
          </w:tcPr>
          <w:p w14:paraId="15CE2999" w14:textId="77777777" w:rsidR="008F07E1" w:rsidRDefault="008F07E1" w:rsidP="006C6F43">
            <w:pPr>
              <w:snapToGrid w:val="0"/>
              <w:rPr>
                <w:rFonts w:ascii="Arial" w:hAnsi="Arial" w:cs="Arial"/>
                <w:sz w:val="14"/>
                <w:szCs w:val="14"/>
              </w:rPr>
            </w:pPr>
            <w:r>
              <w:rPr>
                <w:rFonts w:ascii="Arial" w:hAnsi="Arial" w:cs="Arial"/>
                <w:sz w:val="14"/>
                <w:szCs w:val="14"/>
              </w:rPr>
              <w:t>21.5</w:t>
            </w:r>
          </w:p>
        </w:tc>
        <w:tc>
          <w:tcPr>
            <w:tcW w:w="1038" w:type="dxa"/>
            <w:tcBorders>
              <w:top w:val="single" w:sz="4" w:space="0" w:color="auto"/>
            </w:tcBorders>
          </w:tcPr>
          <w:p w14:paraId="211E9532" w14:textId="77777777" w:rsidR="008F07E1" w:rsidRDefault="008F07E1" w:rsidP="006C6F43">
            <w:pPr>
              <w:snapToGrid w:val="0"/>
              <w:rPr>
                <w:rFonts w:ascii="Arial" w:hAnsi="Arial" w:cs="Arial"/>
                <w:sz w:val="14"/>
                <w:szCs w:val="14"/>
              </w:rPr>
            </w:pPr>
            <w:r>
              <w:rPr>
                <w:rFonts w:ascii="Arial" w:hAnsi="Arial" w:cs="Arial"/>
                <w:sz w:val="14"/>
                <w:szCs w:val="14"/>
              </w:rPr>
              <w:t>2-yr all-cause mortality</w:t>
            </w:r>
          </w:p>
        </w:tc>
        <w:tc>
          <w:tcPr>
            <w:tcW w:w="1395" w:type="dxa"/>
            <w:tcBorders>
              <w:top w:val="single" w:sz="4" w:space="0" w:color="auto"/>
            </w:tcBorders>
          </w:tcPr>
          <w:p w14:paraId="2D4E6500" w14:textId="77777777" w:rsidR="008F07E1" w:rsidRDefault="008F07E1" w:rsidP="006C6F43">
            <w:pPr>
              <w:snapToGrid w:val="0"/>
              <w:rPr>
                <w:rFonts w:ascii="Arial" w:hAnsi="Arial" w:cs="Arial"/>
                <w:sz w:val="14"/>
                <w:szCs w:val="14"/>
              </w:rPr>
            </w:pPr>
            <w:r>
              <w:rPr>
                <w:rFonts w:ascii="Arial" w:hAnsi="Arial" w:cs="Arial"/>
                <w:sz w:val="14"/>
                <w:szCs w:val="14"/>
              </w:rPr>
              <w:t xml:space="preserve">Hospital Death:                                           New-onset= 11/97 (11.3%); No Dep= 0 (0%)Late Death:                                             New-onset=10/97 (10.3%); No Dep= 10 (2.8%)                                         All Death:                      New-onset= 21/97 (21.6%); No Dep= 10/355 (2.8%)  </w:t>
            </w:r>
          </w:p>
        </w:tc>
        <w:tc>
          <w:tcPr>
            <w:tcW w:w="1014" w:type="dxa"/>
            <w:tcBorders>
              <w:top w:val="single" w:sz="4" w:space="0" w:color="auto"/>
            </w:tcBorders>
          </w:tcPr>
          <w:p w14:paraId="33856F91"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758" w:type="dxa"/>
            <w:tcBorders>
              <w:top w:val="single" w:sz="4" w:space="0" w:color="auto"/>
            </w:tcBorders>
          </w:tcPr>
          <w:p w14:paraId="2115DADB" w14:textId="77777777" w:rsidR="008F07E1" w:rsidRDefault="008F07E1" w:rsidP="006C6F43">
            <w:pPr>
              <w:snapToGrid w:val="0"/>
              <w:jc w:val="center"/>
              <w:rPr>
                <w:rFonts w:ascii="Arial" w:hAnsi="Arial" w:cs="Arial"/>
                <w:sz w:val="14"/>
                <w:szCs w:val="14"/>
              </w:rPr>
            </w:pPr>
            <w:r>
              <w:rPr>
                <w:rFonts w:ascii="Arial" w:hAnsi="Arial" w:cs="Arial"/>
                <w:sz w:val="14"/>
                <w:szCs w:val="14"/>
              </w:rPr>
              <w:t>4</w:t>
            </w:r>
          </w:p>
        </w:tc>
      </w:tr>
      <w:tr w:rsidR="008F07E1" w14:paraId="504B110D" w14:textId="77777777" w:rsidTr="006C6F43">
        <w:trPr>
          <w:gridAfter w:val="1"/>
          <w:wAfter w:w="108" w:type="dxa"/>
          <w:trHeight w:val="630"/>
        </w:trPr>
        <w:tc>
          <w:tcPr>
            <w:tcW w:w="1015" w:type="dxa"/>
            <w:tcBorders>
              <w:bottom w:val="single" w:sz="4" w:space="0" w:color="auto"/>
            </w:tcBorders>
          </w:tcPr>
          <w:p w14:paraId="7EF3DFFD" w14:textId="77777777" w:rsidR="008F07E1" w:rsidRDefault="008F07E1" w:rsidP="006C6F43">
            <w:pPr>
              <w:snapToGrid w:val="0"/>
              <w:rPr>
                <w:rFonts w:ascii="Arial" w:hAnsi="Arial" w:cs="Arial"/>
                <w:sz w:val="14"/>
                <w:szCs w:val="14"/>
              </w:rPr>
            </w:pPr>
          </w:p>
        </w:tc>
        <w:tc>
          <w:tcPr>
            <w:tcW w:w="1063" w:type="dxa"/>
            <w:tcBorders>
              <w:bottom w:val="single" w:sz="4" w:space="0" w:color="auto"/>
            </w:tcBorders>
          </w:tcPr>
          <w:p w14:paraId="6CE4EEE9" w14:textId="77777777" w:rsidR="008F07E1" w:rsidRDefault="008F07E1" w:rsidP="006C6F43">
            <w:pPr>
              <w:snapToGrid w:val="0"/>
              <w:rPr>
                <w:rFonts w:ascii="Arial" w:hAnsi="Arial" w:cs="Arial"/>
                <w:sz w:val="14"/>
                <w:szCs w:val="14"/>
              </w:rPr>
            </w:pPr>
          </w:p>
        </w:tc>
        <w:tc>
          <w:tcPr>
            <w:tcW w:w="1303" w:type="dxa"/>
            <w:tcBorders>
              <w:bottom w:val="single" w:sz="4" w:space="0" w:color="auto"/>
            </w:tcBorders>
          </w:tcPr>
          <w:p w14:paraId="25AE402E" w14:textId="77777777" w:rsidR="008F07E1" w:rsidRDefault="008F07E1" w:rsidP="006C6F43">
            <w:pPr>
              <w:snapToGrid w:val="0"/>
              <w:rPr>
                <w:rFonts w:ascii="Arial" w:hAnsi="Arial" w:cs="Arial"/>
                <w:sz w:val="14"/>
                <w:szCs w:val="14"/>
              </w:rPr>
            </w:pPr>
          </w:p>
        </w:tc>
        <w:tc>
          <w:tcPr>
            <w:tcW w:w="1090" w:type="dxa"/>
            <w:tcBorders>
              <w:bottom w:val="single" w:sz="4" w:space="0" w:color="auto"/>
            </w:tcBorders>
          </w:tcPr>
          <w:p w14:paraId="28E0EEF7" w14:textId="77777777" w:rsidR="008F07E1" w:rsidRDefault="008F07E1" w:rsidP="006C6F43">
            <w:pPr>
              <w:snapToGrid w:val="0"/>
              <w:rPr>
                <w:rFonts w:ascii="Arial" w:hAnsi="Arial" w:cs="Arial"/>
                <w:sz w:val="14"/>
                <w:szCs w:val="14"/>
              </w:rPr>
            </w:pPr>
          </w:p>
        </w:tc>
        <w:tc>
          <w:tcPr>
            <w:tcW w:w="1423" w:type="dxa"/>
            <w:tcBorders>
              <w:bottom w:val="single" w:sz="4" w:space="0" w:color="auto"/>
            </w:tcBorders>
          </w:tcPr>
          <w:p w14:paraId="583C53CB" w14:textId="77777777" w:rsidR="008F07E1" w:rsidRDefault="008F07E1" w:rsidP="006C6F43">
            <w:pPr>
              <w:snapToGrid w:val="0"/>
              <w:rPr>
                <w:rFonts w:ascii="Arial" w:hAnsi="Arial" w:cs="Arial"/>
                <w:sz w:val="14"/>
                <w:szCs w:val="14"/>
              </w:rPr>
            </w:pPr>
          </w:p>
        </w:tc>
        <w:tc>
          <w:tcPr>
            <w:tcW w:w="615" w:type="dxa"/>
            <w:tcBorders>
              <w:bottom w:val="single" w:sz="4" w:space="0" w:color="auto"/>
            </w:tcBorders>
          </w:tcPr>
          <w:p w14:paraId="1D677953"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tcBorders>
              <w:bottom w:val="single" w:sz="4" w:space="0" w:color="auto"/>
            </w:tcBorders>
          </w:tcPr>
          <w:p w14:paraId="25A6322E"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962" w:type="dxa"/>
            <w:tcBorders>
              <w:bottom w:val="single" w:sz="4" w:space="0" w:color="auto"/>
            </w:tcBorders>
          </w:tcPr>
          <w:p w14:paraId="73DFDE0F"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Borders>
              <w:bottom w:val="single" w:sz="4" w:space="0" w:color="auto"/>
            </w:tcBorders>
          </w:tcPr>
          <w:p w14:paraId="6E56CCFF" w14:textId="77777777" w:rsidR="008F07E1" w:rsidRDefault="008F07E1" w:rsidP="006C6F43">
            <w:pPr>
              <w:snapToGrid w:val="0"/>
              <w:rPr>
                <w:rFonts w:ascii="Arial" w:hAnsi="Arial" w:cs="Arial"/>
                <w:sz w:val="14"/>
                <w:szCs w:val="14"/>
              </w:rPr>
            </w:pPr>
            <w:r>
              <w:rPr>
                <w:rFonts w:ascii="Arial" w:hAnsi="Arial" w:cs="Arial"/>
                <w:sz w:val="14"/>
                <w:szCs w:val="14"/>
              </w:rPr>
              <w:t>No Dep</w:t>
            </w:r>
          </w:p>
        </w:tc>
        <w:tc>
          <w:tcPr>
            <w:tcW w:w="623" w:type="dxa"/>
            <w:tcBorders>
              <w:bottom w:val="single" w:sz="4" w:space="0" w:color="auto"/>
            </w:tcBorders>
          </w:tcPr>
          <w:p w14:paraId="1303540A" w14:textId="77777777" w:rsidR="008F07E1" w:rsidRDefault="008F07E1" w:rsidP="006C6F43">
            <w:pPr>
              <w:snapToGrid w:val="0"/>
              <w:rPr>
                <w:rFonts w:ascii="Arial" w:hAnsi="Arial" w:cs="Arial"/>
                <w:sz w:val="14"/>
                <w:szCs w:val="14"/>
              </w:rPr>
            </w:pPr>
            <w:r>
              <w:rPr>
                <w:rFonts w:ascii="Arial" w:hAnsi="Arial" w:cs="Arial"/>
                <w:sz w:val="14"/>
                <w:szCs w:val="14"/>
              </w:rPr>
              <w:t>355</w:t>
            </w:r>
          </w:p>
        </w:tc>
        <w:tc>
          <w:tcPr>
            <w:tcW w:w="503" w:type="dxa"/>
            <w:tcBorders>
              <w:bottom w:val="single" w:sz="4" w:space="0" w:color="auto"/>
            </w:tcBorders>
          </w:tcPr>
          <w:p w14:paraId="01BBD1CA" w14:textId="77777777" w:rsidR="008F07E1" w:rsidRDefault="008F07E1" w:rsidP="006C6F43">
            <w:pPr>
              <w:snapToGrid w:val="0"/>
              <w:rPr>
                <w:rFonts w:ascii="Arial" w:hAnsi="Arial" w:cs="Arial"/>
                <w:sz w:val="14"/>
                <w:szCs w:val="14"/>
              </w:rPr>
            </w:pPr>
            <w:r>
              <w:rPr>
                <w:rFonts w:ascii="Arial" w:hAnsi="Arial" w:cs="Arial"/>
                <w:sz w:val="14"/>
                <w:szCs w:val="14"/>
              </w:rPr>
              <w:t>78.5</w:t>
            </w:r>
          </w:p>
        </w:tc>
        <w:tc>
          <w:tcPr>
            <w:tcW w:w="1038" w:type="dxa"/>
            <w:tcBorders>
              <w:bottom w:val="single" w:sz="4" w:space="0" w:color="auto"/>
            </w:tcBorders>
          </w:tcPr>
          <w:p w14:paraId="1D6BD0CE" w14:textId="77777777" w:rsidR="008F07E1" w:rsidRDefault="008F07E1" w:rsidP="006C6F43">
            <w:pPr>
              <w:snapToGrid w:val="0"/>
              <w:rPr>
                <w:rFonts w:ascii="Arial" w:hAnsi="Arial" w:cs="Arial"/>
                <w:sz w:val="14"/>
                <w:szCs w:val="14"/>
              </w:rPr>
            </w:pPr>
          </w:p>
        </w:tc>
        <w:tc>
          <w:tcPr>
            <w:tcW w:w="1395" w:type="dxa"/>
            <w:tcBorders>
              <w:bottom w:val="single" w:sz="4" w:space="0" w:color="auto"/>
            </w:tcBorders>
          </w:tcPr>
          <w:p w14:paraId="4C363EF0" w14:textId="77777777" w:rsidR="008F07E1" w:rsidRDefault="008F07E1" w:rsidP="006C6F43">
            <w:pPr>
              <w:snapToGrid w:val="0"/>
              <w:rPr>
                <w:rFonts w:ascii="Arial" w:hAnsi="Arial" w:cs="Arial"/>
                <w:sz w:val="14"/>
                <w:szCs w:val="14"/>
              </w:rPr>
            </w:pPr>
          </w:p>
        </w:tc>
        <w:tc>
          <w:tcPr>
            <w:tcW w:w="1014" w:type="dxa"/>
            <w:tcBorders>
              <w:bottom w:val="single" w:sz="4" w:space="0" w:color="auto"/>
            </w:tcBorders>
          </w:tcPr>
          <w:p w14:paraId="58194E55" w14:textId="77777777" w:rsidR="008F07E1" w:rsidRDefault="008F07E1" w:rsidP="006C6F43">
            <w:pPr>
              <w:snapToGrid w:val="0"/>
              <w:rPr>
                <w:rFonts w:ascii="Arial" w:hAnsi="Arial" w:cs="Arial"/>
                <w:sz w:val="14"/>
                <w:szCs w:val="14"/>
              </w:rPr>
            </w:pPr>
          </w:p>
        </w:tc>
        <w:tc>
          <w:tcPr>
            <w:tcW w:w="758" w:type="dxa"/>
            <w:tcBorders>
              <w:bottom w:val="single" w:sz="4" w:space="0" w:color="auto"/>
            </w:tcBorders>
          </w:tcPr>
          <w:p w14:paraId="5DDF0837" w14:textId="77777777" w:rsidR="008F07E1" w:rsidRDefault="008F07E1" w:rsidP="006C6F43">
            <w:pPr>
              <w:snapToGrid w:val="0"/>
              <w:rPr>
                <w:rFonts w:ascii="Arial" w:hAnsi="Arial" w:cs="Arial"/>
                <w:sz w:val="14"/>
                <w:szCs w:val="14"/>
              </w:rPr>
            </w:pPr>
          </w:p>
        </w:tc>
      </w:tr>
      <w:tr w:rsidR="008F07E1" w14:paraId="4D9E5CBE" w14:textId="77777777" w:rsidTr="006C6F43">
        <w:trPr>
          <w:trHeight w:val="273"/>
        </w:trPr>
        <w:tc>
          <w:tcPr>
            <w:tcW w:w="1015" w:type="dxa"/>
          </w:tcPr>
          <w:p w14:paraId="6ADA0F37" w14:textId="77777777" w:rsidR="008F07E1" w:rsidRDefault="008F07E1" w:rsidP="006C6F43">
            <w:pPr>
              <w:snapToGrid w:val="0"/>
              <w:rPr>
                <w:rFonts w:ascii="Arial" w:hAnsi="Arial" w:cs="Arial"/>
                <w:sz w:val="14"/>
                <w:szCs w:val="14"/>
              </w:rPr>
            </w:pPr>
          </w:p>
        </w:tc>
        <w:tc>
          <w:tcPr>
            <w:tcW w:w="1063" w:type="dxa"/>
          </w:tcPr>
          <w:p w14:paraId="4A86959C" w14:textId="77777777" w:rsidR="008F07E1" w:rsidRDefault="008F07E1" w:rsidP="006C6F43">
            <w:pPr>
              <w:snapToGrid w:val="0"/>
              <w:rPr>
                <w:rFonts w:ascii="Arial" w:hAnsi="Arial" w:cs="Arial"/>
                <w:sz w:val="14"/>
                <w:szCs w:val="14"/>
              </w:rPr>
            </w:pPr>
          </w:p>
        </w:tc>
        <w:tc>
          <w:tcPr>
            <w:tcW w:w="1303" w:type="dxa"/>
          </w:tcPr>
          <w:p w14:paraId="2826596A" w14:textId="77777777" w:rsidR="008F07E1" w:rsidRDefault="008F07E1" w:rsidP="006C6F43">
            <w:pPr>
              <w:snapToGrid w:val="0"/>
              <w:rPr>
                <w:rFonts w:ascii="Arial" w:hAnsi="Arial" w:cs="Arial"/>
                <w:sz w:val="14"/>
                <w:szCs w:val="14"/>
              </w:rPr>
            </w:pPr>
          </w:p>
        </w:tc>
        <w:tc>
          <w:tcPr>
            <w:tcW w:w="1090" w:type="dxa"/>
          </w:tcPr>
          <w:p w14:paraId="624105E2" w14:textId="77777777" w:rsidR="008F07E1" w:rsidRDefault="008F07E1" w:rsidP="006C6F43">
            <w:pPr>
              <w:snapToGrid w:val="0"/>
              <w:rPr>
                <w:rFonts w:ascii="Arial" w:hAnsi="Arial" w:cs="Arial"/>
                <w:sz w:val="14"/>
                <w:szCs w:val="14"/>
              </w:rPr>
            </w:pPr>
          </w:p>
        </w:tc>
        <w:tc>
          <w:tcPr>
            <w:tcW w:w="1423" w:type="dxa"/>
          </w:tcPr>
          <w:p w14:paraId="738B88CA" w14:textId="77777777" w:rsidR="008F07E1" w:rsidRDefault="008F07E1" w:rsidP="006C6F43">
            <w:pPr>
              <w:snapToGrid w:val="0"/>
              <w:rPr>
                <w:rFonts w:ascii="Arial" w:hAnsi="Arial" w:cs="Arial"/>
                <w:sz w:val="14"/>
                <w:szCs w:val="14"/>
              </w:rPr>
            </w:pPr>
          </w:p>
        </w:tc>
        <w:tc>
          <w:tcPr>
            <w:tcW w:w="615" w:type="dxa"/>
          </w:tcPr>
          <w:p w14:paraId="4B0B977B"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801" w:type="dxa"/>
          </w:tcPr>
          <w:p w14:paraId="16BF2B51"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962" w:type="dxa"/>
          </w:tcPr>
          <w:p w14:paraId="3EED8FE7"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350" w:type="dxa"/>
          </w:tcPr>
          <w:p w14:paraId="3AB663B7"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623" w:type="dxa"/>
          </w:tcPr>
          <w:p w14:paraId="021C324F"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503" w:type="dxa"/>
          </w:tcPr>
          <w:p w14:paraId="0EC2B77A"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38" w:type="dxa"/>
          </w:tcPr>
          <w:p w14:paraId="5F056E54" w14:textId="77777777" w:rsidR="008F07E1" w:rsidRDefault="008F07E1" w:rsidP="006C6F43">
            <w:pPr>
              <w:snapToGrid w:val="0"/>
              <w:rPr>
                <w:rFonts w:ascii="Arial" w:hAnsi="Arial" w:cs="Arial"/>
                <w:sz w:val="14"/>
                <w:szCs w:val="14"/>
              </w:rPr>
            </w:pPr>
          </w:p>
        </w:tc>
        <w:tc>
          <w:tcPr>
            <w:tcW w:w="1395" w:type="dxa"/>
          </w:tcPr>
          <w:p w14:paraId="6E668765" w14:textId="77777777" w:rsidR="008F07E1" w:rsidRDefault="008F07E1" w:rsidP="006C6F43">
            <w:pPr>
              <w:snapToGrid w:val="0"/>
              <w:rPr>
                <w:rFonts w:ascii="Arial" w:hAnsi="Arial" w:cs="Arial"/>
                <w:sz w:val="14"/>
                <w:szCs w:val="14"/>
              </w:rPr>
            </w:pPr>
          </w:p>
        </w:tc>
        <w:tc>
          <w:tcPr>
            <w:tcW w:w="1014" w:type="dxa"/>
          </w:tcPr>
          <w:p w14:paraId="6E6529B2"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866" w:type="dxa"/>
            <w:gridSpan w:val="2"/>
          </w:tcPr>
          <w:p w14:paraId="39FD832E" w14:textId="77777777" w:rsidR="008F07E1" w:rsidRDefault="008F07E1" w:rsidP="006C6F43">
            <w:pPr>
              <w:snapToGrid w:val="0"/>
              <w:jc w:val="center"/>
              <w:rPr>
                <w:rFonts w:ascii="Arial" w:hAnsi="Arial" w:cs="Arial"/>
                <w:sz w:val="14"/>
                <w:szCs w:val="14"/>
              </w:rPr>
            </w:pPr>
            <w:r>
              <w:rPr>
                <w:rFonts w:ascii="Arial" w:hAnsi="Arial" w:cs="Arial"/>
                <w:sz w:val="14"/>
                <w:szCs w:val="14"/>
              </w:rPr>
              <w:t> </w:t>
            </w:r>
          </w:p>
        </w:tc>
      </w:tr>
      <w:tr w:rsidR="008F07E1" w14:paraId="6BB4B336" w14:textId="77777777" w:rsidTr="006C6F43">
        <w:trPr>
          <w:gridAfter w:val="1"/>
          <w:wAfter w:w="108" w:type="dxa"/>
          <w:trHeight w:val="505"/>
        </w:trPr>
        <w:tc>
          <w:tcPr>
            <w:tcW w:w="1015" w:type="dxa"/>
            <w:vMerge w:val="restart"/>
            <w:tcBorders>
              <w:top w:val="single" w:sz="4" w:space="0" w:color="auto"/>
            </w:tcBorders>
          </w:tcPr>
          <w:p w14:paraId="4F58C77B" w14:textId="77777777" w:rsidR="008F07E1" w:rsidRDefault="008F07E1" w:rsidP="006C6F43">
            <w:pPr>
              <w:snapToGrid w:val="0"/>
              <w:rPr>
                <w:rFonts w:ascii="Arial" w:hAnsi="Arial" w:cs="Arial"/>
                <w:sz w:val="14"/>
                <w:szCs w:val="14"/>
              </w:rPr>
            </w:pPr>
            <w:r>
              <w:rPr>
                <w:rFonts w:ascii="Arial" w:hAnsi="Arial" w:cs="Arial"/>
                <w:sz w:val="14"/>
                <w:szCs w:val="14"/>
              </w:rPr>
              <w:t>Lesperance, 1996, Canada [2]</w:t>
            </w:r>
          </w:p>
        </w:tc>
        <w:tc>
          <w:tcPr>
            <w:tcW w:w="1063" w:type="dxa"/>
            <w:vMerge w:val="restart"/>
            <w:tcBorders>
              <w:top w:val="single" w:sz="4" w:space="0" w:color="auto"/>
            </w:tcBorders>
          </w:tcPr>
          <w:p w14:paraId="1BE98716" w14:textId="77777777" w:rsidR="008F07E1" w:rsidRDefault="008F07E1" w:rsidP="006C6F43">
            <w:pPr>
              <w:snapToGrid w:val="0"/>
              <w:rPr>
                <w:rFonts w:ascii="Arial" w:hAnsi="Arial" w:cs="Arial"/>
                <w:sz w:val="14"/>
                <w:szCs w:val="14"/>
              </w:rPr>
            </w:pPr>
            <w:r>
              <w:rPr>
                <w:rFonts w:ascii="Arial" w:hAnsi="Arial" w:cs="Arial"/>
                <w:sz w:val="14"/>
                <w:szCs w:val="14"/>
              </w:rPr>
              <w:t>Prospective Cohort, single site</w:t>
            </w:r>
          </w:p>
        </w:tc>
        <w:tc>
          <w:tcPr>
            <w:tcW w:w="1303" w:type="dxa"/>
            <w:vMerge w:val="restart"/>
            <w:tcBorders>
              <w:top w:val="single" w:sz="4" w:space="0" w:color="auto"/>
            </w:tcBorders>
          </w:tcPr>
          <w:p w14:paraId="68F022D1" w14:textId="77777777" w:rsidR="008F07E1" w:rsidRDefault="008F07E1" w:rsidP="006C6F43">
            <w:pPr>
              <w:snapToGrid w:val="0"/>
              <w:rPr>
                <w:rFonts w:ascii="Arial" w:hAnsi="Arial" w:cs="Arial"/>
                <w:sz w:val="14"/>
                <w:szCs w:val="14"/>
              </w:rPr>
            </w:pPr>
            <w:r>
              <w:rPr>
                <w:rFonts w:ascii="Arial" w:hAnsi="Arial" w:cs="Arial"/>
                <w:sz w:val="14"/>
                <w:szCs w:val="14"/>
              </w:rPr>
              <w:t>MI patients, N=222, mean (SD) age, 59.6 (24-88), 22% females</w:t>
            </w:r>
          </w:p>
        </w:tc>
        <w:tc>
          <w:tcPr>
            <w:tcW w:w="1090" w:type="dxa"/>
            <w:vMerge w:val="restart"/>
            <w:tcBorders>
              <w:top w:val="single" w:sz="4" w:space="0" w:color="auto"/>
            </w:tcBorders>
          </w:tcPr>
          <w:p w14:paraId="5F74A53C" w14:textId="77777777" w:rsidR="008F07E1" w:rsidRDefault="008F07E1" w:rsidP="006C6F43">
            <w:pPr>
              <w:snapToGrid w:val="0"/>
              <w:rPr>
                <w:rFonts w:ascii="Arial" w:hAnsi="Arial" w:cs="Arial"/>
                <w:sz w:val="14"/>
                <w:szCs w:val="14"/>
              </w:rPr>
            </w:pPr>
            <w:r>
              <w:rPr>
                <w:rFonts w:ascii="Arial" w:hAnsi="Arial" w:cs="Arial"/>
                <w:sz w:val="14"/>
                <w:szCs w:val="14"/>
              </w:rPr>
              <w:t>DIS; BDI</w:t>
            </w:r>
          </w:p>
        </w:tc>
        <w:tc>
          <w:tcPr>
            <w:tcW w:w="1423" w:type="dxa"/>
            <w:vMerge w:val="restart"/>
            <w:tcBorders>
              <w:top w:val="single" w:sz="4" w:space="0" w:color="auto"/>
            </w:tcBorders>
          </w:tcPr>
          <w:p w14:paraId="18F3CB90" w14:textId="77777777" w:rsidR="008F07E1" w:rsidRDefault="008F07E1" w:rsidP="006C6F43">
            <w:pPr>
              <w:snapToGrid w:val="0"/>
              <w:rPr>
                <w:rFonts w:ascii="Arial" w:hAnsi="Arial" w:cs="Arial"/>
                <w:sz w:val="14"/>
                <w:szCs w:val="14"/>
              </w:rPr>
            </w:pPr>
            <w:r>
              <w:rPr>
                <w:rFonts w:ascii="Arial" w:hAnsi="Arial" w:cs="Arial"/>
                <w:sz w:val="14"/>
                <w:szCs w:val="14"/>
              </w:rPr>
              <w:t>In-hosp, 6 mos &amp; 12 mos</w:t>
            </w:r>
          </w:p>
        </w:tc>
        <w:tc>
          <w:tcPr>
            <w:tcW w:w="615" w:type="dxa"/>
            <w:tcBorders>
              <w:top w:val="single" w:sz="4" w:space="0" w:color="auto"/>
            </w:tcBorders>
          </w:tcPr>
          <w:p w14:paraId="5BD501D7"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tcBorders>
              <w:top w:val="single" w:sz="4" w:space="0" w:color="auto"/>
            </w:tcBorders>
          </w:tcPr>
          <w:p w14:paraId="15B48D98"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962" w:type="dxa"/>
            <w:tcBorders>
              <w:top w:val="single" w:sz="4" w:space="0" w:color="auto"/>
            </w:tcBorders>
          </w:tcPr>
          <w:p w14:paraId="4AA8B6B1"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Borders>
              <w:top w:val="single" w:sz="4" w:space="0" w:color="auto"/>
            </w:tcBorders>
          </w:tcPr>
          <w:p w14:paraId="4575802A" w14:textId="77777777" w:rsidR="008F07E1" w:rsidRDefault="008F07E1" w:rsidP="006C6F43">
            <w:pPr>
              <w:snapToGrid w:val="0"/>
              <w:rPr>
                <w:rFonts w:ascii="Arial" w:hAnsi="Arial" w:cs="Arial"/>
                <w:sz w:val="14"/>
                <w:szCs w:val="14"/>
              </w:rPr>
            </w:pPr>
            <w:r>
              <w:rPr>
                <w:rFonts w:ascii="Arial" w:hAnsi="Arial" w:cs="Arial"/>
                <w:sz w:val="14"/>
                <w:szCs w:val="14"/>
              </w:rPr>
              <w:t xml:space="preserve">New-onset </w:t>
            </w:r>
            <w:r>
              <w:rPr>
                <w:rFonts w:ascii="Arial" w:hAnsi="Arial" w:cs="Arial"/>
                <w:sz w:val="14"/>
                <w:szCs w:val="14"/>
              </w:rPr>
              <w:br/>
              <w:t>(In-hospital)</w:t>
            </w:r>
          </w:p>
        </w:tc>
        <w:tc>
          <w:tcPr>
            <w:tcW w:w="623" w:type="dxa"/>
            <w:tcBorders>
              <w:top w:val="single" w:sz="4" w:space="0" w:color="auto"/>
            </w:tcBorders>
          </w:tcPr>
          <w:p w14:paraId="47C29942" w14:textId="77777777" w:rsidR="008F07E1" w:rsidRDefault="008F07E1" w:rsidP="006C6F43">
            <w:pPr>
              <w:snapToGrid w:val="0"/>
              <w:rPr>
                <w:rFonts w:ascii="Arial" w:hAnsi="Arial" w:cs="Arial"/>
                <w:sz w:val="14"/>
                <w:szCs w:val="14"/>
              </w:rPr>
            </w:pPr>
            <w:r>
              <w:rPr>
                <w:rFonts w:ascii="Arial" w:hAnsi="Arial" w:cs="Arial"/>
                <w:sz w:val="14"/>
                <w:szCs w:val="14"/>
              </w:rPr>
              <w:t>20</w:t>
            </w:r>
          </w:p>
        </w:tc>
        <w:tc>
          <w:tcPr>
            <w:tcW w:w="503" w:type="dxa"/>
            <w:tcBorders>
              <w:top w:val="single" w:sz="4" w:space="0" w:color="auto"/>
            </w:tcBorders>
          </w:tcPr>
          <w:p w14:paraId="0F7E5631" w14:textId="77777777" w:rsidR="008F07E1" w:rsidRDefault="008F07E1" w:rsidP="006C6F43">
            <w:pPr>
              <w:snapToGrid w:val="0"/>
              <w:rPr>
                <w:rFonts w:ascii="Arial" w:hAnsi="Arial" w:cs="Arial"/>
                <w:sz w:val="14"/>
                <w:szCs w:val="14"/>
              </w:rPr>
            </w:pPr>
            <w:r>
              <w:rPr>
                <w:rFonts w:ascii="Arial" w:hAnsi="Arial" w:cs="Arial"/>
                <w:sz w:val="14"/>
                <w:szCs w:val="14"/>
              </w:rPr>
              <w:t>9.0</w:t>
            </w:r>
          </w:p>
        </w:tc>
        <w:tc>
          <w:tcPr>
            <w:tcW w:w="1038" w:type="dxa"/>
            <w:vMerge w:val="restart"/>
            <w:tcBorders>
              <w:top w:val="single" w:sz="4" w:space="0" w:color="auto"/>
            </w:tcBorders>
          </w:tcPr>
          <w:p w14:paraId="7CBD47C6" w14:textId="77777777" w:rsidR="008F07E1" w:rsidRDefault="008F07E1" w:rsidP="006C6F43">
            <w:pPr>
              <w:snapToGrid w:val="0"/>
              <w:rPr>
                <w:rFonts w:ascii="Arial" w:hAnsi="Arial" w:cs="Arial"/>
                <w:sz w:val="14"/>
                <w:szCs w:val="14"/>
              </w:rPr>
            </w:pPr>
            <w:r>
              <w:rPr>
                <w:rFonts w:ascii="Arial" w:hAnsi="Arial" w:cs="Arial"/>
                <w:sz w:val="14"/>
                <w:szCs w:val="14"/>
              </w:rPr>
              <w:t>18-mo all-cause mortality</w:t>
            </w:r>
          </w:p>
        </w:tc>
        <w:tc>
          <w:tcPr>
            <w:tcW w:w="1395" w:type="dxa"/>
            <w:vMerge w:val="restart"/>
            <w:tcBorders>
              <w:top w:val="single" w:sz="4" w:space="0" w:color="auto"/>
            </w:tcBorders>
          </w:tcPr>
          <w:p w14:paraId="04777D0E" w14:textId="77777777" w:rsidR="008F07E1" w:rsidRDefault="008F07E1" w:rsidP="006C6F43">
            <w:pPr>
              <w:snapToGrid w:val="0"/>
              <w:rPr>
                <w:rFonts w:ascii="Arial" w:hAnsi="Arial" w:cs="Arial"/>
                <w:sz w:val="14"/>
                <w:szCs w:val="14"/>
              </w:rPr>
            </w:pPr>
            <w:r>
              <w:rPr>
                <w:rFonts w:ascii="Arial" w:hAnsi="Arial" w:cs="Arial"/>
                <w:sz w:val="14"/>
                <w:szCs w:val="14"/>
              </w:rPr>
              <w:t>*New-onset in-hosp= 2/20 (10%); Recurrent = 5/15 (40%); History Only=1/46 (2.2%); No Dep=9/141 (6.4%)</w:t>
            </w:r>
          </w:p>
        </w:tc>
        <w:tc>
          <w:tcPr>
            <w:tcW w:w="1014" w:type="dxa"/>
            <w:vMerge w:val="restart"/>
            <w:tcBorders>
              <w:top w:val="single" w:sz="4" w:space="0" w:color="auto"/>
            </w:tcBorders>
          </w:tcPr>
          <w:p w14:paraId="77053AF4"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758" w:type="dxa"/>
            <w:tcBorders>
              <w:top w:val="single" w:sz="4" w:space="0" w:color="auto"/>
            </w:tcBorders>
          </w:tcPr>
          <w:p w14:paraId="1EB39DAD" w14:textId="77777777" w:rsidR="008F07E1" w:rsidRDefault="008F07E1" w:rsidP="006C6F43">
            <w:pPr>
              <w:snapToGrid w:val="0"/>
              <w:jc w:val="center"/>
              <w:rPr>
                <w:rFonts w:ascii="Arial" w:hAnsi="Arial" w:cs="Arial"/>
                <w:sz w:val="14"/>
                <w:szCs w:val="14"/>
              </w:rPr>
            </w:pPr>
            <w:r>
              <w:rPr>
                <w:rFonts w:ascii="Arial" w:hAnsi="Arial" w:cs="Arial"/>
                <w:sz w:val="14"/>
                <w:szCs w:val="14"/>
              </w:rPr>
              <w:t>4</w:t>
            </w:r>
          </w:p>
        </w:tc>
      </w:tr>
      <w:tr w:rsidR="008F07E1" w14:paraId="583703A9" w14:textId="77777777" w:rsidTr="006C6F43">
        <w:trPr>
          <w:trHeight w:val="505"/>
        </w:trPr>
        <w:tc>
          <w:tcPr>
            <w:tcW w:w="1015" w:type="dxa"/>
            <w:vMerge/>
          </w:tcPr>
          <w:p w14:paraId="0E4C15C2" w14:textId="77777777" w:rsidR="008F07E1" w:rsidRDefault="008F07E1" w:rsidP="006C6F43">
            <w:pPr>
              <w:snapToGrid w:val="0"/>
              <w:rPr>
                <w:rFonts w:ascii="Arial" w:hAnsi="Arial" w:cs="Arial"/>
                <w:sz w:val="14"/>
                <w:szCs w:val="14"/>
              </w:rPr>
            </w:pPr>
          </w:p>
        </w:tc>
        <w:tc>
          <w:tcPr>
            <w:tcW w:w="1063" w:type="dxa"/>
            <w:vMerge/>
          </w:tcPr>
          <w:p w14:paraId="17EB5FC3" w14:textId="77777777" w:rsidR="008F07E1" w:rsidRDefault="008F07E1" w:rsidP="006C6F43">
            <w:pPr>
              <w:snapToGrid w:val="0"/>
              <w:rPr>
                <w:rFonts w:ascii="Arial" w:hAnsi="Arial" w:cs="Arial"/>
                <w:sz w:val="14"/>
                <w:szCs w:val="14"/>
              </w:rPr>
            </w:pPr>
          </w:p>
        </w:tc>
        <w:tc>
          <w:tcPr>
            <w:tcW w:w="1303" w:type="dxa"/>
            <w:vMerge/>
          </w:tcPr>
          <w:p w14:paraId="3BC57CBA" w14:textId="77777777" w:rsidR="008F07E1" w:rsidRDefault="008F07E1" w:rsidP="006C6F43">
            <w:pPr>
              <w:snapToGrid w:val="0"/>
              <w:rPr>
                <w:rFonts w:ascii="Arial" w:hAnsi="Arial" w:cs="Arial"/>
                <w:sz w:val="14"/>
                <w:szCs w:val="14"/>
              </w:rPr>
            </w:pPr>
          </w:p>
        </w:tc>
        <w:tc>
          <w:tcPr>
            <w:tcW w:w="1090" w:type="dxa"/>
            <w:vMerge/>
          </w:tcPr>
          <w:p w14:paraId="224ED0F3" w14:textId="77777777" w:rsidR="008F07E1" w:rsidRDefault="008F07E1" w:rsidP="006C6F43">
            <w:pPr>
              <w:snapToGrid w:val="0"/>
              <w:rPr>
                <w:rFonts w:ascii="Arial" w:hAnsi="Arial" w:cs="Arial"/>
                <w:sz w:val="14"/>
                <w:szCs w:val="14"/>
              </w:rPr>
            </w:pPr>
          </w:p>
        </w:tc>
        <w:tc>
          <w:tcPr>
            <w:tcW w:w="1423" w:type="dxa"/>
            <w:vMerge/>
          </w:tcPr>
          <w:p w14:paraId="44B2CAE6" w14:textId="77777777" w:rsidR="008F07E1" w:rsidRDefault="008F07E1" w:rsidP="006C6F43">
            <w:pPr>
              <w:snapToGrid w:val="0"/>
              <w:rPr>
                <w:rFonts w:ascii="Arial" w:hAnsi="Arial" w:cs="Arial"/>
                <w:sz w:val="14"/>
                <w:szCs w:val="14"/>
              </w:rPr>
            </w:pPr>
          </w:p>
        </w:tc>
        <w:tc>
          <w:tcPr>
            <w:tcW w:w="615" w:type="dxa"/>
          </w:tcPr>
          <w:p w14:paraId="1A1EC47B"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801" w:type="dxa"/>
          </w:tcPr>
          <w:p w14:paraId="29645DE1"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962" w:type="dxa"/>
          </w:tcPr>
          <w:p w14:paraId="0A724740"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Pr>
          <w:p w14:paraId="5D2412CD" w14:textId="77777777" w:rsidR="008F07E1" w:rsidRDefault="008F07E1" w:rsidP="006C6F43">
            <w:pPr>
              <w:snapToGrid w:val="0"/>
              <w:rPr>
                <w:rFonts w:ascii="Arial" w:hAnsi="Arial" w:cs="Arial"/>
                <w:sz w:val="14"/>
                <w:szCs w:val="14"/>
              </w:rPr>
            </w:pPr>
            <w:r>
              <w:rPr>
                <w:rFonts w:ascii="Arial" w:hAnsi="Arial" w:cs="Arial"/>
                <w:sz w:val="14"/>
                <w:szCs w:val="14"/>
              </w:rPr>
              <w:t xml:space="preserve">Recurrent </w:t>
            </w:r>
          </w:p>
        </w:tc>
        <w:tc>
          <w:tcPr>
            <w:tcW w:w="623" w:type="dxa"/>
          </w:tcPr>
          <w:p w14:paraId="4BF23749" w14:textId="77777777" w:rsidR="008F07E1" w:rsidRDefault="008F07E1" w:rsidP="006C6F43">
            <w:pPr>
              <w:snapToGrid w:val="0"/>
              <w:rPr>
                <w:rFonts w:ascii="Arial" w:hAnsi="Arial" w:cs="Arial"/>
                <w:sz w:val="14"/>
                <w:szCs w:val="14"/>
              </w:rPr>
            </w:pPr>
            <w:r>
              <w:rPr>
                <w:rFonts w:ascii="Arial" w:hAnsi="Arial" w:cs="Arial"/>
                <w:sz w:val="14"/>
                <w:szCs w:val="14"/>
              </w:rPr>
              <w:t>15</w:t>
            </w:r>
          </w:p>
        </w:tc>
        <w:tc>
          <w:tcPr>
            <w:tcW w:w="503" w:type="dxa"/>
          </w:tcPr>
          <w:p w14:paraId="263FCC2E" w14:textId="77777777" w:rsidR="008F07E1" w:rsidRDefault="008F07E1" w:rsidP="006C6F43">
            <w:pPr>
              <w:snapToGrid w:val="0"/>
              <w:rPr>
                <w:rFonts w:ascii="Arial" w:hAnsi="Arial" w:cs="Arial"/>
                <w:sz w:val="14"/>
                <w:szCs w:val="14"/>
              </w:rPr>
            </w:pPr>
            <w:r>
              <w:rPr>
                <w:rFonts w:ascii="Arial" w:hAnsi="Arial" w:cs="Arial"/>
                <w:sz w:val="14"/>
                <w:szCs w:val="14"/>
              </w:rPr>
              <w:t>6.8</w:t>
            </w:r>
          </w:p>
        </w:tc>
        <w:tc>
          <w:tcPr>
            <w:tcW w:w="1038" w:type="dxa"/>
            <w:vMerge/>
          </w:tcPr>
          <w:p w14:paraId="7888C052" w14:textId="77777777" w:rsidR="008F07E1" w:rsidRDefault="008F07E1" w:rsidP="006C6F43">
            <w:pPr>
              <w:snapToGrid w:val="0"/>
              <w:rPr>
                <w:rFonts w:ascii="Arial" w:hAnsi="Arial" w:cs="Arial"/>
                <w:sz w:val="14"/>
                <w:szCs w:val="14"/>
              </w:rPr>
            </w:pPr>
          </w:p>
        </w:tc>
        <w:tc>
          <w:tcPr>
            <w:tcW w:w="1395" w:type="dxa"/>
            <w:vMerge/>
          </w:tcPr>
          <w:p w14:paraId="31471229" w14:textId="77777777" w:rsidR="008F07E1" w:rsidRDefault="008F07E1" w:rsidP="006C6F43">
            <w:pPr>
              <w:snapToGrid w:val="0"/>
              <w:rPr>
                <w:rFonts w:ascii="Arial" w:hAnsi="Arial" w:cs="Arial"/>
                <w:sz w:val="14"/>
                <w:szCs w:val="14"/>
              </w:rPr>
            </w:pPr>
          </w:p>
        </w:tc>
        <w:tc>
          <w:tcPr>
            <w:tcW w:w="1014" w:type="dxa"/>
            <w:vMerge/>
          </w:tcPr>
          <w:p w14:paraId="0E9078DA" w14:textId="77777777" w:rsidR="008F07E1" w:rsidRDefault="008F07E1" w:rsidP="006C6F43">
            <w:pPr>
              <w:snapToGrid w:val="0"/>
              <w:rPr>
                <w:rFonts w:ascii="Arial" w:hAnsi="Arial" w:cs="Arial"/>
                <w:sz w:val="14"/>
                <w:szCs w:val="14"/>
              </w:rPr>
            </w:pPr>
          </w:p>
        </w:tc>
        <w:tc>
          <w:tcPr>
            <w:tcW w:w="866" w:type="dxa"/>
            <w:gridSpan w:val="2"/>
          </w:tcPr>
          <w:p w14:paraId="57790162" w14:textId="77777777" w:rsidR="008F07E1" w:rsidRDefault="008F07E1" w:rsidP="006C6F43">
            <w:pPr>
              <w:snapToGrid w:val="0"/>
              <w:rPr>
                <w:rFonts w:ascii="Arial" w:hAnsi="Arial" w:cs="Arial"/>
                <w:sz w:val="14"/>
                <w:szCs w:val="14"/>
              </w:rPr>
            </w:pPr>
          </w:p>
        </w:tc>
      </w:tr>
      <w:tr w:rsidR="008F07E1" w14:paraId="6EFBC258" w14:textId="77777777" w:rsidTr="006C6F43">
        <w:trPr>
          <w:trHeight w:val="505"/>
        </w:trPr>
        <w:tc>
          <w:tcPr>
            <w:tcW w:w="1015" w:type="dxa"/>
            <w:vMerge/>
          </w:tcPr>
          <w:p w14:paraId="51945C49" w14:textId="77777777" w:rsidR="008F07E1" w:rsidRDefault="008F07E1" w:rsidP="006C6F43">
            <w:pPr>
              <w:snapToGrid w:val="0"/>
              <w:rPr>
                <w:rFonts w:ascii="Arial" w:hAnsi="Arial" w:cs="Arial"/>
                <w:sz w:val="14"/>
                <w:szCs w:val="14"/>
              </w:rPr>
            </w:pPr>
          </w:p>
        </w:tc>
        <w:tc>
          <w:tcPr>
            <w:tcW w:w="1063" w:type="dxa"/>
            <w:vMerge/>
          </w:tcPr>
          <w:p w14:paraId="43A539F5" w14:textId="77777777" w:rsidR="008F07E1" w:rsidRDefault="008F07E1" w:rsidP="006C6F43">
            <w:pPr>
              <w:snapToGrid w:val="0"/>
              <w:rPr>
                <w:rFonts w:ascii="Arial" w:hAnsi="Arial" w:cs="Arial"/>
                <w:sz w:val="14"/>
                <w:szCs w:val="14"/>
              </w:rPr>
            </w:pPr>
          </w:p>
        </w:tc>
        <w:tc>
          <w:tcPr>
            <w:tcW w:w="1303" w:type="dxa"/>
            <w:vMerge/>
          </w:tcPr>
          <w:p w14:paraId="34AD32E3" w14:textId="77777777" w:rsidR="008F07E1" w:rsidRDefault="008F07E1" w:rsidP="006C6F43">
            <w:pPr>
              <w:snapToGrid w:val="0"/>
              <w:rPr>
                <w:rFonts w:ascii="Arial" w:hAnsi="Arial" w:cs="Arial"/>
                <w:sz w:val="14"/>
                <w:szCs w:val="14"/>
              </w:rPr>
            </w:pPr>
          </w:p>
        </w:tc>
        <w:tc>
          <w:tcPr>
            <w:tcW w:w="1090" w:type="dxa"/>
            <w:vMerge/>
          </w:tcPr>
          <w:p w14:paraId="738601DB" w14:textId="77777777" w:rsidR="008F07E1" w:rsidRDefault="008F07E1" w:rsidP="006C6F43">
            <w:pPr>
              <w:snapToGrid w:val="0"/>
              <w:rPr>
                <w:rFonts w:ascii="Arial" w:hAnsi="Arial" w:cs="Arial"/>
                <w:sz w:val="14"/>
                <w:szCs w:val="14"/>
              </w:rPr>
            </w:pPr>
          </w:p>
        </w:tc>
        <w:tc>
          <w:tcPr>
            <w:tcW w:w="1423" w:type="dxa"/>
            <w:vMerge/>
          </w:tcPr>
          <w:p w14:paraId="77023520" w14:textId="77777777" w:rsidR="008F07E1" w:rsidRDefault="008F07E1" w:rsidP="006C6F43">
            <w:pPr>
              <w:snapToGrid w:val="0"/>
              <w:rPr>
                <w:rFonts w:ascii="Arial" w:hAnsi="Arial" w:cs="Arial"/>
                <w:sz w:val="14"/>
                <w:szCs w:val="14"/>
              </w:rPr>
            </w:pPr>
          </w:p>
        </w:tc>
        <w:tc>
          <w:tcPr>
            <w:tcW w:w="615" w:type="dxa"/>
          </w:tcPr>
          <w:p w14:paraId="2ABD1585"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801" w:type="dxa"/>
          </w:tcPr>
          <w:p w14:paraId="32EF63C3"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962" w:type="dxa"/>
          </w:tcPr>
          <w:p w14:paraId="24D2FE84"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Pr>
          <w:p w14:paraId="4D7ADD27" w14:textId="77777777" w:rsidR="008F07E1" w:rsidRDefault="008F07E1" w:rsidP="006C6F43">
            <w:pPr>
              <w:snapToGrid w:val="0"/>
              <w:rPr>
                <w:rFonts w:ascii="Arial" w:hAnsi="Arial" w:cs="Arial"/>
                <w:sz w:val="14"/>
                <w:szCs w:val="14"/>
              </w:rPr>
            </w:pPr>
            <w:r>
              <w:rPr>
                <w:rFonts w:ascii="Arial" w:hAnsi="Arial" w:cs="Arial"/>
                <w:sz w:val="14"/>
                <w:szCs w:val="14"/>
              </w:rPr>
              <w:t>History Only</w:t>
            </w:r>
          </w:p>
        </w:tc>
        <w:tc>
          <w:tcPr>
            <w:tcW w:w="623" w:type="dxa"/>
          </w:tcPr>
          <w:p w14:paraId="7D82FAC7" w14:textId="77777777" w:rsidR="008F07E1" w:rsidRDefault="008F07E1" w:rsidP="006C6F43">
            <w:pPr>
              <w:snapToGrid w:val="0"/>
              <w:rPr>
                <w:rFonts w:ascii="Arial" w:hAnsi="Arial" w:cs="Arial"/>
                <w:sz w:val="14"/>
                <w:szCs w:val="14"/>
              </w:rPr>
            </w:pPr>
            <w:r>
              <w:rPr>
                <w:rFonts w:ascii="Arial" w:hAnsi="Arial" w:cs="Arial"/>
                <w:sz w:val="14"/>
                <w:szCs w:val="14"/>
              </w:rPr>
              <w:t>46</w:t>
            </w:r>
          </w:p>
        </w:tc>
        <w:tc>
          <w:tcPr>
            <w:tcW w:w="503" w:type="dxa"/>
          </w:tcPr>
          <w:p w14:paraId="24DBADCA" w14:textId="77777777" w:rsidR="008F07E1" w:rsidRDefault="008F07E1" w:rsidP="006C6F43">
            <w:pPr>
              <w:snapToGrid w:val="0"/>
              <w:rPr>
                <w:rFonts w:ascii="Arial" w:hAnsi="Arial" w:cs="Arial"/>
                <w:sz w:val="14"/>
                <w:szCs w:val="14"/>
              </w:rPr>
            </w:pPr>
            <w:r>
              <w:rPr>
                <w:rFonts w:ascii="Arial" w:hAnsi="Arial" w:cs="Arial"/>
                <w:sz w:val="14"/>
                <w:szCs w:val="14"/>
              </w:rPr>
              <w:t>20.7</w:t>
            </w:r>
          </w:p>
        </w:tc>
        <w:tc>
          <w:tcPr>
            <w:tcW w:w="1038" w:type="dxa"/>
            <w:vMerge/>
          </w:tcPr>
          <w:p w14:paraId="1AA6DDDA" w14:textId="77777777" w:rsidR="008F07E1" w:rsidRDefault="008F07E1" w:rsidP="006C6F43">
            <w:pPr>
              <w:snapToGrid w:val="0"/>
              <w:rPr>
                <w:rFonts w:ascii="Arial" w:hAnsi="Arial" w:cs="Arial"/>
                <w:sz w:val="14"/>
                <w:szCs w:val="14"/>
              </w:rPr>
            </w:pPr>
          </w:p>
        </w:tc>
        <w:tc>
          <w:tcPr>
            <w:tcW w:w="1395" w:type="dxa"/>
            <w:vMerge/>
          </w:tcPr>
          <w:p w14:paraId="0E99A1E8" w14:textId="77777777" w:rsidR="008F07E1" w:rsidRDefault="008F07E1" w:rsidP="006C6F43">
            <w:pPr>
              <w:snapToGrid w:val="0"/>
              <w:rPr>
                <w:rFonts w:ascii="Arial" w:hAnsi="Arial" w:cs="Arial"/>
                <w:sz w:val="14"/>
                <w:szCs w:val="14"/>
              </w:rPr>
            </w:pPr>
          </w:p>
        </w:tc>
        <w:tc>
          <w:tcPr>
            <w:tcW w:w="1014" w:type="dxa"/>
            <w:vMerge/>
          </w:tcPr>
          <w:p w14:paraId="36E4ED1D" w14:textId="77777777" w:rsidR="008F07E1" w:rsidRDefault="008F07E1" w:rsidP="006C6F43">
            <w:pPr>
              <w:snapToGrid w:val="0"/>
              <w:rPr>
                <w:rFonts w:ascii="Arial" w:hAnsi="Arial" w:cs="Arial"/>
                <w:sz w:val="14"/>
                <w:szCs w:val="14"/>
              </w:rPr>
            </w:pPr>
          </w:p>
        </w:tc>
        <w:tc>
          <w:tcPr>
            <w:tcW w:w="866" w:type="dxa"/>
            <w:gridSpan w:val="2"/>
          </w:tcPr>
          <w:p w14:paraId="07695558" w14:textId="77777777" w:rsidR="008F07E1" w:rsidRDefault="008F07E1" w:rsidP="006C6F43">
            <w:pPr>
              <w:snapToGrid w:val="0"/>
              <w:rPr>
                <w:rFonts w:ascii="Arial" w:hAnsi="Arial" w:cs="Arial"/>
                <w:sz w:val="14"/>
                <w:szCs w:val="14"/>
              </w:rPr>
            </w:pPr>
          </w:p>
        </w:tc>
      </w:tr>
      <w:tr w:rsidR="008F07E1" w14:paraId="47FF30E4" w14:textId="77777777" w:rsidTr="006C6F43">
        <w:trPr>
          <w:trHeight w:val="505"/>
        </w:trPr>
        <w:tc>
          <w:tcPr>
            <w:tcW w:w="1015" w:type="dxa"/>
            <w:vMerge/>
            <w:tcBorders>
              <w:bottom w:val="single" w:sz="4" w:space="0" w:color="auto"/>
            </w:tcBorders>
          </w:tcPr>
          <w:p w14:paraId="4B5B9EB5" w14:textId="77777777" w:rsidR="008F07E1" w:rsidRDefault="008F07E1" w:rsidP="006C6F43">
            <w:pPr>
              <w:snapToGrid w:val="0"/>
              <w:rPr>
                <w:rFonts w:ascii="Arial" w:hAnsi="Arial" w:cs="Arial"/>
                <w:sz w:val="14"/>
                <w:szCs w:val="14"/>
              </w:rPr>
            </w:pPr>
          </w:p>
        </w:tc>
        <w:tc>
          <w:tcPr>
            <w:tcW w:w="1063" w:type="dxa"/>
            <w:vMerge/>
            <w:tcBorders>
              <w:bottom w:val="single" w:sz="4" w:space="0" w:color="auto"/>
            </w:tcBorders>
          </w:tcPr>
          <w:p w14:paraId="14E45F99" w14:textId="77777777" w:rsidR="008F07E1" w:rsidRDefault="008F07E1" w:rsidP="006C6F43">
            <w:pPr>
              <w:snapToGrid w:val="0"/>
              <w:rPr>
                <w:rFonts w:ascii="Arial" w:hAnsi="Arial" w:cs="Arial"/>
                <w:sz w:val="14"/>
                <w:szCs w:val="14"/>
              </w:rPr>
            </w:pPr>
          </w:p>
        </w:tc>
        <w:tc>
          <w:tcPr>
            <w:tcW w:w="1303" w:type="dxa"/>
            <w:vMerge/>
            <w:tcBorders>
              <w:bottom w:val="single" w:sz="4" w:space="0" w:color="auto"/>
            </w:tcBorders>
          </w:tcPr>
          <w:p w14:paraId="18341BE5" w14:textId="77777777" w:rsidR="008F07E1" w:rsidRDefault="008F07E1" w:rsidP="006C6F43">
            <w:pPr>
              <w:snapToGrid w:val="0"/>
              <w:rPr>
                <w:rFonts w:ascii="Arial" w:hAnsi="Arial" w:cs="Arial"/>
                <w:sz w:val="14"/>
                <w:szCs w:val="14"/>
              </w:rPr>
            </w:pPr>
          </w:p>
        </w:tc>
        <w:tc>
          <w:tcPr>
            <w:tcW w:w="1090" w:type="dxa"/>
            <w:vMerge/>
            <w:tcBorders>
              <w:bottom w:val="single" w:sz="4" w:space="0" w:color="auto"/>
            </w:tcBorders>
          </w:tcPr>
          <w:p w14:paraId="221ED338" w14:textId="77777777" w:rsidR="008F07E1" w:rsidRDefault="008F07E1" w:rsidP="006C6F43">
            <w:pPr>
              <w:snapToGrid w:val="0"/>
              <w:rPr>
                <w:rFonts w:ascii="Arial" w:hAnsi="Arial" w:cs="Arial"/>
                <w:sz w:val="14"/>
                <w:szCs w:val="14"/>
              </w:rPr>
            </w:pPr>
          </w:p>
        </w:tc>
        <w:tc>
          <w:tcPr>
            <w:tcW w:w="1423" w:type="dxa"/>
            <w:vMerge/>
            <w:tcBorders>
              <w:bottom w:val="single" w:sz="4" w:space="0" w:color="auto"/>
            </w:tcBorders>
          </w:tcPr>
          <w:p w14:paraId="1399D992" w14:textId="77777777" w:rsidR="008F07E1" w:rsidRDefault="008F07E1" w:rsidP="006C6F43">
            <w:pPr>
              <w:snapToGrid w:val="0"/>
              <w:rPr>
                <w:rFonts w:ascii="Arial" w:hAnsi="Arial" w:cs="Arial"/>
                <w:sz w:val="14"/>
                <w:szCs w:val="14"/>
              </w:rPr>
            </w:pPr>
          </w:p>
        </w:tc>
        <w:tc>
          <w:tcPr>
            <w:tcW w:w="615" w:type="dxa"/>
            <w:tcBorders>
              <w:bottom w:val="single" w:sz="4" w:space="0" w:color="auto"/>
            </w:tcBorders>
          </w:tcPr>
          <w:p w14:paraId="103C81CB"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tcBorders>
              <w:bottom w:val="single" w:sz="4" w:space="0" w:color="auto"/>
            </w:tcBorders>
          </w:tcPr>
          <w:p w14:paraId="7C4C14B8"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962" w:type="dxa"/>
            <w:tcBorders>
              <w:bottom w:val="single" w:sz="4" w:space="0" w:color="auto"/>
            </w:tcBorders>
          </w:tcPr>
          <w:p w14:paraId="0DC3DE18"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Borders>
              <w:bottom w:val="single" w:sz="4" w:space="0" w:color="auto"/>
            </w:tcBorders>
          </w:tcPr>
          <w:p w14:paraId="2E2BECF3" w14:textId="77777777" w:rsidR="008F07E1" w:rsidRDefault="008F07E1" w:rsidP="006C6F43">
            <w:pPr>
              <w:snapToGrid w:val="0"/>
              <w:rPr>
                <w:rFonts w:ascii="Arial" w:hAnsi="Arial" w:cs="Arial"/>
                <w:sz w:val="14"/>
                <w:szCs w:val="14"/>
              </w:rPr>
            </w:pPr>
            <w:r>
              <w:rPr>
                <w:rFonts w:ascii="Arial" w:hAnsi="Arial" w:cs="Arial"/>
                <w:sz w:val="14"/>
                <w:szCs w:val="14"/>
              </w:rPr>
              <w:t>No Dep</w:t>
            </w:r>
          </w:p>
        </w:tc>
        <w:tc>
          <w:tcPr>
            <w:tcW w:w="623" w:type="dxa"/>
            <w:tcBorders>
              <w:bottom w:val="single" w:sz="4" w:space="0" w:color="auto"/>
            </w:tcBorders>
          </w:tcPr>
          <w:p w14:paraId="662E02E3" w14:textId="77777777" w:rsidR="008F07E1" w:rsidRDefault="008F07E1" w:rsidP="006C6F43">
            <w:pPr>
              <w:snapToGrid w:val="0"/>
              <w:rPr>
                <w:rFonts w:ascii="Arial" w:hAnsi="Arial" w:cs="Arial"/>
                <w:sz w:val="14"/>
                <w:szCs w:val="14"/>
              </w:rPr>
            </w:pPr>
            <w:r>
              <w:rPr>
                <w:rFonts w:ascii="Arial" w:hAnsi="Arial" w:cs="Arial"/>
                <w:sz w:val="14"/>
                <w:szCs w:val="14"/>
              </w:rPr>
              <w:t>141</w:t>
            </w:r>
          </w:p>
        </w:tc>
        <w:tc>
          <w:tcPr>
            <w:tcW w:w="503" w:type="dxa"/>
            <w:tcBorders>
              <w:bottom w:val="single" w:sz="4" w:space="0" w:color="auto"/>
            </w:tcBorders>
          </w:tcPr>
          <w:p w14:paraId="0E31ABCA" w14:textId="77777777" w:rsidR="008F07E1" w:rsidRDefault="008F07E1" w:rsidP="006C6F43">
            <w:pPr>
              <w:snapToGrid w:val="0"/>
              <w:rPr>
                <w:rFonts w:ascii="Arial" w:hAnsi="Arial" w:cs="Arial"/>
                <w:sz w:val="14"/>
                <w:szCs w:val="14"/>
              </w:rPr>
            </w:pPr>
            <w:r>
              <w:rPr>
                <w:rFonts w:ascii="Arial" w:hAnsi="Arial" w:cs="Arial"/>
                <w:sz w:val="14"/>
                <w:szCs w:val="14"/>
              </w:rPr>
              <w:t>63.5</w:t>
            </w:r>
          </w:p>
        </w:tc>
        <w:tc>
          <w:tcPr>
            <w:tcW w:w="1038" w:type="dxa"/>
            <w:vMerge/>
            <w:tcBorders>
              <w:bottom w:val="single" w:sz="4" w:space="0" w:color="auto"/>
            </w:tcBorders>
          </w:tcPr>
          <w:p w14:paraId="22981863" w14:textId="77777777" w:rsidR="008F07E1" w:rsidRDefault="008F07E1" w:rsidP="006C6F43">
            <w:pPr>
              <w:snapToGrid w:val="0"/>
              <w:rPr>
                <w:rFonts w:ascii="Arial" w:hAnsi="Arial" w:cs="Arial"/>
                <w:sz w:val="14"/>
                <w:szCs w:val="14"/>
              </w:rPr>
            </w:pPr>
          </w:p>
        </w:tc>
        <w:tc>
          <w:tcPr>
            <w:tcW w:w="1395" w:type="dxa"/>
            <w:vMerge/>
            <w:tcBorders>
              <w:bottom w:val="single" w:sz="4" w:space="0" w:color="auto"/>
            </w:tcBorders>
          </w:tcPr>
          <w:p w14:paraId="3FEC43B0" w14:textId="77777777" w:rsidR="008F07E1" w:rsidRDefault="008F07E1" w:rsidP="006C6F43">
            <w:pPr>
              <w:snapToGrid w:val="0"/>
              <w:rPr>
                <w:rFonts w:ascii="Arial" w:hAnsi="Arial" w:cs="Arial"/>
                <w:sz w:val="14"/>
                <w:szCs w:val="14"/>
              </w:rPr>
            </w:pPr>
          </w:p>
        </w:tc>
        <w:tc>
          <w:tcPr>
            <w:tcW w:w="1014" w:type="dxa"/>
            <w:vMerge/>
            <w:tcBorders>
              <w:bottom w:val="single" w:sz="4" w:space="0" w:color="auto"/>
            </w:tcBorders>
          </w:tcPr>
          <w:p w14:paraId="65ED99D7" w14:textId="77777777" w:rsidR="008F07E1" w:rsidRDefault="008F07E1" w:rsidP="006C6F43">
            <w:pPr>
              <w:snapToGrid w:val="0"/>
              <w:rPr>
                <w:rFonts w:ascii="Arial" w:hAnsi="Arial" w:cs="Arial"/>
                <w:sz w:val="14"/>
                <w:szCs w:val="14"/>
              </w:rPr>
            </w:pPr>
          </w:p>
        </w:tc>
        <w:tc>
          <w:tcPr>
            <w:tcW w:w="866" w:type="dxa"/>
            <w:gridSpan w:val="2"/>
            <w:tcBorders>
              <w:bottom w:val="single" w:sz="4" w:space="0" w:color="auto"/>
            </w:tcBorders>
          </w:tcPr>
          <w:p w14:paraId="6733C450" w14:textId="77777777" w:rsidR="008F07E1" w:rsidRDefault="008F07E1" w:rsidP="006C6F43">
            <w:pPr>
              <w:snapToGrid w:val="0"/>
              <w:rPr>
                <w:rFonts w:ascii="Arial" w:hAnsi="Arial" w:cs="Arial"/>
                <w:sz w:val="14"/>
                <w:szCs w:val="14"/>
              </w:rPr>
            </w:pPr>
          </w:p>
        </w:tc>
      </w:tr>
    </w:tbl>
    <w:p w14:paraId="24037006" w14:textId="77777777" w:rsidR="008F07E1" w:rsidRDefault="008F07E1" w:rsidP="008F07E1"/>
    <w:p w14:paraId="32ED5DD0" w14:textId="77777777" w:rsidR="008F07E1" w:rsidRDefault="008F07E1" w:rsidP="008F07E1"/>
    <w:p w14:paraId="5734C0EA" w14:textId="77777777" w:rsidR="008F07E1" w:rsidRDefault="008F07E1" w:rsidP="008F07E1"/>
    <w:p w14:paraId="1DD9AE5F" w14:textId="77777777" w:rsidR="008F07E1" w:rsidRDefault="008F07E1" w:rsidP="008F07E1"/>
    <w:p w14:paraId="4303326D" w14:textId="77777777" w:rsidR="008F07E1" w:rsidRDefault="008F07E1" w:rsidP="008F07E1"/>
    <w:p w14:paraId="6CB2571D" w14:textId="77777777" w:rsidR="008F07E1" w:rsidRDefault="008F07E1" w:rsidP="008F07E1"/>
    <w:p w14:paraId="10C4D35F" w14:textId="77777777" w:rsidR="008F07E1" w:rsidRDefault="008F07E1" w:rsidP="008F07E1">
      <w:pPr>
        <w:pageBreakBefore/>
      </w:pPr>
    </w:p>
    <w:p w14:paraId="69EDA346" w14:textId="77777777" w:rsidR="008F07E1" w:rsidRDefault="008F07E1" w:rsidP="008F07E1"/>
    <w:tbl>
      <w:tblPr>
        <w:tblW w:w="0" w:type="auto"/>
        <w:tblLayout w:type="fixed"/>
        <w:tblLook w:val="0000" w:firstRow="0" w:lastRow="0" w:firstColumn="0" w:lastColumn="0" w:noHBand="0" w:noVBand="0"/>
      </w:tblPr>
      <w:tblGrid>
        <w:gridCol w:w="1015"/>
        <w:gridCol w:w="1063"/>
        <w:gridCol w:w="1303"/>
        <w:gridCol w:w="1090"/>
        <w:gridCol w:w="1423"/>
        <w:gridCol w:w="615"/>
        <w:gridCol w:w="801"/>
        <w:gridCol w:w="962"/>
        <w:gridCol w:w="1350"/>
        <w:gridCol w:w="623"/>
        <w:gridCol w:w="503"/>
        <w:gridCol w:w="1038"/>
        <w:gridCol w:w="1395"/>
        <w:gridCol w:w="1014"/>
        <w:gridCol w:w="758"/>
        <w:gridCol w:w="108"/>
      </w:tblGrid>
      <w:tr w:rsidR="008F07E1" w14:paraId="4855A267" w14:textId="77777777" w:rsidTr="006C6F43">
        <w:trPr>
          <w:trHeight w:val="243"/>
        </w:trPr>
        <w:tc>
          <w:tcPr>
            <w:tcW w:w="1015" w:type="dxa"/>
          </w:tcPr>
          <w:p w14:paraId="5C9DA45F" w14:textId="77777777" w:rsidR="008F07E1" w:rsidRDefault="008F07E1" w:rsidP="006C6F43">
            <w:pPr>
              <w:snapToGrid w:val="0"/>
              <w:rPr>
                <w:rFonts w:ascii="Arial" w:hAnsi="Arial" w:cs="Arial"/>
                <w:sz w:val="14"/>
                <w:szCs w:val="14"/>
              </w:rPr>
            </w:pPr>
          </w:p>
        </w:tc>
        <w:tc>
          <w:tcPr>
            <w:tcW w:w="1063" w:type="dxa"/>
          </w:tcPr>
          <w:p w14:paraId="26B7B897" w14:textId="77777777" w:rsidR="008F07E1" w:rsidRDefault="008F07E1" w:rsidP="006C6F43">
            <w:pPr>
              <w:snapToGrid w:val="0"/>
              <w:rPr>
                <w:rFonts w:ascii="Arial" w:hAnsi="Arial" w:cs="Arial"/>
                <w:sz w:val="14"/>
                <w:szCs w:val="14"/>
              </w:rPr>
            </w:pPr>
          </w:p>
        </w:tc>
        <w:tc>
          <w:tcPr>
            <w:tcW w:w="1303" w:type="dxa"/>
          </w:tcPr>
          <w:p w14:paraId="713137CB" w14:textId="77777777" w:rsidR="008F07E1" w:rsidRDefault="008F07E1" w:rsidP="006C6F43">
            <w:pPr>
              <w:snapToGrid w:val="0"/>
              <w:rPr>
                <w:rFonts w:ascii="Arial" w:hAnsi="Arial" w:cs="Arial"/>
                <w:sz w:val="14"/>
                <w:szCs w:val="14"/>
              </w:rPr>
            </w:pPr>
          </w:p>
        </w:tc>
        <w:tc>
          <w:tcPr>
            <w:tcW w:w="1090" w:type="dxa"/>
          </w:tcPr>
          <w:p w14:paraId="083656C5" w14:textId="77777777" w:rsidR="008F07E1" w:rsidRDefault="008F07E1" w:rsidP="006C6F43">
            <w:pPr>
              <w:snapToGrid w:val="0"/>
              <w:rPr>
                <w:rFonts w:ascii="Arial" w:hAnsi="Arial" w:cs="Arial"/>
                <w:sz w:val="14"/>
                <w:szCs w:val="14"/>
              </w:rPr>
            </w:pPr>
          </w:p>
        </w:tc>
        <w:tc>
          <w:tcPr>
            <w:tcW w:w="1423" w:type="dxa"/>
          </w:tcPr>
          <w:p w14:paraId="27AB65F6" w14:textId="77777777" w:rsidR="008F07E1" w:rsidRDefault="008F07E1" w:rsidP="006C6F43">
            <w:pPr>
              <w:snapToGrid w:val="0"/>
              <w:rPr>
                <w:rFonts w:ascii="Arial" w:hAnsi="Arial" w:cs="Arial"/>
                <w:sz w:val="14"/>
                <w:szCs w:val="14"/>
              </w:rPr>
            </w:pPr>
          </w:p>
        </w:tc>
        <w:tc>
          <w:tcPr>
            <w:tcW w:w="615" w:type="dxa"/>
          </w:tcPr>
          <w:p w14:paraId="75735027"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801" w:type="dxa"/>
          </w:tcPr>
          <w:p w14:paraId="63D6D470"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962" w:type="dxa"/>
          </w:tcPr>
          <w:p w14:paraId="43A0B8A9"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350" w:type="dxa"/>
          </w:tcPr>
          <w:p w14:paraId="07D8FB6C"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623" w:type="dxa"/>
          </w:tcPr>
          <w:p w14:paraId="2A321169"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503" w:type="dxa"/>
          </w:tcPr>
          <w:p w14:paraId="5DD2C54E"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38" w:type="dxa"/>
          </w:tcPr>
          <w:p w14:paraId="79E82B35" w14:textId="77777777" w:rsidR="008F07E1" w:rsidRDefault="008F07E1" w:rsidP="006C6F43">
            <w:pPr>
              <w:snapToGrid w:val="0"/>
              <w:rPr>
                <w:rFonts w:ascii="Arial" w:hAnsi="Arial" w:cs="Arial"/>
                <w:sz w:val="14"/>
                <w:szCs w:val="14"/>
              </w:rPr>
            </w:pPr>
          </w:p>
        </w:tc>
        <w:tc>
          <w:tcPr>
            <w:tcW w:w="1395" w:type="dxa"/>
          </w:tcPr>
          <w:p w14:paraId="5ACE8358" w14:textId="77777777" w:rsidR="008F07E1" w:rsidRDefault="008F07E1" w:rsidP="006C6F43">
            <w:pPr>
              <w:snapToGrid w:val="0"/>
              <w:rPr>
                <w:rFonts w:ascii="Arial" w:hAnsi="Arial" w:cs="Arial"/>
                <w:sz w:val="14"/>
                <w:szCs w:val="14"/>
              </w:rPr>
            </w:pPr>
          </w:p>
        </w:tc>
        <w:tc>
          <w:tcPr>
            <w:tcW w:w="1014" w:type="dxa"/>
          </w:tcPr>
          <w:p w14:paraId="3F91A0CF"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758" w:type="dxa"/>
            <w:gridSpan w:val="2"/>
          </w:tcPr>
          <w:p w14:paraId="50D2F6DF" w14:textId="77777777" w:rsidR="008F07E1" w:rsidRDefault="008F07E1" w:rsidP="006C6F43">
            <w:pPr>
              <w:snapToGrid w:val="0"/>
              <w:jc w:val="center"/>
              <w:rPr>
                <w:rFonts w:ascii="Arial" w:hAnsi="Arial" w:cs="Arial"/>
                <w:sz w:val="14"/>
                <w:szCs w:val="14"/>
              </w:rPr>
            </w:pPr>
            <w:r>
              <w:rPr>
                <w:rFonts w:ascii="Arial" w:hAnsi="Arial" w:cs="Arial"/>
                <w:sz w:val="14"/>
                <w:szCs w:val="14"/>
              </w:rPr>
              <w:t> </w:t>
            </w:r>
          </w:p>
        </w:tc>
      </w:tr>
      <w:tr w:rsidR="008F07E1" w14:paraId="06482199" w14:textId="77777777" w:rsidTr="006C6F43">
        <w:trPr>
          <w:gridAfter w:val="1"/>
          <w:wAfter w:w="108" w:type="dxa"/>
          <w:trHeight w:val="531"/>
        </w:trPr>
        <w:tc>
          <w:tcPr>
            <w:tcW w:w="1015" w:type="dxa"/>
            <w:tcBorders>
              <w:top w:val="single" w:sz="4" w:space="0" w:color="auto"/>
            </w:tcBorders>
          </w:tcPr>
          <w:p w14:paraId="184417A5" w14:textId="77777777" w:rsidR="008F07E1" w:rsidRDefault="008F07E1" w:rsidP="006C6F43">
            <w:pPr>
              <w:snapToGrid w:val="0"/>
              <w:rPr>
                <w:rFonts w:ascii="Arial" w:hAnsi="Arial" w:cs="Arial"/>
                <w:sz w:val="14"/>
                <w:szCs w:val="14"/>
              </w:rPr>
            </w:pPr>
            <w:r>
              <w:rPr>
                <w:rFonts w:ascii="Arial" w:hAnsi="Arial" w:cs="Arial"/>
                <w:sz w:val="14"/>
                <w:szCs w:val="14"/>
              </w:rPr>
              <w:t>Parker, 2008, U.S.  [13]</w:t>
            </w:r>
          </w:p>
        </w:tc>
        <w:tc>
          <w:tcPr>
            <w:tcW w:w="1063" w:type="dxa"/>
            <w:tcBorders>
              <w:top w:val="single" w:sz="4" w:space="0" w:color="auto"/>
            </w:tcBorders>
          </w:tcPr>
          <w:p w14:paraId="074BE0B3" w14:textId="77777777" w:rsidR="008F07E1" w:rsidRDefault="008F07E1" w:rsidP="006C6F43">
            <w:pPr>
              <w:snapToGrid w:val="0"/>
              <w:rPr>
                <w:rFonts w:ascii="Arial" w:hAnsi="Arial" w:cs="Arial"/>
                <w:sz w:val="14"/>
                <w:szCs w:val="14"/>
              </w:rPr>
            </w:pPr>
            <w:r>
              <w:rPr>
                <w:rFonts w:ascii="Arial" w:hAnsi="Arial" w:cs="Arial"/>
                <w:sz w:val="14"/>
                <w:szCs w:val="14"/>
              </w:rPr>
              <w:t>Prospective Cohort, single site</w:t>
            </w:r>
          </w:p>
        </w:tc>
        <w:tc>
          <w:tcPr>
            <w:tcW w:w="1303" w:type="dxa"/>
            <w:tcBorders>
              <w:top w:val="single" w:sz="4" w:space="0" w:color="auto"/>
            </w:tcBorders>
          </w:tcPr>
          <w:p w14:paraId="04F7D8A5" w14:textId="77777777" w:rsidR="008F07E1" w:rsidRDefault="008F07E1" w:rsidP="006C6F43">
            <w:pPr>
              <w:snapToGrid w:val="0"/>
              <w:rPr>
                <w:rFonts w:ascii="Arial" w:hAnsi="Arial" w:cs="Arial"/>
                <w:sz w:val="14"/>
                <w:szCs w:val="14"/>
              </w:rPr>
            </w:pPr>
            <w:r>
              <w:rPr>
                <w:rFonts w:ascii="Arial" w:hAnsi="Arial" w:cs="Arial"/>
                <w:sz w:val="14"/>
                <w:szCs w:val="14"/>
              </w:rPr>
              <w:t>ACS patients, N=451, mean (SD) age, 65.7 (12.2), 29.7% females</w:t>
            </w:r>
          </w:p>
        </w:tc>
        <w:tc>
          <w:tcPr>
            <w:tcW w:w="1090" w:type="dxa"/>
            <w:tcBorders>
              <w:top w:val="single" w:sz="4" w:space="0" w:color="auto"/>
            </w:tcBorders>
          </w:tcPr>
          <w:p w14:paraId="333EEC76" w14:textId="77777777" w:rsidR="008F07E1" w:rsidRDefault="008F07E1" w:rsidP="006C6F43">
            <w:pPr>
              <w:snapToGrid w:val="0"/>
              <w:rPr>
                <w:rFonts w:ascii="Arial" w:hAnsi="Arial" w:cs="Arial"/>
                <w:sz w:val="14"/>
                <w:szCs w:val="14"/>
              </w:rPr>
            </w:pPr>
            <w:r>
              <w:rPr>
                <w:rFonts w:ascii="Arial" w:hAnsi="Arial" w:cs="Arial"/>
                <w:sz w:val="14"/>
                <w:szCs w:val="14"/>
              </w:rPr>
              <w:t>CIDI; a checklist for DSM-IV dep symptoms</w:t>
            </w:r>
          </w:p>
        </w:tc>
        <w:tc>
          <w:tcPr>
            <w:tcW w:w="1423" w:type="dxa"/>
            <w:tcBorders>
              <w:top w:val="single" w:sz="4" w:space="0" w:color="auto"/>
            </w:tcBorders>
          </w:tcPr>
          <w:p w14:paraId="10023F64" w14:textId="77777777" w:rsidR="008F07E1" w:rsidRDefault="008F07E1" w:rsidP="006C6F43">
            <w:pPr>
              <w:snapToGrid w:val="0"/>
              <w:rPr>
                <w:rFonts w:ascii="Arial" w:hAnsi="Arial" w:cs="Arial"/>
                <w:sz w:val="14"/>
                <w:szCs w:val="14"/>
              </w:rPr>
            </w:pPr>
            <w:r>
              <w:rPr>
                <w:rFonts w:ascii="Arial" w:hAnsi="Arial" w:cs="Arial"/>
                <w:sz w:val="14"/>
                <w:szCs w:val="14"/>
              </w:rPr>
              <w:t>CIDI (in-hosp; retrospective to pre-ACS)&amp; 1 mo post-discharge (DSM-IV checklist)</w:t>
            </w:r>
          </w:p>
        </w:tc>
        <w:tc>
          <w:tcPr>
            <w:tcW w:w="615" w:type="dxa"/>
            <w:tcBorders>
              <w:top w:val="single" w:sz="4" w:space="0" w:color="auto"/>
            </w:tcBorders>
          </w:tcPr>
          <w:p w14:paraId="41468E9C"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tcBorders>
              <w:top w:val="single" w:sz="4" w:space="0" w:color="auto"/>
            </w:tcBorders>
          </w:tcPr>
          <w:p w14:paraId="4AD9C1C0"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962" w:type="dxa"/>
            <w:tcBorders>
              <w:top w:val="single" w:sz="4" w:space="0" w:color="auto"/>
            </w:tcBorders>
          </w:tcPr>
          <w:p w14:paraId="1EEABCBE"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Borders>
              <w:top w:val="single" w:sz="4" w:space="0" w:color="auto"/>
            </w:tcBorders>
          </w:tcPr>
          <w:p w14:paraId="2E577E45" w14:textId="77777777" w:rsidR="008F07E1" w:rsidRDefault="008F07E1" w:rsidP="006C6F43">
            <w:pPr>
              <w:snapToGrid w:val="0"/>
              <w:rPr>
                <w:rFonts w:ascii="Arial" w:hAnsi="Arial" w:cs="Arial"/>
                <w:sz w:val="14"/>
                <w:szCs w:val="14"/>
              </w:rPr>
            </w:pPr>
            <w:r>
              <w:rPr>
                <w:rFonts w:ascii="Arial" w:hAnsi="Arial" w:cs="Arial"/>
                <w:sz w:val="14"/>
                <w:szCs w:val="14"/>
              </w:rPr>
              <w:t>New-onset (Post-ACS; Incident)</w:t>
            </w:r>
          </w:p>
        </w:tc>
        <w:tc>
          <w:tcPr>
            <w:tcW w:w="623" w:type="dxa"/>
            <w:tcBorders>
              <w:top w:val="single" w:sz="4" w:space="0" w:color="auto"/>
            </w:tcBorders>
          </w:tcPr>
          <w:p w14:paraId="6D93EE36" w14:textId="77777777" w:rsidR="008F07E1" w:rsidRDefault="008F07E1" w:rsidP="006C6F43">
            <w:pPr>
              <w:snapToGrid w:val="0"/>
              <w:rPr>
                <w:rFonts w:ascii="Arial" w:hAnsi="Arial" w:cs="Arial"/>
                <w:sz w:val="14"/>
                <w:szCs w:val="14"/>
              </w:rPr>
            </w:pPr>
            <w:r>
              <w:rPr>
                <w:rFonts w:ascii="Arial" w:hAnsi="Arial" w:cs="Arial"/>
                <w:sz w:val="14"/>
                <w:szCs w:val="14"/>
              </w:rPr>
              <w:t>25</w:t>
            </w:r>
          </w:p>
        </w:tc>
        <w:tc>
          <w:tcPr>
            <w:tcW w:w="503" w:type="dxa"/>
            <w:tcBorders>
              <w:top w:val="single" w:sz="4" w:space="0" w:color="auto"/>
            </w:tcBorders>
          </w:tcPr>
          <w:p w14:paraId="5F2682F4" w14:textId="77777777" w:rsidR="008F07E1" w:rsidRDefault="008F07E1" w:rsidP="006C6F43">
            <w:pPr>
              <w:snapToGrid w:val="0"/>
              <w:rPr>
                <w:rFonts w:ascii="Arial" w:hAnsi="Arial" w:cs="Arial"/>
                <w:sz w:val="14"/>
                <w:szCs w:val="14"/>
              </w:rPr>
            </w:pPr>
            <w:r>
              <w:rPr>
                <w:rFonts w:ascii="Arial" w:hAnsi="Arial" w:cs="Arial"/>
                <w:sz w:val="14"/>
                <w:szCs w:val="14"/>
              </w:rPr>
              <w:t>5.5</w:t>
            </w:r>
          </w:p>
        </w:tc>
        <w:tc>
          <w:tcPr>
            <w:tcW w:w="1038" w:type="dxa"/>
            <w:tcBorders>
              <w:top w:val="single" w:sz="4" w:space="0" w:color="auto"/>
            </w:tcBorders>
          </w:tcPr>
          <w:p w14:paraId="637AB5DC" w14:textId="77777777" w:rsidR="008F07E1" w:rsidRDefault="008F07E1" w:rsidP="006C6F43">
            <w:pPr>
              <w:snapToGrid w:val="0"/>
              <w:rPr>
                <w:rFonts w:ascii="Arial" w:hAnsi="Arial" w:cs="Arial"/>
                <w:sz w:val="14"/>
                <w:szCs w:val="14"/>
              </w:rPr>
            </w:pPr>
            <w:r>
              <w:rPr>
                <w:rFonts w:ascii="Arial" w:hAnsi="Arial" w:cs="Arial"/>
                <w:sz w:val="14"/>
                <w:szCs w:val="14"/>
              </w:rPr>
              <w:t xml:space="preserve">2-12 mo composite outcome: readmission/ CHD mortality </w:t>
            </w:r>
          </w:p>
        </w:tc>
        <w:tc>
          <w:tcPr>
            <w:tcW w:w="1395" w:type="dxa"/>
            <w:tcBorders>
              <w:top w:val="single" w:sz="4" w:space="0" w:color="auto"/>
            </w:tcBorders>
          </w:tcPr>
          <w:p w14:paraId="759FB659" w14:textId="77777777" w:rsidR="008F07E1" w:rsidRDefault="008F07E1" w:rsidP="006C6F43">
            <w:pPr>
              <w:snapToGrid w:val="0"/>
              <w:rPr>
                <w:rFonts w:ascii="Arial" w:hAnsi="Arial" w:cs="Arial"/>
                <w:sz w:val="14"/>
                <w:szCs w:val="14"/>
              </w:rPr>
            </w:pPr>
            <w:r>
              <w:rPr>
                <w:rFonts w:ascii="Arial" w:hAnsi="Arial" w:cs="Arial"/>
                <w:sz w:val="14"/>
                <w:szCs w:val="14"/>
              </w:rPr>
              <w:t xml:space="preserve">Death &amp; Readmission Rates: Pre-ACS= 7 (12.7%); Post-ACS= 15 (32.6%); Non-incident (Recurrent)=12/50 (24%); Incident (New-onset)= 8/25 (32%); *History Only= 2/26 (7.7%); *No Dep= 55/346 (15.9%)                      </w:t>
            </w:r>
          </w:p>
        </w:tc>
        <w:tc>
          <w:tcPr>
            <w:tcW w:w="1014" w:type="dxa"/>
            <w:tcBorders>
              <w:top w:val="single" w:sz="4" w:space="0" w:color="auto"/>
            </w:tcBorders>
          </w:tcPr>
          <w:p w14:paraId="0B237716"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758" w:type="dxa"/>
            <w:tcBorders>
              <w:top w:val="single" w:sz="4" w:space="0" w:color="auto"/>
            </w:tcBorders>
          </w:tcPr>
          <w:p w14:paraId="6A9C391E" w14:textId="77777777" w:rsidR="008F07E1" w:rsidRDefault="008F07E1" w:rsidP="006C6F43">
            <w:pPr>
              <w:snapToGrid w:val="0"/>
              <w:jc w:val="center"/>
              <w:rPr>
                <w:rFonts w:ascii="Arial" w:hAnsi="Arial" w:cs="Arial"/>
                <w:sz w:val="14"/>
                <w:szCs w:val="14"/>
              </w:rPr>
            </w:pPr>
            <w:r>
              <w:rPr>
                <w:rFonts w:ascii="Arial" w:hAnsi="Arial" w:cs="Arial"/>
                <w:sz w:val="14"/>
                <w:szCs w:val="14"/>
              </w:rPr>
              <w:t>5</w:t>
            </w:r>
          </w:p>
        </w:tc>
      </w:tr>
      <w:tr w:rsidR="008F07E1" w14:paraId="06B9CDED" w14:textId="77777777" w:rsidTr="006C6F43">
        <w:trPr>
          <w:gridAfter w:val="1"/>
          <w:wAfter w:w="108" w:type="dxa"/>
          <w:trHeight w:val="500"/>
        </w:trPr>
        <w:tc>
          <w:tcPr>
            <w:tcW w:w="1015" w:type="dxa"/>
          </w:tcPr>
          <w:p w14:paraId="183D9B10" w14:textId="77777777" w:rsidR="008F07E1" w:rsidRDefault="008F07E1" w:rsidP="006C6F43">
            <w:pPr>
              <w:snapToGrid w:val="0"/>
              <w:rPr>
                <w:rFonts w:ascii="Arial" w:hAnsi="Arial" w:cs="Arial"/>
                <w:sz w:val="14"/>
                <w:szCs w:val="14"/>
              </w:rPr>
            </w:pPr>
          </w:p>
        </w:tc>
        <w:tc>
          <w:tcPr>
            <w:tcW w:w="1063" w:type="dxa"/>
          </w:tcPr>
          <w:p w14:paraId="0E727C4C" w14:textId="77777777" w:rsidR="008F07E1" w:rsidRDefault="008F07E1" w:rsidP="006C6F43">
            <w:pPr>
              <w:snapToGrid w:val="0"/>
              <w:rPr>
                <w:rFonts w:ascii="Arial" w:hAnsi="Arial" w:cs="Arial"/>
                <w:sz w:val="14"/>
                <w:szCs w:val="14"/>
              </w:rPr>
            </w:pPr>
          </w:p>
        </w:tc>
        <w:tc>
          <w:tcPr>
            <w:tcW w:w="1303" w:type="dxa"/>
          </w:tcPr>
          <w:p w14:paraId="59172E06" w14:textId="77777777" w:rsidR="008F07E1" w:rsidRDefault="008F07E1" w:rsidP="006C6F43">
            <w:pPr>
              <w:snapToGrid w:val="0"/>
              <w:rPr>
                <w:rFonts w:ascii="Arial" w:hAnsi="Arial" w:cs="Arial"/>
                <w:sz w:val="14"/>
                <w:szCs w:val="14"/>
              </w:rPr>
            </w:pPr>
          </w:p>
        </w:tc>
        <w:tc>
          <w:tcPr>
            <w:tcW w:w="1090" w:type="dxa"/>
          </w:tcPr>
          <w:p w14:paraId="694D81C8" w14:textId="77777777" w:rsidR="008F07E1" w:rsidRDefault="008F07E1" w:rsidP="006C6F43">
            <w:pPr>
              <w:snapToGrid w:val="0"/>
              <w:rPr>
                <w:rFonts w:ascii="Arial" w:hAnsi="Arial" w:cs="Arial"/>
                <w:sz w:val="14"/>
                <w:szCs w:val="14"/>
              </w:rPr>
            </w:pPr>
          </w:p>
        </w:tc>
        <w:tc>
          <w:tcPr>
            <w:tcW w:w="1423" w:type="dxa"/>
          </w:tcPr>
          <w:p w14:paraId="5D78BB2F" w14:textId="77777777" w:rsidR="008F07E1" w:rsidRDefault="008F07E1" w:rsidP="006C6F43">
            <w:pPr>
              <w:snapToGrid w:val="0"/>
              <w:rPr>
                <w:rFonts w:ascii="Arial" w:hAnsi="Arial" w:cs="Arial"/>
                <w:sz w:val="14"/>
                <w:szCs w:val="14"/>
              </w:rPr>
            </w:pPr>
          </w:p>
        </w:tc>
        <w:tc>
          <w:tcPr>
            <w:tcW w:w="615" w:type="dxa"/>
          </w:tcPr>
          <w:p w14:paraId="7BB1D8A1"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801" w:type="dxa"/>
          </w:tcPr>
          <w:p w14:paraId="70D0A188"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962" w:type="dxa"/>
          </w:tcPr>
          <w:p w14:paraId="0ED1C0CA"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Pr>
          <w:p w14:paraId="1FDDCBE5" w14:textId="77777777" w:rsidR="008F07E1" w:rsidRDefault="008F07E1" w:rsidP="006C6F43">
            <w:pPr>
              <w:snapToGrid w:val="0"/>
              <w:rPr>
                <w:rFonts w:ascii="Arial" w:hAnsi="Arial" w:cs="Arial"/>
                <w:sz w:val="14"/>
                <w:szCs w:val="14"/>
              </w:rPr>
            </w:pPr>
            <w:r>
              <w:rPr>
                <w:rFonts w:ascii="Arial" w:hAnsi="Arial" w:cs="Arial"/>
                <w:sz w:val="14"/>
                <w:szCs w:val="14"/>
              </w:rPr>
              <w:t>Chronic (Pre-ACS; Non-incident)</w:t>
            </w:r>
          </w:p>
        </w:tc>
        <w:tc>
          <w:tcPr>
            <w:tcW w:w="623" w:type="dxa"/>
          </w:tcPr>
          <w:p w14:paraId="1AE3C0BF" w14:textId="77777777" w:rsidR="008F07E1" w:rsidRDefault="008F07E1" w:rsidP="006C6F43">
            <w:pPr>
              <w:snapToGrid w:val="0"/>
              <w:rPr>
                <w:rFonts w:ascii="Arial" w:hAnsi="Arial" w:cs="Arial"/>
                <w:sz w:val="14"/>
                <w:szCs w:val="14"/>
              </w:rPr>
            </w:pPr>
            <w:r>
              <w:rPr>
                <w:rFonts w:ascii="Arial" w:hAnsi="Arial" w:cs="Arial"/>
                <w:sz w:val="14"/>
                <w:szCs w:val="14"/>
              </w:rPr>
              <w:t>30</w:t>
            </w:r>
          </w:p>
        </w:tc>
        <w:tc>
          <w:tcPr>
            <w:tcW w:w="503" w:type="dxa"/>
          </w:tcPr>
          <w:p w14:paraId="2E662DD7" w14:textId="77777777" w:rsidR="008F07E1" w:rsidRDefault="008F07E1" w:rsidP="006C6F43">
            <w:pPr>
              <w:snapToGrid w:val="0"/>
              <w:rPr>
                <w:rFonts w:ascii="Arial" w:hAnsi="Arial" w:cs="Arial"/>
                <w:sz w:val="14"/>
                <w:szCs w:val="14"/>
              </w:rPr>
            </w:pPr>
            <w:r>
              <w:rPr>
                <w:rFonts w:ascii="Arial" w:hAnsi="Arial" w:cs="Arial"/>
                <w:sz w:val="14"/>
                <w:szCs w:val="14"/>
              </w:rPr>
              <w:t>6.7</w:t>
            </w:r>
          </w:p>
        </w:tc>
        <w:tc>
          <w:tcPr>
            <w:tcW w:w="1038" w:type="dxa"/>
          </w:tcPr>
          <w:p w14:paraId="20F94B67" w14:textId="77777777" w:rsidR="008F07E1" w:rsidRDefault="008F07E1" w:rsidP="006C6F43">
            <w:pPr>
              <w:snapToGrid w:val="0"/>
              <w:rPr>
                <w:rFonts w:ascii="Arial" w:hAnsi="Arial" w:cs="Arial"/>
                <w:sz w:val="14"/>
                <w:szCs w:val="14"/>
              </w:rPr>
            </w:pPr>
          </w:p>
        </w:tc>
        <w:tc>
          <w:tcPr>
            <w:tcW w:w="1395" w:type="dxa"/>
          </w:tcPr>
          <w:p w14:paraId="16CE6E09" w14:textId="77777777" w:rsidR="008F07E1" w:rsidRDefault="008F07E1" w:rsidP="006C6F43">
            <w:pPr>
              <w:snapToGrid w:val="0"/>
              <w:rPr>
                <w:rFonts w:ascii="Arial" w:hAnsi="Arial" w:cs="Arial"/>
                <w:sz w:val="14"/>
                <w:szCs w:val="14"/>
              </w:rPr>
            </w:pPr>
          </w:p>
        </w:tc>
        <w:tc>
          <w:tcPr>
            <w:tcW w:w="1014" w:type="dxa"/>
          </w:tcPr>
          <w:p w14:paraId="08600AEB" w14:textId="77777777" w:rsidR="008F07E1" w:rsidRDefault="008F07E1" w:rsidP="006C6F43">
            <w:pPr>
              <w:snapToGrid w:val="0"/>
              <w:rPr>
                <w:rFonts w:ascii="Arial" w:hAnsi="Arial" w:cs="Arial"/>
                <w:sz w:val="14"/>
                <w:szCs w:val="14"/>
              </w:rPr>
            </w:pPr>
          </w:p>
        </w:tc>
        <w:tc>
          <w:tcPr>
            <w:tcW w:w="758" w:type="dxa"/>
          </w:tcPr>
          <w:p w14:paraId="678F7CF6" w14:textId="77777777" w:rsidR="008F07E1" w:rsidRDefault="008F07E1" w:rsidP="006C6F43">
            <w:pPr>
              <w:snapToGrid w:val="0"/>
              <w:rPr>
                <w:rFonts w:ascii="Arial" w:hAnsi="Arial" w:cs="Arial"/>
                <w:sz w:val="14"/>
                <w:szCs w:val="14"/>
              </w:rPr>
            </w:pPr>
          </w:p>
        </w:tc>
      </w:tr>
      <w:tr w:rsidR="008F07E1" w14:paraId="744D4B32" w14:textId="77777777" w:rsidTr="006C6F43">
        <w:trPr>
          <w:gridAfter w:val="1"/>
          <w:wAfter w:w="108" w:type="dxa"/>
          <w:trHeight w:val="507"/>
        </w:trPr>
        <w:tc>
          <w:tcPr>
            <w:tcW w:w="1015" w:type="dxa"/>
          </w:tcPr>
          <w:p w14:paraId="211DA76F" w14:textId="77777777" w:rsidR="008F07E1" w:rsidRDefault="008F07E1" w:rsidP="006C6F43">
            <w:pPr>
              <w:snapToGrid w:val="0"/>
              <w:rPr>
                <w:rFonts w:ascii="Arial" w:hAnsi="Arial" w:cs="Arial"/>
                <w:sz w:val="14"/>
                <w:szCs w:val="14"/>
              </w:rPr>
            </w:pPr>
          </w:p>
        </w:tc>
        <w:tc>
          <w:tcPr>
            <w:tcW w:w="1063" w:type="dxa"/>
          </w:tcPr>
          <w:p w14:paraId="09AD18DB" w14:textId="77777777" w:rsidR="008F07E1" w:rsidRDefault="008F07E1" w:rsidP="006C6F43">
            <w:pPr>
              <w:snapToGrid w:val="0"/>
              <w:rPr>
                <w:rFonts w:ascii="Arial" w:hAnsi="Arial" w:cs="Arial"/>
                <w:sz w:val="14"/>
                <w:szCs w:val="14"/>
              </w:rPr>
            </w:pPr>
          </w:p>
        </w:tc>
        <w:tc>
          <w:tcPr>
            <w:tcW w:w="1303" w:type="dxa"/>
          </w:tcPr>
          <w:p w14:paraId="509F40A1" w14:textId="77777777" w:rsidR="008F07E1" w:rsidRDefault="008F07E1" w:rsidP="006C6F43">
            <w:pPr>
              <w:snapToGrid w:val="0"/>
              <w:rPr>
                <w:rFonts w:ascii="Arial" w:hAnsi="Arial" w:cs="Arial"/>
                <w:sz w:val="14"/>
                <w:szCs w:val="14"/>
              </w:rPr>
            </w:pPr>
          </w:p>
        </w:tc>
        <w:tc>
          <w:tcPr>
            <w:tcW w:w="1090" w:type="dxa"/>
          </w:tcPr>
          <w:p w14:paraId="087F4DBD" w14:textId="77777777" w:rsidR="008F07E1" w:rsidRDefault="008F07E1" w:rsidP="006C6F43">
            <w:pPr>
              <w:snapToGrid w:val="0"/>
              <w:rPr>
                <w:rFonts w:ascii="Arial" w:hAnsi="Arial" w:cs="Arial"/>
                <w:sz w:val="14"/>
                <w:szCs w:val="14"/>
              </w:rPr>
            </w:pPr>
          </w:p>
        </w:tc>
        <w:tc>
          <w:tcPr>
            <w:tcW w:w="1423" w:type="dxa"/>
          </w:tcPr>
          <w:p w14:paraId="16D5F8B2" w14:textId="77777777" w:rsidR="008F07E1" w:rsidRDefault="008F07E1" w:rsidP="006C6F43">
            <w:pPr>
              <w:snapToGrid w:val="0"/>
              <w:rPr>
                <w:rFonts w:ascii="Arial" w:hAnsi="Arial" w:cs="Arial"/>
                <w:sz w:val="14"/>
                <w:szCs w:val="14"/>
              </w:rPr>
            </w:pPr>
          </w:p>
        </w:tc>
        <w:tc>
          <w:tcPr>
            <w:tcW w:w="615" w:type="dxa"/>
          </w:tcPr>
          <w:p w14:paraId="29B27E83"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801" w:type="dxa"/>
          </w:tcPr>
          <w:p w14:paraId="3FAC23C2"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962" w:type="dxa"/>
          </w:tcPr>
          <w:p w14:paraId="49E49DD8"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1350" w:type="dxa"/>
          </w:tcPr>
          <w:p w14:paraId="62885589" w14:textId="77777777" w:rsidR="008F07E1" w:rsidRDefault="008F07E1" w:rsidP="006C6F43">
            <w:pPr>
              <w:snapToGrid w:val="0"/>
              <w:rPr>
                <w:rFonts w:ascii="Arial" w:hAnsi="Arial" w:cs="Arial"/>
                <w:sz w:val="14"/>
                <w:szCs w:val="14"/>
                <w:lang w:val="fr-FR"/>
              </w:rPr>
            </w:pPr>
            <w:r>
              <w:rPr>
                <w:rFonts w:ascii="Arial" w:hAnsi="Arial" w:cs="Arial"/>
                <w:sz w:val="14"/>
                <w:szCs w:val="14"/>
                <w:lang w:val="fr-FR"/>
              </w:rPr>
              <w:t>Recurrent (Post-ACS; Non-incident)</w:t>
            </w:r>
          </w:p>
        </w:tc>
        <w:tc>
          <w:tcPr>
            <w:tcW w:w="623" w:type="dxa"/>
          </w:tcPr>
          <w:p w14:paraId="23466275" w14:textId="77777777" w:rsidR="008F07E1" w:rsidRDefault="008F07E1" w:rsidP="006C6F43">
            <w:pPr>
              <w:snapToGrid w:val="0"/>
              <w:rPr>
                <w:rFonts w:ascii="Arial" w:hAnsi="Arial" w:cs="Arial"/>
                <w:sz w:val="14"/>
                <w:szCs w:val="14"/>
              </w:rPr>
            </w:pPr>
            <w:r>
              <w:rPr>
                <w:rFonts w:ascii="Arial" w:hAnsi="Arial" w:cs="Arial"/>
                <w:sz w:val="14"/>
                <w:szCs w:val="14"/>
              </w:rPr>
              <w:t>23</w:t>
            </w:r>
          </w:p>
        </w:tc>
        <w:tc>
          <w:tcPr>
            <w:tcW w:w="503" w:type="dxa"/>
          </w:tcPr>
          <w:p w14:paraId="5E3BD561" w14:textId="77777777" w:rsidR="008F07E1" w:rsidRDefault="008F07E1" w:rsidP="006C6F43">
            <w:pPr>
              <w:snapToGrid w:val="0"/>
              <w:rPr>
                <w:rFonts w:ascii="Arial" w:hAnsi="Arial" w:cs="Arial"/>
                <w:sz w:val="14"/>
                <w:szCs w:val="14"/>
              </w:rPr>
            </w:pPr>
            <w:r>
              <w:rPr>
                <w:rFonts w:ascii="Arial" w:hAnsi="Arial" w:cs="Arial"/>
                <w:sz w:val="14"/>
                <w:szCs w:val="14"/>
              </w:rPr>
              <w:t>5.1</w:t>
            </w:r>
          </w:p>
        </w:tc>
        <w:tc>
          <w:tcPr>
            <w:tcW w:w="1038" w:type="dxa"/>
          </w:tcPr>
          <w:p w14:paraId="3875D0E4" w14:textId="77777777" w:rsidR="008F07E1" w:rsidRDefault="008F07E1" w:rsidP="006C6F43">
            <w:pPr>
              <w:snapToGrid w:val="0"/>
              <w:rPr>
                <w:rFonts w:ascii="Arial" w:hAnsi="Arial" w:cs="Arial"/>
                <w:sz w:val="14"/>
                <w:szCs w:val="14"/>
              </w:rPr>
            </w:pPr>
          </w:p>
        </w:tc>
        <w:tc>
          <w:tcPr>
            <w:tcW w:w="1395" w:type="dxa"/>
          </w:tcPr>
          <w:p w14:paraId="1ADB8ED3" w14:textId="77777777" w:rsidR="008F07E1" w:rsidRDefault="008F07E1" w:rsidP="006C6F43">
            <w:pPr>
              <w:snapToGrid w:val="0"/>
              <w:rPr>
                <w:rFonts w:ascii="Arial" w:hAnsi="Arial" w:cs="Arial"/>
                <w:sz w:val="14"/>
                <w:szCs w:val="14"/>
              </w:rPr>
            </w:pPr>
          </w:p>
        </w:tc>
        <w:tc>
          <w:tcPr>
            <w:tcW w:w="1014" w:type="dxa"/>
          </w:tcPr>
          <w:p w14:paraId="7402FFE1" w14:textId="77777777" w:rsidR="008F07E1" w:rsidRDefault="008F07E1" w:rsidP="006C6F43">
            <w:pPr>
              <w:snapToGrid w:val="0"/>
              <w:rPr>
                <w:rFonts w:ascii="Arial" w:hAnsi="Arial" w:cs="Arial"/>
                <w:sz w:val="14"/>
                <w:szCs w:val="14"/>
              </w:rPr>
            </w:pPr>
          </w:p>
        </w:tc>
        <w:tc>
          <w:tcPr>
            <w:tcW w:w="758" w:type="dxa"/>
          </w:tcPr>
          <w:p w14:paraId="321F42AA" w14:textId="77777777" w:rsidR="008F07E1" w:rsidRDefault="008F07E1" w:rsidP="006C6F43">
            <w:pPr>
              <w:snapToGrid w:val="0"/>
              <w:rPr>
                <w:rFonts w:ascii="Arial" w:hAnsi="Arial" w:cs="Arial"/>
                <w:sz w:val="14"/>
                <w:szCs w:val="14"/>
              </w:rPr>
            </w:pPr>
          </w:p>
        </w:tc>
      </w:tr>
      <w:tr w:rsidR="008F07E1" w14:paraId="0A613722" w14:textId="77777777" w:rsidTr="006C6F43">
        <w:trPr>
          <w:gridAfter w:val="1"/>
          <w:wAfter w:w="108" w:type="dxa"/>
          <w:trHeight w:val="414"/>
        </w:trPr>
        <w:tc>
          <w:tcPr>
            <w:tcW w:w="1015" w:type="dxa"/>
          </w:tcPr>
          <w:p w14:paraId="544ABC64" w14:textId="77777777" w:rsidR="008F07E1" w:rsidRDefault="008F07E1" w:rsidP="006C6F43">
            <w:pPr>
              <w:snapToGrid w:val="0"/>
              <w:rPr>
                <w:rFonts w:ascii="Arial" w:hAnsi="Arial" w:cs="Arial"/>
                <w:sz w:val="14"/>
                <w:szCs w:val="14"/>
              </w:rPr>
            </w:pPr>
          </w:p>
        </w:tc>
        <w:tc>
          <w:tcPr>
            <w:tcW w:w="1063" w:type="dxa"/>
          </w:tcPr>
          <w:p w14:paraId="522A32A7" w14:textId="77777777" w:rsidR="008F07E1" w:rsidRDefault="008F07E1" w:rsidP="006C6F43">
            <w:pPr>
              <w:snapToGrid w:val="0"/>
              <w:rPr>
                <w:rFonts w:ascii="Arial" w:hAnsi="Arial" w:cs="Arial"/>
                <w:sz w:val="14"/>
                <w:szCs w:val="14"/>
              </w:rPr>
            </w:pPr>
          </w:p>
        </w:tc>
        <w:tc>
          <w:tcPr>
            <w:tcW w:w="1303" w:type="dxa"/>
          </w:tcPr>
          <w:p w14:paraId="37E600D8" w14:textId="77777777" w:rsidR="008F07E1" w:rsidRDefault="008F07E1" w:rsidP="006C6F43">
            <w:pPr>
              <w:snapToGrid w:val="0"/>
              <w:rPr>
                <w:rFonts w:ascii="Arial" w:hAnsi="Arial" w:cs="Arial"/>
                <w:sz w:val="14"/>
                <w:szCs w:val="14"/>
              </w:rPr>
            </w:pPr>
          </w:p>
        </w:tc>
        <w:tc>
          <w:tcPr>
            <w:tcW w:w="1090" w:type="dxa"/>
          </w:tcPr>
          <w:p w14:paraId="0DBB1F96" w14:textId="77777777" w:rsidR="008F07E1" w:rsidRDefault="008F07E1" w:rsidP="006C6F43">
            <w:pPr>
              <w:snapToGrid w:val="0"/>
              <w:rPr>
                <w:rFonts w:ascii="Arial" w:hAnsi="Arial" w:cs="Arial"/>
                <w:sz w:val="14"/>
                <w:szCs w:val="14"/>
              </w:rPr>
            </w:pPr>
          </w:p>
        </w:tc>
        <w:tc>
          <w:tcPr>
            <w:tcW w:w="1423" w:type="dxa"/>
          </w:tcPr>
          <w:p w14:paraId="5EB76B0C" w14:textId="77777777" w:rsidR="008F07E1" w:rsidRDefault="008F07E1" w:rsidP="006C6F43">
            <w:pPr>
              <w:snapToGrid w:val="0"/>
              <w:rPr>
                <w:rFonts w:ascii="Arial" w:hAnsi="Arial" w:cs="Arial"/>
                <w:sz w:val="14"/>
                <w:szCs w:val="14"/>
              </w:rPr>
            </w:pPr>
          </w:p>
        </w:tc>
        <w:tc>
          <w:tcPr>
            <w:tcW w:w="615" w:type="dxa"/>
          </w:tcPr>
          <w:p w14:paraId="3D9295FC"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801" w:type="dxa"/>
          </w:tcPr>
          <w:p w14:paraId="3B90AA3B"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962" w:type="dxa"/>
          </w:tcPr>
          <w:p w14:paraId="37DF706D"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Pr>
          <w:p w14:paraId="11E8DB05" w14:textId="77777777" w:rsidR="008F07E1" w:rsidRDefault="008F07E1" w:rsidP="006C6F43">
            <w:pPr>
              <w:snapToGrid w:val="0"/>
              <w:rPr>
                <w:rFonts w:ascii="Arial" w:hAnsi="Arial" w:cs="Arial"/>
                <w:sz w:val="14"/>
                <w:szCs w:val="14"/>
              </w:rPr>
            </w:pPr>
            <w:r>
              <w:rPr>
                <w:rFonts w:ascii="Arial" w:hAnsi="Arial" w:cs="Arial"/>
                <w:sz w:val="14"/>
                <w:szCs w:val="14"/>
              </w:rPr>
              <w:t>History Only</w:t>
            </w:r>
          </w:p>
        </w:tc>
        <w:tc>
          <w:tcPr>
            <w:tcW w:w="623" w:type="dxa"/>
          </w:tcPr>
          <w:p w14:paraId="2D2704FE" w14:textId="77777777" w:rsidR="008F07E1" w:rsidRDefault="008F07E1" w:rsidP="006C6F43">
            <w:pPr>
              <w:snapToGrid w:val="0"/>
              <w:rPr>
                <w:rFonts w:ascii="Arial" w:hAnsi="Arial" w:cs="Arial"/>
                <w:sz w:val="14"/>
                <w:szCs w:val="14"/>
              </w:rPr>
            </w:pPr>
            <w:r>
              <w:rPr>
                <w:rFonts w:ascii="Arial" w:hAnsi="Arial" w:cs="Arial"/>
                <w:sz w:val="14"/>
                <w:szCs w:val="14"/>
              </w:rPr>
              <w:t>27</w:t>
            </w:r>
          </w:p>
        </w:tc>
        <w:tc>
          <w:tcPr>
            <w:tcW w:w="503" w:type="dxa"/>
          </w:tcPr>
          <w:p w14:paraId="4CF74443" w14:textId="77777777" w:rsidR="008F07E1" w:rsidRDefault="008F07E1" w:rsidP="006C6F43">
            <w:pPr>
              <w:snapToGrid w:val="0"/>
              <w:rPr>
                <w:rFonts w:ascii="Arial" w:hAnsi="Arial" w:cs="Arial"/>
                <w:sz w:val="14"/>
                <w:szCs w:val="14"/>
              </w:rPr>
            </w:pPr>
            <w:r>
              <w:rPr>
                <w:rFonts w:ascii="Arial" w:hAnsi="Arial" w:cs="Arial"/>
                <w:sz w:val="14"/>
                <w:szCs w:val="14"/>
              </w:rPr>
              <w:t>6.0</w:t>
            </w:r>
          </w:p>
        </w:tc>
        <w:tc>
          <w:tcPr>
            <w:tcW w:w="1038" w:type="dxa"/>
          </w:tcPr>
          <w:p w14:paraId="45029CD3" w14:textId="77777777" w:rsidR="008F07E1" w:rsidRDefault="008F07E1" w:rsidP="006C6F43">
            <w:pPr>
              <w:snapToGrid w:val="0"/>
              <w:rPr>
                <w:rFonts w:ascii="Arial" w:hAnsi="Arial" w:cs="Arial"/>
                <w:sz w:val="14"/>
                <w:szCs w:val="14"/>
              </w:rPr>
            </w:pPr>
          </w:p>
        </w:tc>
        <w:tc>
          <w:tcPr>
            <w:tcW w:w="1395" w:type="dxa"/>
          </w:tcPr>
          <w:p w14:paraId="1047265E" w14:textId="77777777" w:rsidR="008F07E1" w:rsidRDefault="008F07E1" w:rsidP="006C6F43">
            <w:pPr>
              <w:snapToGrid w:val="0"/>
              <w:rPr>
                <w:rFonts w:ascii="Arial" w:hAnsi="Arial" w:cs="Arial"/>
                <w:sz w:val="14"/>
                <w:szCs w:val="14"/>
              </w:rPr>
            </w:pPr>
          </w:p>
        </w:tc>
        <w:tc>
          <w:tcPr>
            <w:tcW w:w="1014" w:type="dxa"/>
          </w:tcPr>
          <w:p w14:paraId="1497A437" w14:textId="77777777" w:rsidR="008F07E1" w:rsidRDefault="008F07E1" w:rsidP="006C6F43">
            <w:pPr>
              <w:snapToGrid w:val="0"/>
              <w:rPr>
                <w:rFonts w:ascii="Arial" w:hAnsi="Arial" w:cs="Arial"/>
                <w:sz w:val="14"/>
                <w:szCs w:val="14"/>
              </w:rPr>
            </w:pPr>
          </w:p>
        </w:tc>
        <w:tc>
          <w:tcPr>
            <w:tcW w:w="758" w:type="dxa"/>
          </w:tcPr>
          <w:p w14:paraId="18839113" w14:textId="77777777" w:rsidR="008F07E1" w:rsidRDefault="008F07E1" w:rsidP="006C6F43">
            <w:pPr>
              <w:snapToGrid w:val="0"/>
              <w:rPr>
                <w:rFonts w:ascii="Arial" w:hAnsi="Arial" w:cs="Arial"/>
                <w:sz w:val="14"/>
                <w:szCs w:val="14"/>
              </w:rPr>
            </w:pPr>
          </w:p>
        </w:tc>
      </w:tr>
      <w:tr w:rsidR="008F07E1" w14:paraId="63364E09" w14:textId="77777777" w:rsidTr="006C6F43">
        <w:trPr>
          <w:gridAfter w:val="1"/>
          <w:wAfter w:w="108" w:type="dxa"/>
          <w:trHeight w:val="531"/>
        </w:trPr>
        <w:tc>
          <w:tcPr>
            <w:tcW w:w="1015" w:type="dxa"/>
            <w:tcBorders>
              <w:bottom w:val="single" w:sz="4" w:space="0" w:color="auto"/>
            </w:tcBorders>
          </w:tcPr>
          <w:p w14:paraId="4E8CD3CA" w14:textId="77777777" w:rsidR="008F07E1" w:rsidRDefault="008F07E1" w:rsidP="006C6F43">
            <w:pPr>
              <w:snapToGrid w:val="0"/>
              <w:rPr>
                <w:rFonts w:ascii="Arial" w:hAnsi="Arial" w:cs="Arial"/>
                <w:sz w:val="14"/>
                <w:szCs w:val="14"/>
              </w:rPr>
            </w:pPr>
          </w:p>
        </w:tc>
        <w:tc>
          <w:tcPr>
            <w:tcW w:w="1063" w:type="dxa"/>
            <w:tcBorders>
              <w:bottom w:val="single" w:sz="4" w:space="0" w:color="auto"/>
            </w:tcBorders>
          </w:tcPr>
          <w:p w14:paraId="0BA5CE51" w14:textId="77777777" w:rsidR="008F07E1" w:rsidRDefault="008F07E1" w:rsidP="006C6F43">
            <w:pPr>
              <w:snapToGrid w:val="0"/>
              <w:rPr>
                <w:rFonts w:ascii="Arial" w:hAnsi="Arial" w:cs="Arial"/>
                <w:sz w:val="14"/>
                <w:szCs w:val="14"/>
              </w:rPr>
            </w:pPr>
          </w:p>
        </w:tc>
        <w:tc>
          <w:tcPr>
            <w:tcW w:w="1303" w:type="dxa"/>
            <w:tcBorders>
              <w:bottom w:val="single" w:sz="4" w:space="0" w:color="auto"/>
            </w:tcBorders>
          </w:tcPr>
          <w:p w14:paraId="72E8BC69" w14:textId="77777777" w:rsidR="008F07E1" w:rsidRDefault="008F07E1" w:rsidP="006C6F43">
            <w:pPr>
              <w:snapToGrid w:val="0"/>
              <w:rPr>
                <w:rFonts w:ascii="Arial" w:hAnsi="Arial" w:cs="Arial"/>
                <w:sz w:val="14"/>
                <w:szCs w:val="14"/>
              </w:rPr>
            </w:pPr>
          </w:p>
        </w:tc>
        <w:tc>
          <w:tcPr>
            <w:tcW w:w="1090" w:type="dxa"/>
            <w:tcBorders>
              <w:bottom w:val="single" w:sz="4" w:space="0" w:color="auto"/>
            </w:tcBorders>
          </w:tcPr>
          <w:p w14:paraId="6590F0D1" w14:textId="77777777" w:rsidR="008F07E1" w:rsidRDefault="008F07E1" w:rsidP="006C6F43">
            <w:pPr>
              <w:snapToGrid w:val="0"/>
              <w:rPr>
                <w:rFonts w:ascii="Arial" w:hAnsi="Arial" w:cs="Arial"/>
                <w:sz w:val="14"/>
                <w:szCs w:val="14"/>
              </w:rPr>
            </w:pPr>
          </w:p>
        </w:tc>
        <w:tc>
          <w:tcPr>
            <w:tcW w:w="1423" w:type="dxa"/>
            <w:tcBorders>
              <w:bottom w:val="single" w:sz="4" w:space="0" w:color="auto"/>
            </w:tcBorders>
          </w:tcPr>
          <w:p w14:paraId="047378B1" w14:textId="77777777" w:rsidR="008F07E1" w:rsidRDefault="008F07E1" w:rsidP="006C6F43">
            <w:pPr>
              <w:snapToGrid w:val="0"/>
              <w:rPr>
                <w:rFonts w:ascii="Arial" w:hAnsi="Arial" w:cs="Arial"/>
                <w:sz w:val="14"/>
                <w:szCs w:val="14"/>
              </w:rPr>
            </w:pPr>
          </w:p>
        </w:tc>
        <w:tc>
          <w:tcPr>
            <w:tcW w:w="615" w:type="dxa"/>
            <w:tcBorders>
              <w:bottom w:val="single" w:sz="4" w:space="0" w:color="auto"/>
            </w:tcBorders>
          </w:tcPr>
          <w:p w14:paraId="5CE9CDF4"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tcBorders>
              <w:bottom w:val="single" w:sz="4" w:space="0" w:color="auto"/>
            </w:tcBorders>
          </w:tcPr>
          <w:p w14:paraId="108EF790"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962" w:type="dxa"/>
            <w:tcBorders>
              <w:bottom w:val="single" w:sz="4" w:space="0" w:color="auto"/>
            </w:tcBorders>
          </w:tcPr>
          <w:p w14:paraId="57BC14B2"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Borders>
              <w:bottom w:val="single" w:sz="4" w:space="0" w:color="auto"/>
            </w:tcBorders>
          </w:tcPr>
          <w:p w14:paraId="6572D225" w14:textId="77777777" w:rsidR="008F07E1" w:rsidRDefault="008F07E1" w:rsidP="006C6F43">
            <w:pPr>
              <w:snapToGrid w:val="0"/>
              <w:rPr>
                <w:rFonts w:ascii="Arial" w:hAnsi="Arial" w:cs="Arial"/>
                <w:sz w:val="14"/>
                <w:szCs w:val="14"/>
              </w:rPr>
            </w:pPr>
            <w:r>
              <w:rPr>
                <w:rFonts w:ascii="Arial" w:hAnsi="Arial" w:cs="Arial"/>
                <w:sz w:val="14"/>
                <w:szCs w:val="14"/>
              </w:rPr>
              <w:t>No Dep</w:t>
            </w:r>
          </w:p>
        </w:tc>
        <w:tc>
          <w:tcPr>
            <w:tcW w:w="623" w:type="dxa"/>
            <w:tcBorders>
              <w:bottom w:val="single" w:sz="4" w:space="0" w:color="auto"/>
            </w:tcBorders>
          </w:tcPr>
          <w:p w14:paraId="00F4BB59" w14:textId="77777777" w:rsidR="008F07E1" w:rsidRDefault="008F07E1" w:rsidP="006C6F43">
            <w:pPr>
              <w:snapToGrid w:val="0"/>
              <w:rPr>
                <w:rFonts w:ascii="Arial" w:hAnsi="Arial" w:cs="Arial"/>
                <w:sz w:val="14"/>
                <w:szCs w:val="14"/>
              </w:rPr>
            </w:pPr>
            <w:r>
              <w:rPr>
                <w:rFonts w:ascii="Arial" w:hAnsi="Arial" w:cs="Arial"/>
                <w:sz w:val="14"/>
                <w:szCs w:val="14"/>
              </w:rPr>
              <w:t>346</w:t>
            </w:r>
          </w:p>
        </w:tc>
        <w:tc>
          <w:tcPr>
            <w:tcW w:w="503" w:type="dxa"/>
            <w:tcBorders>
              <w:bottom w:val="single" w:sz="4" w:space="0" w:color="auto"/>
            </w:tcBorders>
          </w:tcPr>
          <w:p w14:paraId="47C3FA02" w14:textId="77777777" w:rsidR="008F07E1" w:rsidRDefault="008F07E1" w:rsidP="006C6F43">
            <w:pPr>
              <w:snapToGrid w:val="0"/>
              <w:rPr>
                <w:rFonts w:ascii="Arial" w:hAnsi="Arial" w:cs="Arial"/>
                <w:sz w:val="14"/>
                <w:szCs w:val="14"/>
              </w:rPr>
            </w:pPr>
            <w:r>
              <w:rPr>
                <w:rFonts w:ascii="Arial" w:hAnsi="Arial" w:cs="Arial"/>
                <w:sz w:val="14"/>
                <w:szCs w:val="14"/>
              </w:rPr>
              <w:t>76.7</w:t>
            </w:r>
          </w:p>
        </w:tc>
        <w:tc>
          <w:tcPr>
            <w:tcW w:w="1038" w:type="dxa"/>
            <w:tcBorders>
              <w:bottom w:val="single" w:sz="4" w:space="0" w:color="auto"/>
            </w:tcBorders>
          </w:tcPr>
          <w:p w14:paraId="445AECCE" w14:textId="77777777" w:rsidR="008F07E1" w:rsidRDefault="008F07E1" w:rsidP="006C6F43">
            <w:pPr>
              <w:snapToGrid w:val="0"/>
              <w:rPr>
                <w:rFonts w:ascii="Arial" w:hAnsi="Arial" w:cs="Arial"/>
                <w:sz w:val="14"/>
                <w:szCs w:val="14"/>
              </w:rPr>
            </w:pPr>
          </w:p>
        </w:tc>
        <w:tc>
          <w:tcPr>
            <w:tcW w:w="1395" w:type="dxa"/>
            <w:tcBorders>
              <w:bottom w:val="single" w:sz="4" w:space="0" w:color="auto"/>
            </w:tcBorders>
          </w:tcPr>
          <w:p w14:paraId="6F3B641D" w14:textId="77777777" w:rsidR="008F07E1" w:rsidRDefault="008F07E1" w:rsidP="006C6F43">
            <w:pPr>
              <w:snapToGrid w:val="0"/>
              <w:rPr>
                <w:rFonts w:ascii="Arial" w:hAnsi="Arial" w:cs="Arial"/>
                <w:sz w:val="14"/>
                <w:szCs w:val="14"/>
              </w:rPr>
            </w:pPr>
          </w:p>
        </w:tc>
        <w:tc>
          <w:tcPr>
            <w:tcW w:w="1014" w:type="dxa"/>
            <w:tcBorders>
              <w:bottom w:val="single" w:sz="4" w:space="0" w:color="auto"/>
            </w:tcBorders>
          </w:tcPr>
          <w:p w14:paraId="547C9F19" w14:textId="77777777" w:rsidR="008F07E1" w:rsidRDefault="008F07E1" w:rsidP="006C6F43">
            <w:pPr>
              <w:snapToGrid w:val="0"/>
              <w:rPr>
                <w:rFonts w:ascii="Arial" w:hAnsi="Arial" w:cs="Arial"/>
                <w:sz w:val="14"/>
                <w:szCs w:val="14"/>
              </w:rPr>
            </w:pPr>
          </w:p>
        </w:tc>
        <w:tc>
          <w:tcPr>
            <w:tcW w:w="758" w:type="dxa"/>
            <w:tcBorders>
              <w:bottom w:val="single" w:sz="4" w:space="0" w:color="auto"/>
            </w:tcBorders>
          </w:tcPr>
          <w:p w14:paraId="4BF077F2" w14:textId="77777777" w:rsidR="008F07E1" w:rsidRDefault="008F07E1" w:rsidP="006C6F43">
            <w:pPr>
              <w:snapToGrid w:val="0"/>
              <w:rPr>
                <w:rFonts w:ascii="Arial" w:hAnsi="Arial" w:cs="Arial"/>
                <w:sz w:val="14"/>
                <w:szCs w:val="14"/>
              </w:rPr>
            </w:pPr>
          </w:p>
        </w:tc>
      </w:tr>
      <w:tr w:rsidR="008F07E1" w14:paraId="0EE437C2" w14:textId="77777777" w:rsidTr="006C6F43">
        <w:trPr>
          <w:trHeight w:val="288"/>
        </w:trPr>
        <w:tc>
          <w:tcPr>
            <w:tcW w:w="1015" w:type="dxa"/>
          </w:tcPr>
          <w:p w14:paraId="355CA848" w14:textId="77777777" w:rsidR="008F07E1" w:rsidRDefault="008F07E1" w:rsidP="006C6F43">
            <w:pPr>
              <w:snapToGrid w:val="0"/>
              <w:rPr>
                <w:rFonts w:ascii="Arial" w:hAnsi="Arial" w:cs="Arial"/>
                <w:sz w:val="14"/>
                <w:szCs w:val="14"/>
              </w:rPr>
            </w:pPr>
          </w:p>
        </w:tc>
        <w:tc>
          <w:tcPr>
            <w:tcW w:w="1063" w:type="dxa"/>
          </w:tcPr>
          <w:p w14:paraId="3EB0930B" w14:textId="77777777" w:rsidR="008F07E1" w:rsidRDefault="008F07E1" w:rsidP="006C6F43">
            <w:pPr>
              <w:snapToGrid w:val="0"/>
              <w:rPr>
                <w:rFonts w:ascii="Arial" w:hAnsi="Arial" w:cs="Arial"/>
                <w:sz w:val="14"/>
                <w:szCs w:val="14"/>
              </w:rPr>
            </w:pPr>
          </w:p>
        </w:tc>
        <w:tc>
          <w:tcPr>
            <w:tcW w:w="1303" w:type="dxa"/>
          </w:tcPr>
          <w:p w14:paraId="1705F260" w14:textId="77777777" w:rsidR="008F07E1" w:rsidRDefault="008F07E1" w:rsidP="006C6F43">
            <w:pPr>
              <w:snapToGrid w:val="0"/>
              <w:rPr>
                <w:rFonts w:ascii="Arial" w:hAnsi="Arial" w:cs="Arial"/>
                <w:sz w:val="14"/>
                <w:szCs w:val="14"/>
              </w:rPr>
            </w:pPr>
          </w:p>
        </w:tc>
        <w:tc>
          <w:tcPr>
            <w:tcW w:w="1090" w:type="dxa"/>
          </w:tcPr>
          <w:p w14:paraId="5A301D7F" w14:textId="77777777" w:rsidR="008F07E1" w:rsidRDefault="008F07E1" w:rsidP="006C6F43">
            <w:pPr>
              <w:snapToGrid w:val="0"/>
              <w:rPr>
                <w:rFonts w:ascii="Arial" w:hAnsi="Arial" w:cs="Arial"/>
                <w:sz w:val="14"/>
                <w:szCs w:val="14"/>
              </w:rPr>
            </w:pPr>
          </w:p>
        </w:tc>
        <w:tc>
          <w:tcPr>
            <w:tcW w:w="1423" w:type="dxa"/>
          </w:tcPr>
          <w:p w14:paraId="02E87C10" w14:textId="77777777" w:rsidR="008F07E1" w:rsidRDefault="008F07E1" w:rsidP="006C6F43">
            <w:pPr>
              <w:snapToGrid w:val="0"/>
              <w:rPr>
                <w:rFonts w:ascii="Arial" w:hAnsi="Arial" w:cs="Arial"/>
                <w:sz w:val="14"/>
                <w:szCs w:val="14"/>
              </w:rPr>
            </w:pPr>
          </w:p>
        </w:tc>
        <w:tc>
          <w:tcPr>
            <w:tcW w:w="615" w:type="dxa"/>
          </w:tcPr>
          <w:p w14:paraId="2BEC2D02" w14:textId="77777777" w:rsidR="008F07E1" w:rsidRDefault="008F07E1" w:rsidP="006C6F43">
            <w:pPr>
              <w:snapToGrid w:val="0"/>
              <w:rPr>
                <w:rFonts w:ascii="Arial" w:hAnsi="Arial" w:cs="Arial"/>
                <w:sz w:val="14"/>
                <w:szCs w:val="14"/>
              </w:rPr>
            </w:pPr>
          </w:p>
        </w:tc>
        <w:tc>
          <w:tcPr>
            <w:tcW w:w="801" w:type="dxa"/>
          </w:tcPr>
          <w:p w14:paraId="1E876C3D" w14:textId="77777777" w:rsidR="008F07E1" w:rsidRDefault="008F07E1" w:rsidP="006C6F43">
            <w:pPr>
              <w:snapToGrid w:val="0"/>
              <w:rPr>
                <w:rFonts w:ascii="Arial" w:hAnsi="Arial" w:cs="Arial"/>
                <w:sz w:val="14"/>
                <w:szCs w:val="14"/>
              </w:rPr>
            </w:pPr>
          </w:p>
        </w:tc>
        <w:tc>
          <w:tcPr>
            <w:tcW w:w="962" w:type="dxa"/>
          </w:tcPr>
          <w:p w14:paraId="4C5027B7" w14:textId="77777777" w:rsidR="008F07E1" w:rsidRDefault="008F07E1" w:rsidP="006C6F43">
            <w:pPr>
              <w:snapToGrid w:val="0"/>
              <w:rPr>
                <w:rFonts w:ascii="Arial" w:hAnsi="Arial" w:cs="Arial"/>
                <w:sz w:val="14"/>
                <w:szCs w:val="14"/>
              </w:rPr>
            </w:pPr>
          </w:p>
        </w:tc>
        <w:tc>
          <w:tcPr>
            <w:tcW w:w="1350" w:type="dxa"/>
          </w:tcPr>
          <w:p w14:paraId="3A10833A" w14:textId="77777777" w:rsidR="008F07E1" w:rsidRDefault="008F07E1" w:rsidP="006C6F43">
            <w:pPr>
              <w:snapToGrid w:val="0"/>
              <w:rPr>
                <w:rFonts w:ascii="Arial" w:hAnsi="Arial" w:cs="Arial"/>
                <w:sz w:val="14"/>
                <w:szCs w:val="14"/>
              </w:rPr>
            </w:pPr>
          </w:p>
        </w:tc>
        <w:tc>
          <w:tcPr>
            <w:tcW w:w="623" w:type="dxa"/>
          </w:tcPr>
          <w:p w14:paraId="2687298E" w14:textId="77777777" w:rsidR="008F07E1" w:rsidRDefault="008F07E1" w:rsidP="006C6F43">
            <w:pPr>
              <w:snapToGrid w:val="0"/>
              <w:rPr>
                <w:rFonts w:ascii="Arial" w:hAnsi="Arial" w:cs="Arial"/>
                <w:sz w:val="14"/>
                <w:szCs w:val="14"/>
              </w:rPr>
            </w:pPr>
          </w:p>
        </w:tc>
        <w:tc>
          <w:tcPr>
            <w:tcW w:w="503" w:type="dxa"/>
          </w:tcPr>
          <w:p w14:paraId="2A51EC20"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38" w:type="dxa"/>
          </w:tcPr>
          <w:p w14:paraId="23DC62AA" w14:textId="77777777" w:rsidR="008F07E1" w:rsidRDefault="008F07E1" w:rsidP="006C6F43">
            <w:pPr>
              <w:snapToGrid w:val="0"/>
              <w:rPr>
                <w:rFonts w:ascii="Arial" w:hAnsi="Arial" w:cs="Arial"/>
                <w:sz w:val="14"/>
                <w:szCs w:val="14"/>
              </w:rPr>
            </w:pPr>
          </w:p>
        </w:tc>
        <w:tc>
          <w:tcPr>
            <w:tcW w:w="1395" w:type="dxa"/>
          </w:tcPr>
          <w:p w14:paraId="58C1E1D5" w14:textId="77777777" w:rsidR="008F07E1" w:rsidRDefault="008F07E1" w:rsidP="006C6F43">
            <w:pPr>
              <w:snapToGrid w:val="0"/>
              <w:rPr>
                <w:rFonts w:ascii="Arial" w:hAnsi="Arial" w:cs="Arial"/>
                <w:sz w:val="14"/>
                <w:szCs w:val="14"/>
              </w:rPr>
            </w:pPr>
          </w:p>
        </w:tc>
        <w:tc>
          <w:tcPr>
            <w:tcW w:w="1014" w:type="dxa"/>
          </w:tcPr>
          <w:p w14:paraId="21018C8F" w14:textId="77777777" w:rsidR="008F07E1" w:rsidRDefault="008F07E1" w:rsidP="006C6F43">
            <w:pPr>
              <w:snapToGrid w:val="0"/>
              <w:rPr>
                <w:rFonts w:ascii="Arial" w:hAnsi="Arial" w:cs="Arial"/>
                <w:i/>
                <w:iCs/>
                <w:sz w:val="14"/>
                <w:szCs w:val="14"/>
              </w:rPr>
            </w:pPr>
          </w:p>
        </w:tc>
        <w:tc>
          <w:tcPr>
            <w:tcW w:w="758" w:type="dxa"/>
            <w:gridSpan w:val="2"/>
          </w:tcPr>
          <w:p w14:paraId="537A1E2B" w14:textId="77777777" w:rsidR="008F07E1" w:rsidRDefault="008F07E1" w:rsidP="006C6F43">
            <w:pPr>
              <w:snapToGrid w:val="0"/>
              <w:jc w:val="center"/>
              <w:rPr>
                <w:rFonts w:ascii="Arial" w:hAnsi="Arial" w:cs="Arial"/>
                <w:i/>
                <w:iCs/>
                <w:sz w:val="14"/>
                <w:szCs w:val="14"/>
              </w:rPr>
            </w:pPr>
            <w:r>
              <w:rPr>
                <w:rFonts w:ascii="Arial" w:hAnsi="Arial" w:cs="Arial"/>
                <w:i/>
                <w:iCs/>
                <w:sz w:val="14"/>
                <w:szCs w:val="14"/>
              </w:rPr>
              <w:t> </w:t>
            </w:r>
          </w:p>
        </w:tc>
      </w:tr>
      <w:tr w:rsidR="008F07E1" w14:paraId="0952BA1A" w14:textId="77777777" w:rsidTr="006C6F43">
        <w:trPr>
          <w:gridAfter w:val="1"/>
          <w:wAfter w:w="108" w:type="dxa"/>
          <w:trHeight w:val="505"/>
        </w:trPr>
        <w:tc>
          <w:tcPr>
            <w:tcW w:w="1015" w:type="dxa"/>
            <w:vMerge w:val="restart"/>
            <w:tcBorders>
              <w:top w:val="single" w:sz="4" w:space="0" w:color="auto"/>
            </w:tcBorders>
          </w:tcPr>
          <w:p w14:paraId="643BC2AC" w14:textId="77777777" w:rsidR="008F07E1" w:rsidRDefault="008F07E1" w:rsidP="006C6F43">
            <w:pPr>
              <w:snapToGrid w:val="0"/>
              <w:rPr>
                <w:rFonts w:ascii="Arial" w:hAnsi="Arial" w:cs="Arial"/>
                <w:sz w:val="14"/>
                <w:szCs w:val="14"/>
              </w:rPr>
            </w:pPr>
            <w:r>
              <w:rPr>
                <w:rFonts w:ascii="Arial" w:hAnsi="Arial" w:cs="Arial"/>
                <w:sz w:val="14"/>
                <w:szCs w:val="14"/>
              </w:rPr>
              <w:t xml:space="preserve">Sorensen, 2006, Denmark  [48] </w:t>
            </w:r>
          </w:p>
        </w:tc>
        <w:tc>
          <w:tcPr>
            <w:tcW w:w="1063" w:type="dxa"/>
            <w:vMerge w:val="restart"/>
            <w:tcBorders>
              <w:top w:val="single" w:sz="4" w:space="0" w:color="auto"/>
            </w:tcBorders>
          </w:tcPr>
          <w:p w14:paraId="63A83F56" w14:textId="77777777" w:rsidR="008F07E1" w:rsidRDefault="008F07E1" w:rsidP="006C6F43">
            <w:pPr>
              <w:snapToGrid w:val="0"/>
              <w:rPr>
                <w:rFonts w:ascii="Arial" w:hAnsi="Arial" w:cs="Arial"/>
                <w:sz w:val="14"/>
                <w:szCs w:val="14"/>
              </w:rPr>
            </w:pPr>
            <w:r>
              <w:rPr>
                <w:rFonts w:ascii="Arial" w:hAnsi="Arial" w:cs="Arial"/>
                <w:sz w:val="14"/>
                <w:szCs w:val="14"/>
              </w:rPr>
              <w:t>Prospective Cohort, multisite</w:t>
            </w:r>
          </w:p>
        </w:tc>
        <w:tc>
          <w:tcPr>
            <w:tcW w:w="1303" w:type="dxa"/>
            <w:vMerge w:val="restart"/>
            <w:tcBorders>
              <w:top w:val="single" w:sz="4" w:space="0" w:color="auto"/>
            </w:tcBorders>
          </w:tcPr>
          <w:p w14:paraId="4892B3F0" w14:textId="77777777" w:rsidR="008F07E1" w:rsidRDefault="008F07E1" w:rsidP="006C6F43">
            <w:pPr>
              <w:snapToGrid w:val="0"/>
              <w:rPr>
                <w:rFonts w:ascii="Arial" w:hAnsi="Arial" w:cs="Arial"/>
                <w:sz w:val="14"/>
                <w:szCs w:val="14"/>
              </w:rPr>
            </w:pPr>
            <w:r>
              <w:rPr>
                <w:rFonts w:ascii="Arial" w:hAnsi="Arial" w:cs="Arial"/>
                <w:sz w:val="14"/>
                <w:szCs w:val="14"/>
              </w:rPr>
              <w:t>MI patients, N=694, mean (SD) age, 59.2 (9.6); 24.2% females</w:t>
            </w:r>
          </w:p>
        </w:tc>
        <w:tc>
          <w:tcPr>
            <w:tcW w:w="1090" w:type="dxa"/>
            <w:vMerge w:val="restart"/>
            <w:tcBorders>
              <w:top w:val="single" w:sz="4" w:space="0" w:color="auto"/>
            </w:tcBorders>
          </w:tcPr>
          <w:p w14:paraId="3F0DD508" w14:textId="77777777" w:rsidR="008F07E1" w:rsidRDefault="008F07E1" w:rsidP="006C6F43">
            <w:pPr>
              <w:snapToGrid w:val="0"/>
              <w:rPr>
                <w:rFonts w:ascii="Arial" w:hAnsi="Arial" w:cs="Arial"/>
                <w:sz w:val="14"/>
                <w:szCs w:val="14"/>
              </w:rPr>
            </w:pPr>
            <w:r>
              <w:rPr>
                <w:rFonts w:ascii="Arial" w:hAnsi="Arial" w:cs="Arial"/>
                <w:sz w:val="14"/>
                <w:szCs w:val="14"/>
              </w:rPr>
              <w:t>MDI</w:t>
            </w:r>
          </w:p>
        </w:tc>
        <w:tc>
          <w:tcPr>
            <w:tcW w:w="1423" w:type="dxa"/>
            <w:vMerge w:val="restart"/>
            <w:tcBorders>
              <w:top w:val="single" w:sz="4" w:space="0" w:color="auto"/>
            </w:tcBorders>
          </w:tcPr>
          <w:p w14:paraId="10B25B64" w14:textId="77777777" w:rsidR="008F07E1" w:rsidRDefault="008F07E1" w:rsidP="006C6F43">
            <w:pPr>
              <w:snapToGrid w:val="0"/>
              <w:rPr>
                <w:rFonts w:ascii="Arial" w:hAnsi="Arial" w:cs="Arial"/>
                <w:sz w:val="14"/>
                <w:szCs w:val="14"/>
              </w:rPr>
            </w:pPr>
            <w:r>
              <w:rPr>
                <w:rFonts w:ascii="Arial" w:hAnsi="Arial" w:cs="Arial"/>
                <w:sz w:val="14"/>
                <w:szCs w:val="14"/>
              </w:rPr>
              <w:t>at discharge; history of depression was assessed at discharge</w:t>
            </w:r>
          </w:p>
        </w:tc>
        <w:tc>
          <w:tcPr>
            <w:tcW w:w="615" w:type="dxa"/>
            <w:tcBorders>
              <w:top w:val="single" w:sz="4" w:space="0" w:color="auto"/>
            </w:tcBorders>
          </w:tcPr>
          <w:p w14:paraId="2568C9BF"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tcBorders>
              <w:top w:val="single" w:sz="4" w:space="0" w:color="auto"/>
            </w:tcBorders>
          </w:tcPr>
          <w:p w14:paraId="401063A0"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962" w:type="dxa"/>
            <w:tcBorders>
              <w:top w:val="single" w:sz="4" w:space="0" w:color="auto"/>
            </w:tcBorders>
          </w:tcPr>
          <w:p w14:paraId="4FCAD6A7"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Borders>
              <w:top w:val="single" w:sz="4" w:space="0" w:color="auto"/>
            </w:tcBorders>
          </w:tcPr>
          <w:p w14:paraId="3399A33B" w14:textId="77777777" w:rsidR="008F07E1" w:rsidRDefault="008F07E1" w:rsidP="006C6F43">
            <w:pPr>
              <w:snapToGrid w:val="0"/>
              <w:rPr>
                <w:rFonts w:ascii="Arial" w:hAnsi="Arial" w:cs="Arial"/>
                <w:sz w:val="14"/>
                <w:szCs w:val="14"/>
              </w:rPr>
            </w:pPr>
            <w:r>
              <w:rPr>
                <w:rFonts w:ascii="Arial" w:hAnsi="Arial" w:cs="Arial"/>
                <w:sz w:val="14"/>
                <w:szCs w:val="14"/>
              </w:rPr>
              <w:t xml:space="preserve">New-onset </w:t>
            </w:r>
          </w:p>
        </w:tc>
        <w:tc>
          <w:tcPr>
            <w:tcW w:w="623" w:type="dxa"/>
            <w:tcBorders>
              <w:top w:val="single" w:sz="4" w:space="0" w:color="auto"/>
            </w:tcBorders>
          </w:tcPr>
          <w:p w14:paraId="2817CAC1" w14:textId="77777777" w:rsidR="008F07E1" w:rsidRDefault="008F07E1" w:rsidP="006C6F43">
            <w:pPr>
              <w:snapToGrid w:val="0"/>
              <w:rPr>
                <w:rFonts w:ascii="Arial" w:hAnsi="Arial" w:cs="Arial"/>
                <w:sz w:val="14"/>
                <w:szCs w:val="14"/>
              </w:rPr>
            </w:pPr>
            <w:r>
              <w:rPr>
                <w:rFonts w:ascii="Arial" w:hAnsi="Arial" w:cs="Arial"/>
                <w:sz w:val="14"/>
                <w:szCs w:val="14"/>
              </w:rPr>
              <w:t>46</w:t>
            </w:r>
          </w:p>
        </w:tc>
        <w:tc>
          <w:tcPr>
            <w:tcW w:w="503" w:type="dxa"/>
            <w:tcBorders>
              <w:top w:val="single" w:sz="4" w:space="0" w:color="auto"/>
            </w:tcBorders>
          </w:tcPr>
          <w:p w14:paraId="33CA0A0F" w14:textId="77777777" w:rsidR="008F07E1" w:rsidRDefault="008F07E1" w:rsidP="006C6F43">
            <w:pPr>
              <w:snapToGrid w:val="0"/>
              <w:rPr>
                <w:rFonts w:ascii="Arial" w:hAnsi="Arial" w:cs="Arial"/>
                <w:sz w:val="14"/>
                <w:szCs w:val="14"/>
              </w:rPr>
            </w:pPr>
            <w:r>
              <w:rPr>
                <w:rFonts w:ascii="Arial" w:hAnsi="Arial" w:cs="Arial"/>
                <w:sz w:val="14"/>
                <w:szCs w:val="14"/>
              </w:rPr>
              <w:t>6.6</w:t>
            </w:r>
          </w:p>
        </w:tc>
        <w:tc>
          <w:tcPr>
            <w:tcW w:w="1038" w:type="dxa"/>
            <w:vMerge w:val="restart"/>
            <w:tcBorders>
              <w:top w:val="single" w:sz="4" w:space="0" w:color="auto"/>
            </w:tcBorders>
          </w:tcPr>
          <w:p w14:paraId="68F0A0E9" w14:textId="77777777" w:rsidR="008F07E1" w:rsidRDefault="008F07E1" w:rsidP="006C6F43">
            <w:pPr>
              <w:snapToGrid w:val="0"/>
              <w:rPr>
                <w:rFonts w:ascii="Arial" w:hAnsi="Arial" w:cs="Arial"/>
                <w:sz w:val="14"/>
                <w:szCs w:val="14"/>
              </w:rPr>
            </w:pPr>
            <w:r>
              <w:rPr>
                <w:rFonts w:ascii="Arial" w:hAnsi="Arial" w:cs="Arial"/>
                <w:sz w:val="14"/>
                <w:szCs w:val="14"/>
              </w:rPr>
              <w:t>1-yr all cause mortality</w:t>
            </w:r>
          </w:p>
        </w:tc>
        <w:tc>
          <w:tcPr>
            <w:tcW w:w="1395" w:type="dxa"/>
            <w:vMerge w:val="restart"/>
            <w:tcBorders>
              <w:top w:val="single" w:sz="4" w:space="0" w:color="auto"/>
            </w:tcBorders>
          </w:tcPr>
          <w:p w14:paraId="725A0513" w14:textId="77777777" w:rsidR="008F07E1" w:rsidRDefault="008F07E1" w:rsidP="006C6F43">
            <w:pPr>
              <w:snapToGrid w:val="0"/>
              <w:rPr>
                <w:rFonts w:ascii="Arial" w:hAnsi="Arial" w:cs="Arial"/>
                <w:sz w:val="14"/>
                <w:szCs w:val="14"/>
              </w:rPr>
            </w:pPr>
            <w:r>
              <w:rPr>
                <w:rFonts w:ascii="Arial" w:hAnsi="Arial" w:cs="Arial"/>
                <w:sz w:val="14"/>
                <w:szCs w:val="14"/>
              </w:rPr>
              <w:t>*New-onset= 2/46 (4.3%); Recurrent=0 (0%); History Only=1/37 (2.7%); No Dep= 9/599 (1.5%)</w:t>
            </w:r>
          </w:p>
        </w:tc>
        <w:tc>
          <w:tcPr>
            <w:tcW w:w="1014" w:type="dxa"/>
            <w:vMerge w:val="restart"/>
            <w:tcBorders>
              <w:top w:val="single" w:sz="4" w:space="0" w:color="auto"/>
            </w:tcBorders>
          </w:tcPr>
          <w:p w14:paraId="0281A277"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758" w:type="dxa"/>
            <w:tcBorders>
              <w:top w:val="single" w:sz="4" w:space="0" w:color="auto"/>
            </w:tcBorders>
          </w:tcPr>
          <w:p w14:paraId="42426CBF" w14:textId="77777777" w:rsidR="008F07E1" w:rsidRDefault="008F07E1" w:rsidP="006C6F43">
            <w:pPr>
              <w:snapToGrid w:val="0"/>
              <w:jc w:val="center"/>
              <w:rPr>
                <w:rFonts w:ascii="Arial" w:hAnsi="Arial" w:cs="Arial"/>
                <w:sz w:val="14"/>
                <w:szCs w:val="14"/>
              </w:rPr>
            </w:pPr>
            <w:r>
              <w:rPr>
                <w:rFonts w:ascii="Arial" w:hAnsi="Arial" w:cs="Arial"/>
                <w:sz w:val="14"/>
                <w:szCs w:val="14"/>
              </w:rPr>
              <w:t>4</w:t>
            </w:r>
          </w:p>
        </w:tc>
      </w:tr>
      <w:tr w:rsidR="008F07E1" w14:paraId="1543C634" w14:textId="77777777" w:rsidTr="006C6F43">
        <w:trPr>
          <w:trHeight w:val="505"/>
        </w:trPr>
        <w:tc>
          <w:tcPr>
            <w:tcW w:w="1015" w:type="dxa"/>
            <w:vMerge/>
          </w:tcPr>
          <w:p w14:paraId="45BA3257" w14:textId="77777777" w:rsidR="008F07E1" w:rsidRDefault="008F07E1" w:rsidP="006C6F43">
            <w:pPr>
              <w:snapToGrid w:val="0"/>
              <w:rPr>
                <w:rFonts w:ascii="Arial" w:hAnsi="Arial" w:cs="Arial"/>
                <w:sz w:val="14"/>
                <w:szCs w:val="14"/>
              </w:rPr>
            </w:pPr>
          </w:p>
        </w:tc>
        <w:tc>
          <w:tcPr>
            <w:tcW w:w="1063" w:type="dxa"/>
            <w:vMerge/>
          </w:tcPr>
          <w:p w14:paraId="132A049B" w14:textId="77777777" w:rsidR="008F07E1" w:rsidRDefault="008F07E1" w:rsidP="006C6F43">
            <w:pPr>
              <w:snapToGrid w:val="0"/>
              <w:rPr>
                <w:rFonts w:ascii="Arial" w:hAnsi="Arial" w:cs="Arial"/>
                <w:sz w:val="14"/>
                <w:szCs w:val="14"/>
              </w:rPr>
            </w:pPr>
          </w:p>
        </w:tc>
        <w:tc>
          <w:tcPr>
            <w:tcW w:w="1303" w:type="dxa"/>
            <w:vMerge/>
          </w:tcPr>
          <w:p w14:paraId="4DFF6F59" w14:textId="77777777" w:rsidR="008F07E1" w:rsidRDefault="008F07E1" w:rsidP="006C6F43">
            <w:pPr>
              <w:snapToGrid w:val="0"/>
              <w:rPr>
                <w:rFonts w:ascii="Arial" w:hAnsi="Arial" w:cs="Arial"/>
                <w:sz w:val="14"/>
                <w:szCs w:val="14"/>
              </w:rPr>
            </w:pPr>
          </w:p>
        </w:tc>
        <w:tc>
          <w:tcPr>
            <w:tcW w:w="1090" w:type="dxa"/>
            <w:vMerge/>
          </w:tcPr>
          <w:p w14:paraId="5B5F7648" w14:textId="77777777" w:rsidR="008F07E1" w:rsidRDefault="008F07E1" w:rsidP="006C6F43">
            <w:pPr>
              <w:snapToGrid w:val="0"/>
              <w:rPr>
                <w:rFonts w:ascii="Arial" w:hAnsi="Arial" w:cs="Arial"/>
                <w:sz w:val="14"/>
                <w:szCs w:val="14"/>
              </w:rPr>
            </w:pPr>
          </w:p>
        </w:tc>
        <w:tc>
          <w:tcPr>
            <w:tcW w:w="1423" w:type="dxa"/>
            <w:vMerge/>
          </w:tcPr>
          <w:p w14:paraId="784996E6" w14:textId="77777777" w:rsidR="008F07E1" w:rsidRDefault="008F07E1" w:rsidP="006C6F43">
            <w:pPr>
              <w:snapToGrid w:val="0"/>
              <w:rPr>
                <w:rFonts w:ascii="Arial" w:hAnsi="Arial" w:cs="Arial"/>
                <w:sz w:val="14"/>
                <w:szCs w:val="14"/>
              </w:rPr>
            </w:pPr>
          </w:p>
        </w:tc>
        <w:tc>
          <w:tcPr>
            <w:tcW w:w="615" w:type="dxa"/>
          </w:tcPr>
          <w:p w14:paraId="3A2EE13A"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801" w:type="dxa"/>
          </w:tcPr>
          <w:p w14:paraId="338348A9"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962" w:type="dxa"/>
          </w:tcPr>
          <w:p w14:paraId="4E874606"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Pr>
          <w:p w14:paraId="36962AB9" w14:textId="77777777" w:rsidR="008F07E1" w:rsidRDefault="008F07E1" w:rsidP="006C6F43">
            <w:pPr>
              <w:snapToGrid w:val="0"/>
              <w:rPr>
                <w:rFonts w:ascii="Arial" w:hAnsi="Arial" w:cs="Arial"/>
                <w:sz w:val="14"/>
                <w:szCs w:val="14"/>
              </w:rPr>
            </w:pPr>
            <w:r>
              <w:rPr>
                <w:rFonts w:ascii="Arial" w:hAnsi="Arial" w:cs="Arial"/>
                <w:sz w:val="14"/>
                <w:szCs w:val="14"/>
              </w:rPr>
              <w:t>Recurrent</w:t>
            </w:r>
          </w:p>
        </w:tc>
        <w:tc>
          <w:tcPr>
            <w:tcW w:w="623" w:type="dxa"/>
          </w:tcPr>
          <w:p w14:paraId="39F1CD2E" w14:textId="77777777" w:rsidR="008F07E1" w:rsidRDefault="008F07E1" w:rsidP="006C6F43">
            <w:pPr>
              <w:snapToGrid w:val="0"/>
              <w:rPr>
                <w:rFonts w:ascii="Arial" w:hAnsi="Arial" w:cs="Arial"/>
                <w:sz w:val="14"/>
                <w:szCs w:val="14"/>
              </w:rPr>
            </w:pPr>
            <w:r>
              <w:rPr>
                <w:rFonts w:ascii="Arial" w:hAnsi="Arial" w:cs="Arial"/>
                <w:sz w:val="14"/>
                <w:szCs w:val="14"/>
              </w:rPr>
              <w:t>12</w:t>
            </w:r>
          </w:p>
        </w:tc>
        <w:tc>
          <w:tcPr>
            <w:tcW w:w="503" w:type="dxa"/>
          </w:tcPr>
          <w:p w14:paraId="0C592C9D" w14:textId="77777777" w:rsidR="008F07E1" w:rsidRDefault="008F07E1" w:rsidP="006C6F43">
            <w:pPr>
              <w:snapToGrid w:val="0"/>
              <w:rPr>
                <w:rFonts w:ascii="Arial" w:hAnsi="Arial" w:cs="Arial"/>
                <w:sz w:val="14"/>
                <w:szCs w:val="14"/>
              </w:rPr>
            </w:pPr>
            <w:r>
              <w:rPr>
                <w:rFonts w:ascii="Arial" w:hAnsi="Arial" w:cs="Arial"/>
                <w:sz w:val="14"/>
                <w:szCs w:val="14"/>
              </w:rPr>
              <w:t>1.7</w:t>
            </w:r>
          </w:p>
        </w:tc>
        <w:tc>
          <w:tcPr>
            <w:tcW w:w="1038" w:type="dxa"/>
            <w:vMerge/>
          </w:tcPr>
          <w:p w14:paraId="541140C6" w14:textId="77777777" w:rsidR="008F07E1" w:rsidRDefault="008F07E1" w:rsidP="006C6F43">
            <w:pPr>
              <w:snapToGrid w:val="0"/>
              <w:rPr>
                <w:rFonts w:ascii="Arial" w:hAnsi="Arial" w:cs="Arial"/>
                <w:sz w:val="14"/>
                <w:szCs w:val="14"/>
              </w:rPr>
            </w:pPr>
          </w:p>
        </w:tc>
        <w:tc>
          <w:tcPr>
            <w:tcW w:w="1395" w:type="dxa"/>
            <w:vMerge/>
          </w:tcPr>
          <w:p w14:paraId="34EEDF8C" w14:textId="77777777" w:rsidR="008F07E1" w:rsidRDefault="008F07E1" w:rsidP="006C6F43">
            <w:pPr>
              <w:snapToGrid w:val="0"/>
              <w:rPr>
                <w:rFonts w:ascii="Arial" w:hAnsi="Arial" w:cs="Arial"/>
                <w:sz w:val="14"/>
                <w:szCs w:val="14"/>
              </w:rPr>
            </w:pPr>
          </w:p>
        </w:tc>
        <w:tc>
          <w:tcPr>
            <w:tcW w:w="1014" w:type="dxa"/>
            <w:vMerge/>
          </w:tcPr>
          <w:p w14:paraId="4B02BBC0" w14:textId="77777777" w:rsidR="008F07E1" w:rsidRDefault="008F07E1" w:rsidP="006C6F43">
            <w:pPr>
              <w:snapToGrid w:val="0"/>
              <w:rPr>
                <w:rFonts w:ascii="Arial" w:hAnsi="Arial" w:cs="Arial"/>
                <w:sz w:val="14"/>
                <w:szCs w:val="14"/>
              </w:rPr>
            </w:pPr>
          </w:p>
        </w:tc>
        <w:tc>
          <w:tcPr>
            <w:tcW w:w="758" w:type="dxa"/>
            <w:gridSpan w:val="2"/>
          </w:tcPr>
          <w:p w14:paraId="42E98FF0" w14:textId="77777777" w:rsidR="008F07E1" w:rsidRDefault="008F07E1" w:rsidP="006C6F43">
            <w:pPr>
              <w:snapToGrid w:val="0"/>
              <w:rPr>
                <w:rFonts w:ascii="Arial" w:hAnsi="Arial" w:cs="Arial"/>
                <w:sz w:val="14"/>
                <w:szCs w:val="14"/>
              </w:rPr>
            </w:pPr>
          </w:p>
        </w:tc>
      </w:tr>
      <w:tr w:rsidR="008F07E1" w14:paraId="2F6FFCB6" w14:textId="77777777" w:rsidTr="006C6F43">
        <w:trPr>
          <w:trHeight w:val="505"/>
        </w:trPr>
        <w:tc>
          <w:tcPr>
            <w:tcW w:w="1015" w:type="dxa"/>
            <w:vMerge/>
          </w:tcPr>
          <w:p w14:paraId="64176E76" w14:textId="77777777" w:rsidR="008F07E1" w:rsidRDefault="008F07E1" w:rsidP="006C6F43">
            <w:pPr>
              <w:snapToGrid w:val="0"/>
              <w:rPr>
                <w:rFonts w:ascii="Arial" w:hAnsi="Arial" w:cs="Arial"/>
                <w:sz w:val="14"/>
                <w:szCs w:val="14"/>
              </w:rPr>
            </w:pPr>
          </w:p>
        </w:tc>
        <w:tc>
          <w:tcPr>
            <w:tcW w:w="1063" w:type="dxa"/>
            <w:vMerge/>
          </w:tcPr>
          <w:p w14:paraId="71F5A032" w14:textId="77777777" w:rsidR="008F07E1" w:rsidRDefault="008F07E1" w:rsidP="006C6F43">
            <w:pPr>
              <w:snapToGrid w:val="0"/>
              <w:rPr>
                <w:rFonts w:ascii="Arial" w:hAnsi="Arial" w:cs="Arial"/>
                <w:sz w:val="14"/>
                <w:szCs w:val="14"/>
              </w:rPr>
            </w:pPr>
          </w:p>
        </w:tc>
        <w:tc>
          <w:tcPr>
            <w:tcW w:w="1303" w:type="dxa"/>
            <w:vMerge/>
          </w:tcPr>
          <w:p w14:paraId="770F9D9D" w14:textId="77777777" w:rsidR="008F07E1" w:rsidRDefault="008F07E1" w:rsidP="006C6F43">
            <w:pPr>
              <w:snapToGrid w:val="0"/>
              <w:rPr>
                <w:rFonts w:ascii="Arial" w:hAnsi="Arial" w:cs="Arial"/>
                <w:sz w:val="14"/>
                <w:szCs w:val="14"/>
              </w:rPr>
            </w:pPr>
          </w:p>
        </w:tc>
        <w:tc>
          <w:tcPr>
            <w:tcW w:w="1090" w:type="dxa"/>
            <w:vMerge/>
          </w:tcPr>
          <w:p w14:paraId="2D1E8F31" w14:textId="77777777" w:rsidR="008F07E1" w:rsidRDefault="008F07E1" w:rsidP="006C6F43">
            <w:pPr>
              <w:snapToGrid w:val="0"/>
              <w:rPr>
                <w:rFonts w:ascii="Arial" w:hAnsi="Arial" w:cs="Arial"/>
                <w:sz w:val="14"/>
                <w:szCs w:val="14"/>
              </w:rPr>
            </w:pPr>
          </w:p>
        </w:tc>
        <w:tc>
          <w:tcPr>
            <w:tcW w:w="1423" w:type="dxa"/>
            <w:vMerge/>
          </w:tcPr>
          <w:p w14:paraId="086807B9" w14:textId="77777777" w:rsidR="008F07E1" w:rsidRDefault="008F07E1" w:rsidP="006C6F43">
            <w:pPr>
              <w:snapToGrid w:val="0"/>
              <w:rPr>
                <w:rFonts w:ascii="Arial" w:hAnsi="Arial" w:cs="Arial"/>
                <w:sz w:val="14"/>
                <w:szCs w:val="14"/>
              </w:rPr>
            </w:pPr>
          </w:p>
        </w:tc>
        <w:tc>
          <w:tcPr>
            <w:tcW w:w="615" w:type="dxa"/>
          </w:tcPr>
          <w:p w14:paraId="19FCEB2C"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801" w:type="dxa"/>
          </w:tcPr>
          <w:p w14:paraId="16D6BBD9"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962" w:type="dxa"/>
          </w:tcPr>
          <w:p w14:paraId="46F12489"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Pr>
          <w:p w14:paraId="2C137828" w14:textId="77777777" w:rsidR="008F07E1" w:rsidRDefault="008F07E1" w:rsidP="006C6F43">
            <w:pPr>
              <w:snapToGrid w:val="0"/>
              <w:rPr>
                <w:rFonts w:ascii="Arial" w:hAnsi="Arial" w:cs="Arial"/>
                <w:sz w:val="14"/>
                <w:szCs w:val="14"/>
              </w:rPr>
            </w:pPr>
            <w:r>
              <w:rPr>
                <w:rFonts w:ascii="Arial" w:hAnsi="Arial" w:cs="Arial"/>
                <w:sz w:val="14"/>
                <w:szCs w:val="14"/>
              </w:rPr>
              <w:t>History Only</w:t>
            </w:r>
          </w:p>
        </w:tc>
        <w:tc>
          <w:tcPr>
            <w:tcW w:w="623" w:type="dxa"/>
          </w:tcPr>
          <w:p w14:paraId="01F56EF3" w14:textId="77777777" w:rsidR="008F07E1" w:rsidRDefault="008F07E1" w:rsidP="006C6F43">
            <w:pPr>
              <w:snapToGrid w:val="0"/>
              <w:rPr>
                <w:rFonts w:ascii="Arial" w:hAnsi="Arial" w:cs="Arial"/>
                <w:sz w:val="14"/>
                <w:szCs w:val="14"/>
              </w:rPr>
            </w:pPr>
            <w:r>
              <w:rPr>
                <w:rFonts w:ascii="Arial" w:hAnsi="Arial" w:cs="Arial"/>
                <w:sz w:val="14"/>
                <w:szCs w:val="14"/>
              </w:rPr>
              <w:t>37</w:t>
            </w:r>
          </w:p>
        </w:tc>
        <w:tc>
          <w:tcPr>
            <w:tcW w:w="503" w:type="dxa"/>
          </w:tcPr>
          <w:p w14:paraId="3FAE20A4" w14:textId="77777777" w:rsidR="008F07E1" w:rsidRDefault="008F07E1" w:rsidP="006C6F43">
            <w:pPr>
              <w:snapToGrid w:val="0"/>
              <w:rPr>
                <w:rFonts w:ascii="Arial" w:hAnsi="Arial" w:cs="Arial"/>
                <w:sz w:val="14"/>
                <w:szCs w:val="14"/>
              </w:rPr>
            </w:pPr>
            <w:r>
              <w:rPr>
                <w:rFonts w:ascii="Arial" w:hAnsi="Arial" w:cs="Arial"/>
                <w:sz w:val="14"/>
                <w:szCs w:val="14"/>
              </w:rPr>
              <w:t>5.3</w:t>
            </w:r>
          </w:p>
        </w:tc>
        <w:tc>
          <w:tcPr>
            <w:tcW w:w="1038" w:type="dxa"/>
            <w:vMerge/>
          </w:tcPr>
          <w:p w14:paraId="16270E8C" w14:textId="77777777" w:rsidR="008F07E1" w:rsidRDefault="008F07E1" w:rsidP="006C6F43">
            <w:pPr>
              <w:snapToGrid w:val="0"/>
              <w:rPr>
                <w:rFonts w:ascii="Arial" w:hAnsi="Arial" w:cs="Arial"/>
                <w:sz w:val="14"/>
                <w:szCs w:val="14"/>
              </w:rPr>
            </w:pPr>
          </w:p>
        </w:tc>
        <w:tc>
          <w:tcPr>
            <w:tcW w:w="1395" w:type="dxa"/>
            <w:vMerge/>
          </w:tcPr>
          <w:p w14:paraId="7365C89A" w14:textId="77777777" w:rsidR="008F07E1" w:rsidRDefault="008F07E1" w:rsidP="006C6F43">
            <w:pPr>
              <w:snapToGrid w:val="0"/>
              <w:rPr>
                <w:rFonts w:ascii="Arial" w:hAnsi="Arial" w:cs="Arial"/>
                <w:sz w:val="14"/>
                <w:szCs w:val="14"/>
              </w:rPr>
            </w:pPr>
          </w:p>
        </w:tc>
        <w:tc>
          <w:tcPr>
            <w:tcW w:w="1014" w:type="dxa"/>
            <w:vMerge/>
          </w:tcPr>
          <w:p w14:paraId="22CDC18B" w14:textId="77777777" w:rsidR="008F07E1" w:rsidRDefault="008F07E1" w:rsidP="006C6F43">
            <w:pPr>
              <w:snapToGrid w:val="0"/>
              <w:rPr>
                <w:rFonts w:ascii="Arial" w:hAnsi="Arial" w:cs="Arial"/>
                <w:sz w:val="14"/>
                <w:szCs w:val="14"/>
              </w:rPr>
            </w:pPr>
          </w:p>
        </w:tc>
        <w:tc>
          <w:tcPr>
            <w:tcW w:w="758" w:type="dxa"/>
            <w:gridSpan w:val="2"/>
          </w:tcPr>
          <w:p w14:paraId="4A86C63D" w14:textId="77777777" w:rsidR="008F07E1" w:rsidRDefault="008F07E1" w:rsidP="006C6F43">
            <w:pPr>
              <w:snapToGrid w:val="0"/>
              <w:rPr>
                <w:rFonts w:ascii="Arial" w:hAnsi="Arial" w:cs="Arial"/>
                <w:sz w:val="14"/>
                <w:szCs w:val="14"/>
              </w:rPr>
            </w:pPr>
          </w:p>
        </w:tc>
      </w:tr>
      <w:tr w:rsidR="008F07E1" w14:paraId="099A648E" w14:textId="77777777" w:rsidTr="006C6F43">
        <w:trPr>
          <w:trHeight w:val="381"/>
        </w:trPr>
        <w:tc>
          <w:tcPr>
            <w:tcW w:w="1015" w:type="dxa"/>
            <w:vMerge/>
          </w:tcPr>
          <w:p w14:paraId="763E90D4" w14:textId="77777777" w:rsidR="008F07E1" w:rsidRDefault="008F07E1" w:rsidP="006C6F43">
            <w:pPr>
              <w:snapToGrid w:val="0"/>
              <w:rPr>
                <w:rFonts w:ascii="Arial" w:hAnsi="Arial" w:cs="Arial"/>
                <w:sz w:val="14"/>
                <w:szCs w:val="14"/>
              </w:rPr>
            </w:pPr>
          </w:p>
        </w:tc>
        <w:tc>
          <w:tcPr>
            <w:tcW w:w="1063" w:type="dxa"/>
            <w:vMerge/>
          </w:tcPr>
          <w:p w14:paraId="5947167E" w14:textId="77777777" w:rsidR="008F07E1" w:rsidRDefault="008F07E1" w:rsidP="006C6F43">
            <w:pPr>
              <w:snapToGrid w:val="0"/>
              <w:rPr>
                <w:rFonts w:ascii="Arial" w:hAnsi="Arial" w:cs="Arial"/>
                <w:sz w:val="14"/>
                <w:szCs w:val="14"/>
              </w:rPr>
            </w:pPr>
          </w:p>
        </w:tc>
        <w:tc>
          <w:tcPr>
            <w:tcW w:w="1303" w:type="dxa"/>
            <w:vMerge/>
          </w:tcPr>
          <w:p w14:paraId="1736B4D2" w14:textId="77777777" w:rsidR="008F07E1" w:rsidRDefault="008F07E1" w:rsidP="006C6F43">
            <w:pPr>
              <w:snapToGrid w:val="0"/>
              <w:rPr>
                <w:rFonts w:ascii="Arial" w:hAnsi="Arial" w:cs="Arial"/>
                <w:sz w:val="14"/>
                <w:szCs w:val="14"/>
              </w:rPr>
            </w:pPr>
          </w:p>
        </w:tc>
        <w:tc>
          <w:tcPr>
            <w:tcW w:w="1090" w:type="dxa"/>
            <w:vMerge/>
          </w:tcPr>
          <w:p w14:paraId="28C395FC" w14:textId="77777777" w:rsidR="008F07E1" w:rsidRDefault="008F07E1" w:rsidP="006C6F43">
            <w:pPr>
              <w:snapToGrid w:val="0"/>
              <w:rPr>
                <w:rFonts w:ascii="Arial" w:hAnsi="Arial" w:cs="Arial"/>
                <w:sz w:val="14"/>
                <w:szCs w:val="14"/>
              </w:rPr>
            </w:pPr>
          </w:p>
        </w:tc>
        <w:tc>
          <w:tcPr>
            <w:tcW w:w="1423" w:type="dxa"/>
            <w:vMerge/>
          </w:tcPr>
          <w:p w14:paraId="725DB923" w14:textId="77777777" w:rsidR="008F07E1" w:rsidRDefault="008F07E1" w:rsidP="006C6F43">
            <w:pPr>
              <w:snapToGrid w:val="0"/>
              <w:rPr>
                <w:rFonts w:ascii="Arial" w:hAnsi="Arial" w:cs="Arial"/>
                <w:sz w:val="14"/>
                <w:szCs w:val="14"/>
              </w:rPr>
            </w:pPr>
          </w:p>
        </w:tc>
        <w:tc>
          <w:tcPr>
            <w:tcW w:w="615" w:type="dxa"/>
          </w:tcPr>
          <w:p w14:paraId="109476B1"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tcPr>
          <w:p w14:paraId="2A9A2B42"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962" w:type="dxa"/>
          </w:tcPr>
          <w:p w14:paraId="777A5D56"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350" w:type="dxa"/>
          </w:tcPr>
          <w:p w14:paraId="2C5BAEB2" w14:textId="77777777" w:rsidR="008F07E1" w:rsidRDefault="008F07E1" w:rsidP="006C6F43">
            <w:pPr>
              <w:snapToGrid w:val="0"/>
              <w:rPr>
                <w:rFonts w:ascii="Arial" w:hAnsi="Arial" w:cs="Arial"/>
                <w:sz w:val="14"/>
                <w:szCs w:val="14"/>
              </w:rPr>
            </w:pPr>
            <w:r>
              <w:rPr>
                <w:rFonts w:ascii="Arial" w:hAnsi="Arial" w:cs="Arial"/>
                <w:sz w:val="14"/>
                <w:szCs w:val="14"/>
              </w:rPr>
              <w:t>No Dep</w:t>
            </w:r>
          </w:p>
        </w:tc>
        <w:tc>
          <w:tcPr>
            <w:tcW w:w="623" w:type="dxa"/>
          </w:tcPr>
          <w:p w14:paraId="54499F48" w14:textId="77777777" w:rsidR="008F07E1" w:rsidRDefault="008F07E1" w:rsidP="006C6F43">
            <w:pPr>
              <w:snapToGrid w:val="0"/>
              <w:rPr>
                <w:rFonts w:ascii="Arial" w:hAnsi="Arial" w:cs="Arial"/>
                <w:sz w:val="14"/>
                <w:szCs w:val="14"/>
              </w:rPr>
            </w:pPr>
            <w:r>
              <w:rPr>
                <w:rFonts w:ascii="Arial" w:hAnsi="Arial" w:cs="Arial"/>
                <w:sz w:val="14"/>
                <w:szCs w:val="14"/>
              </w:rPr>
              <w:t>599</w:t>
            </w:r>
          </w:p>
        </w:tc>
        <w:tc>
          <w:tcPr>
            <w:tcW w:w="503" w:type="dxa"/>
          </w:tcPr>
          <w:p w14:paraId="277064F9" w14:textId="77777777" w:rsidR="008F07E1" w:rsidRDefault="008F07E1" w:rsidP="006C6F43">
            <w:pPr>
              <w:snapToGrid w:val="0"/>
              <w:rPr>
                <w:rFonts w:ascii="Arial" w:hAnsi="Arial" w:cs="Arial"/>
                <w:sz w:val="14"/>
                <w:szCs w:val="14"/>
              </w:rPr>
            </w:pPr>
            <w:r>
              <w:rPr>
                <w:rFonts w:ascii="Arial" w:hAnsi="Arial" w:cs="Arial"/>
                <w:sz w:val="14"/>
                <w:szCs w:val="14"/>
              </w:rPr>
              <w:t>86.3</w:t>
            </w:r>
          </w:p>
        </w:tc>
        <w:tc>
          <w:tcPr>
            <w:tcW w:w="1038" w:type="dxa"/>
            <w:vMerge/>
          </w:tcPr>
          <w:p w14:paraId="1DDE79CE" w14:textId="77777777" w:rsidR="008F07E1" w:rsidRDefault="008F07E1" w:rsidP="006C6F43">
            <w:pPr>
              <w:snapToGrid w:val="0"/>
              <w:rPr>
                <w:rFonts w:ascii="Arial" w:hAnsi="Arial" w:cs="Arial"/>
                <w:sz w:val="14"/>
                <w:szCs w:val="14"/>
              </w:rPr>
            </w:pPr>
          </w:p>
        </w:tc>
        <w:tc>
          <w:tcPr>
            <w:tcW w:w="1395" w:type="dxa"/>
            <w:vMerge/>
          </w:tcPr>
          <w:p w14:paraId="7AF3830A" w14:textId="77777777" w:rsidR="008F07E1" w:rsidRDefault="008F07E1" w:rsidP="006C6F43">
            <w:pPr>
              <w:snapToGrid w:val="0"/>
              <w:rPr>
                <w:rFonts w:ascii="Arial" w:hAnsi="Arial" w:cs="Arial"/>
                <w:sz w:val="14"/>
                <w:szCs w:val="14"/>
              </w:rPr>
            </w:pPr>
          </w:p>
        </w:tc>
        <w:tc>
          <w:tcPr>
            <w:tcW w:w="1014" w:type="dxa"/>
            <w:vMerge/>
          </w:tcPr>
          <w:p w14:paraId="6AF7011B" w14:textId="77777777" w:rsidR="008F07E1" w:rsidRDefault="008F07E1" w:rsidP="006C6F43">
            <w:pPr>
              <w:snapToGrid w:val="0"/>
              <w:rPr>
                <w:rFonts w:ascii="Arial" w:hAnsi="Arial" w:cs="Arial"/>
                <w:sz w:val="14"/>
                <w:szCs w:val="14"/>
              </w:rPr>
            </w:pPr>
          </w:p>
        </w:tc>
        <w:tc>
          <w:tcPr>
            <w:tcW w:w="758" w:type="dxa"/>
            <w:gridSpan w:val="2"/>
          </w:tcPr>
          <w:p w14:paraId="20F246FF" w14:textId="77777777" w:rsidR="008F07E1" w:rsidRDefault="008F07E1" w:rsidP="006C6F43">
            <w:pPr>
              <w:snapToGrid w:val="0"/>
              <w:rPr>
                <w:rFonts w:ascii="Arial" w:hAnsi="Arial" w:cs="Arial"/>
                <w:sz w:val="14"/>
                <w:szCs w:val="14"/>
              </w:rPr>
            </w:pPr>
          </w:p>
        </w:tc>
      </w:tr>
      <w:tr w:rsidR="008F07E1" w14:paraId="6535FDA1" w14:textId="77777777" w:rsidTr="006C6F43">
        <w:trPr>
          <w:gridAfter w:val="1"/>
          <w:wAfter w:w="108" w:type="dxa"/>
          <w:trHeight w:val="381"/>
        </w:trPr>
        <w:tc>
          <w:tcPr>
            <w:tcW w:w="1015" w:type="dxa"/>
            <w:tcBorders>
              <w:bottom w:val="single" w:sz="4" w:space="0" w:color="auto"/>
            </w:tcBorders>
          </w:tcPr>
          <w:p w14:paraId="03104CBE" w14:textId="77777777" w:rsidR="008F07E1" w:rsidRDefault="008F07E1" w:rsidP="006C6F43">
            <w:pPr>
              <w:snapToGrid w:val="0"/>
              <w:rPr>
                <w:rFonts w:ascii="Arial" w:hAnsi="Arial" w:cs="Arial"/>
                <w:sz w:val="14"/>
                <w:szCs w:val="14"/>
              </w:rPr>
            </w:pPr>
          </w:p>
        </w:tc>
        <w:tc>
          <w:tcPr>
            <w:tcW w:w="1063" w:type="dxa"/>
            <w:tcBorders>
              <w:bottom w:val="single" w:sz="4" w:space="0" w:color="auto"/>
            </w:tcBorders>
          </w:tcPr>
          <w:p w14:paraId="235CCE7F" w14:textId="77777777" w:rsidR="008F07E1" w:rsidRDefault="008F07E1" w:rsidP="006C6F43">
            <w:pPr>
              <w:snapToGrid w:val="0"/>
              <w:rPr>
                <w:rFonts w:ascii="Arial" w:hAnsi="Arial" w:cs="Arial"/>
                <w:sz w:val="14"/>
                <w:szCs w:val="14"/>
              </w:rPr>
            </w:pPr>
          </w:p>
        </w:tc>
        <w:tc>
          <w:tcPr>
            <w:tcW w:w="1303" w:type="dxa"/>
            <w:tcBorders>
              <w:bottom w:val="single" w:sz="4" w:space="0" w:color="auto"/>
            </w:tcBorders>
          </w:tcPr>
          <w:p w14:paraId="3A6A9DD4" w14:textId="77777777" w:rsidR="008F07E1" w:rsidRDefault="008F07E1" w:rsidP="006C6F43">
            <w:pPr>
              <w:snapToGrid w:val="0"/>
              <w:rPr>
                <w:rFonts w:ascii="Arial" w:hAnsi="Arial" w:cs="Arial"/>
                <w:sz w:val="14"/>
                <w:szCs w:val="14"/>
              </w:rPr>
            </w:pPr>
          </w:p>
        </w:tc>
        <w:tc>
          <w:tcPr>
            <w:tcW w:w="1090" w:type="dxa"/>
            <w:tcBorders>
              <w:bottom w:val="single" w:sz="4" w:space="0" w:color="auto"/>
            </w:tcBorders>
          </w:tcPr>
          <w:p w14:paraId="2735A7A2" w14:textId="77777777" w:rsidR="008F07E1" w:rsidRDefault="008F07E1" w:rsidP="006C6F43">
            <w:pPr>
              <w:snapToGrid w:val="0"/>
              <w:rPr>
                <w:rFonts w:ascii="Arial" w:hAnsi="Arial" w:cs="Arial"/>
                <w:sz w:val="14"/>
                <w:szCs w:val="14"/>
              </w:rPr>
            </w:pPr>
          </w:p>
        </w:tc>
        <w:tc>
          <w:tcPr>
            <w:tcW w:w="1423" w:type="dxa"/>
            <w:tcBorders>
              <w:bottom w:val="single" w:sz="4" w:space="0" w:color="auto"/>
            </w:tcBorders>
          </w:tcPr>
          <w:p w14:paraId="506CAE9E" w14:textId="77777777" w:rsidR="008F07E1" w:rsidRDefault="008F07E1" w:rsidP="006C6F43">
            <w:pPr>
              <w:snapToGrid w:val="0"/>
              <w:rPr>
                <w:rFonts w:ascii="Arial" w:hAnsi="Arial" w:cs="Arial"/>
                <w:sz w:val="14"/>
                <w:szCs w:val="14"/>
              </w:rPr>
            </w:pPr>
          </w:p>
        </w:tc>
        <w:tc>
          <w:tcPr>
            <w:tcW w:w="615" w:type="dxa"/>
            <w:tcBorders>
              <w:bottom w:val="single" w:sz="4" w:space="0" w:color="auto"/>
            </w:tcBorders>
          </w:tcPr>
          <w:p w14:paraId="7473C926" w14:textId="77777777" w:rsidR="008F07E1" w:rsidRDefault="008F07E1" w:rsidP="006C6F43">
            <w:pPr>
              <w:snapToGrid w:val="0"/>
              <w:rPr>
                <w:rFonts w:ascii="Arial" w:hAnsi="Arial" w:cs="Arial"/>
                <w:sz w:val="14"/>
                <w:szCs w:val="14"/>
              </w:rPr>
            </w:pPr>
          </w:p>
        </w:tc>
        <w:tc>
          <w:tcPr>
            <w:tcW w:w="801" w:type="dxa"/>
            <w:tcBorders>
              <w:bottom w:val="single" w:sz="4" w:space="0" w:color="auto"/>
            </w:tcBorders>
          </w:tcPr>
          <w:p w14:paraId="18F8AA46" w14:textId="77777777" w:rsidR="008F07E1" w:rsidRDefault="008F07E1" w:rsidP="006C6F43">
            <w:pPr>
              <w:snapToGrid w:val="0"/>
              <w:rPr>
                <w:rFonts w:ascii="Arial" w:hAnsi="Arial" w:cs="Arial"/>
                <w:sz w:val="14"/>
                <w:szCs w:val="14"/>
              </w:rPr>
            </w:pPr>
          </w:p>
        </w:tc>
        <w:tc>
          <w:tcPr>
            <w:tcW w:w="962" w:type="dxa"/>
            <w:tcBorders>
              <w:bottom w:val="single" w:sz="4" w:space="0" w:color="auto"/>
            </w:tcBorders>
          </w:tcPr>
          <w:p w14:paraId="16A8EF76" w14:textId="77777777" w:rsidR="008F07E1" w:rsidRDefault="008F07E1" w:rsidP="006C6F43">
            <w:pPr>
              <w:snapToGrid w:val="0"/>
              <w:rPr>
                <w:rFonts w:ascii="Arial" w:hAnsi="Arial" w:cs="Arial"/>
                <w:sz w:val="14"/>
                <w:szCs w:val="14"/>
              </w:rPr>
            </w:pPr>
          </w:p>
        </w:tc>
        <w:tc>
          <w:tcPr>
            <w:tcW w:w="1350" w:type="dxa"/>
            <w:tcBorders>
              <w:bottom w:val="single" w:sz="4" w:space="0" w:color="auto"/>
            </w:tcBorders>
          </w:tcPr>
          <w:p w14:paraId="69F745E6" w14:textId="77777777" w:rsidR="008F07E1" w:rsidRDefault="008F07E1" w:rsidP="006C6F43">
            <w:pPr>
              <w:snapToGrid w:val="0"/>
              <w:rPr>
                <w:rFonts w:ascii="Arial" w:hAnsi="Arial" w:cs="Arial"/>
                <w:sz w:val="14"/>
                <w:szCs w:val="14"/>
              </w:rPr>
            </w:pPr>
          </w:p>
        </w:tc>
        <w:tc>
          <w:tcPr>
            <w:tcW w:w="623" w:type="dxa"/>
            <w:tcBorders>
              <w:bottom w:val="single" w:sz="4" w:space="0" w:color="auto"/>
            </w:tcBorders>
          </w:tcPr>
          <w:p w14:paraId="4E41860F" w14:textId="77777777" w:rsidR="008F07E1" w:rsidRDefault="008F07E1" w:rsidP="006C6F43">
            <w:pPr>
              <w:snapToGrid w:val="0"/>
              <w:rPr>
                <w:rFonts w:ascii="Arial" w:hAnsi="Arial" w:cs="Arial"/>
                <w:sz w:val="14"/>
                <w:szCs w:val="14"/>
              </w:rPr>
            </w:pPr>
          </w:p>
        </w:tc>
        <w:tc>
          <w:tcPr>
            <w:tcW w:w="503" w:type="dxa"/>
            <w:tcBorders>
              <w:bottom w:val="single" w:sz="4" w:space="0" w:color="auto"/>
            </w:tcBorders>
          </w:tcPr>
          <w:p w14:paraId="42C0D0CE" w14:textId="77777777" w:rsidR="008F07E1" w:rsidRDefault="008F07E1" w:rsidP="006C6F43">
            <w:pPr>
              <w:snapToGrid w:val="0"/>
              <w:rPr>
                <w:rFonts w:ascii="Arial" w:hAnsi="Arial" w:cs="Arial"/>
                <w:sz w:val="14"/>
                <w:szCs w:val="14"/>
              </w:rPr>
            </w:pPr>
          </w:p>
        </w:tc>
        <w:tc>
          <w:tcPr>
            <w:tcW w:w="1038" w:type="dxa"/>
            <w:tcBorders>
              <w:bottom w:val="single" w:sz="4" w:space="0" w:color="auto"/>
            </w:tcBorders>
          </w:tcPr>
          <w:p w14:paraId="7A174321" w14:textId="77777777" w:rsidR="008F07E1" w:rsidRDefault="008F07E1" w:rsidP="006C6F43">
            <w:pPr>
              <w:snapToGrid w:val="0"/>
              <w:rPr>
                <w:rFonts w:ascii="Arial" w:hAnsi="Arial" w:cs="Arial"/>
                <w:sz w:val="14"/>
                <w:szCs w:val="14"/>
              </w:rPr>
            </w:pPr>
          </w:p>
        </w:tc>
        <w:tc>
          <w:tcPr>
            <w:tcW w:w="1395" w:type="dxa"/>
            <w:tcBorders>
              <w:bottom w:val="single" w:sz="4" w:space="0" w:color="auto"/>
            </w:tcBorders>
          </w:tcPr>
          <w:p w14:paraId="69773016" w14:textId="77777777" w:rsidR="008F07E1" w:rsidRDefault="008F07E1" w:rsidP="006C6F43">
            <w:pPr>
              <w:snapToGrid w:val="0"/>
              <w:rPr>
                <w:rFonts w:ascii="Arial" w:hAnsi="Arial" w:cs="Arial"/>
                <w:sz w:val="14"/>
                <w:szCs w:val="14"/>
              </w:rPr>
            </w:pPr>
          </w:p>
        </w:tc>
        <w:tc>
          <w:tcPr>
            <w:tcW w:w="1014" w:type="dxa"/>
            <w:tcBorders>
              <w:bottom w:val="single" w:sz="4" w:space="0" w:color="auto"/>
            </w:tcBorders>
          </w:tcPr>
          <w:p w14:paraId="1C7CB9CD" w14:textId="77777777" w:rsidR="008F07E1" w:rsidRDefault="008F07E1" w:rsidP="006C6F43">
            <w:pPr>
              <w:snapToGrid w:val="0"/>
              <w:rPr>
                <w:rFonts w:ascii="Arial" w:hAnsi="Arial" w:cs="Arial"/>
                <w:sz w:val="14"/>
                <w:szCs w:val="14"/>
              </w:rPr>
            </w:pPr>
          </w:p>
        </w:tc>
        <w:tc>
          <w:tcPr>
            <w:tcW w:w="758" w:type="dxa"/>
            <w:tcBorders>
              <w:bottom w:val="single" w:sz="4" w:space="0" w:color="auto"/>
            </w:tcBorders>
          </w:tcPr>
          <w:p w14:paraId="77F09FF9" w14:textId="77777777" w:rsidR="008F07E1" w:rsidRDefault="008F07E1" w:rsidP="006C6F43">
            <w:pPr>
              <w:snapToGrid w:val="0"/>
              <w:rPr>
                <w:rFonts w:ascii="Arial" w:hAnsi="Arial" w:cs="Arial"/>
                <w:sz w:val="14"/>
                <w:szCs w:val="14"/>
              </w:rPr>
            </w:pPr>
          </w:p>
        </w:tc>
      </w:tr>
    </w:tbl>
    <w:p w14:paraId="634FF229" w14:textId="77777777" w:rsidR="008F07E1" w:rsidRDefault="008F07E1" w:rsidP="008F07E1"/>
    <w:p w14:paraId="0D0A0596" w14:textId="77777777" w:rsidR="008F07E1" w:rsidRDefault="008F07E1" w:rsidP="008F07E1"/>
    <w:p w14:paraId="5484F42D" w14:textId="77777777" w:rsidR="008F07E1" w:rsidRDefault="008F07E1" w:rsidP="008F07E1"/>
    <w:p w14:paraId="0B985464" w14:textId="77777777" w:rsidR="008F07E1" w:rsidRDefault="008F07E1" w:rsidP="008F07E1"/>
    <w:p w14:paraId="6DEA4556" w14:textId="77777777" w:rsidR="008F07E1" w:rsidRDefault="008F07E1" w:rsidP="008F07E1"/>
    <w:p w14:paraId="4F72D93F" w14:textId="77777777" w:rsidR="008F07E1" w:rsidRDefault="008F07E1" w:rsidP="008F07E1"/>
    <w:p w14:paraId="04051A09" w14:textId="77777777" w:rsidR="008F07E1" w:rsidRDefault="008F07E1" w:rsidP="008F07E1"/>
    <w:p w14:paraId="52C47E12" w14:textId="77777777" w:rsidR="008F07E1" w:rsidRDefault="008F07E1" w:rsidP="008F07E1"/>
    <w:p w14:paraId="57255839" w14:textId="77777777" w:rsidR="008F07E1" w:rsidRDefault="008F07E1" w:rsidP="008F07E1"/>
    <w:p w14:paraId="4EB65AD2" w14:textId="77777777" w:rsidR="008F07E1" w:rsidRDefault="008F07E1" w:rsidP="008F07E1"/>
    <w:p w14:paraId="44C71B81" w14:textId="77777777" w:rsidR="008F07E1" w:rsidRDefault="008F07E1" w:rsidP="008F07E1">
      <w:pPr>
        <w:pageBreakBefore/>
      </w:pPr>
    </w:p>
    <w:tbl>
      <w:tblPr>
        <w:tblW w:w="0" w:type="auto"/>
        <w:tblLayout w:type="fixed"/>
        <w:tblLook w:val="0000" w:firstRow="0" w:lastRow="0" w:firstColumn="0" w:lastColumn="0" w:noHBand="0" w:noVBand="0"/>
      </w:tblPr>
      <w:tblGrid>
        <w:gridCol w:w="108"/>
        <w:gridCol w:w="907"/>
        <w:gridCol w:w="108"/>
        <w:gridCol w:w="955"/>
        <w:gridCol w:w="108"/>
        <w:gridCol w:w="1195"/>
        <w:gridCol w:w="108"/>
        <w:gridCol w:w="982"/>
        <w:gridCol w:w="108"/>
        <w:gridCol w:w="1315"/>
        <w:gridCol w:w="108"/>
        <w:gridCol w:w="507"/>
        <w:gridCol w:w="108"/>
        <w:gridCol w:w="693"/>
        <w:gridCol w:w="108"/>
        <w:gridCol w:w="854"/>
        <w:gridCol w:w="108"/>
        <w:gridCol w:w="1242"/>
        <w:gridCol w:w="108"/>
        <w:gridCol w:w="515"/>
        <w:gridCol w:w="108"/>
        <w:gridCol w:w="395"/>
        <w:gridCol w:w="108"/>
        <w:gridCol w:w="930"/>
        <w:gridCol w:w="108"/>
        <w:gridCol w:w="1287"/>
        <w:gridCol w:w="108"/>
        <w:gridCol w:w="906"/>
        <w:gridCol w:w="108"/>
        <w:gridCol w:w="650"/>
        <w:gridCol w:w="108"/>
      </w:tblGrid>
      <w:tr w:rsidR="008F07E1" w14:paraId="40B41AFB" w14:textId="77777777" w:rsidTr="006C6F43">
        <w:trPr>
          <w:gridBefore w:val="1"/>
          <w:wBefore w:w="108" w:type="dxa"/>
          <w:trHeight w:val="237"/>
        </w:trPr>
        <w:tc>
          <w:tcPr>
            <w:tcW w:w="1015" w:type="dxa"/>
            <w:gridSpan w:val="2"/>
          </w:tcPr>
          <w:p w14:paraId="25770F50"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63" w:type="dxa"/>
            <w:gridSpan w:val="2"/>
          </w:tcPr>
          <w:p w14:paraId="639335AB"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303" w:type="dxa"/>
            <w:gridSpan w:val="2"/>
          </w:tcPr>
          <w:p w14:paraId="217ED783"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90" w:type="dxa"/>
            <w:gridSpan w:val="2"/>
          </w:tcPr>
          <w:p w14:paraId="1A1E6FC5"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423" w:type="dxa"/>
            <w:gridSpan w:val="2"/>
          </w:tcPr>
          <w:p w14:paraId="1CB28E5E"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615" w:type="dxa"/>
            <w:gridSpan w:val="2"/>
          </w:tcPr>
          <w:p w14:paraId="090C6FAA"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801" w:type="dxa"/>
            <w:gridSpan w:val="2"/>
          </w:tcPr>
          <w:p w14:paraId="3D24731F"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962" w:type="dxa"/>
            <w:gridSpan w:val="2"/>
          </w:tcPr>
          <w:p w14:paraId="3A61461A"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350" w:type="dxa"/>
            <w:gridSpan w:val="2"/>
          </w:tcPr>
          <w:p w14:paraId="40CB251E"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623" w:type="dxa"/>
            <w:gridSpan w:val="2"/>
          </w:tcPr>
          <w:p w14:paraId="4C5BC94A"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503" w:type="dxa"/>
            <w:gridSpan w:val="2"/>
          </w:tcPr>
          <w:p w14:paraId="7845EA1B"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38" w:type="dxa"/>
            <w:gridSpan w:val="2"/>
          </w:tcPr>
          <w:p w14:paraId="2D32FFED"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395" w:type="dxa"/>
            <w:gridSpan w:val="2"/>
          </w:tcPr>
          <w:p w14:paraId="1890F327"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14" w:type="dxa"/>
            <w:gridSpan w:val="2"/>
          </w:tcPr>
          <w:p w14:paraId="0BCCE0A9"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758" w:type="dxa"/>
            <w:gridSpan w:val="2"/>
          </w:tcPr>
          <w:p w14:paraId="4DD35D6E" w14:textId="77777777" w:rsidR="008F07E1" w:rsidRDefault="008F07E1" w:rsidP="006C6F43">
            <w:pPr>
              <w:snapToGrid w:val="0"/>
              <w:jc w:val="center"/>
              <w:rPr>
                <w:rFonts w:ascii="Arial" w:hAnsi="Arial" w:cs="Arial"/>
                <w:sz w:val="14"/>
                <w:szCs w:val="14"/>
              </w:rPr>
            </w:pPr>
            <w:r>
              <w:rPr>
                <w:rFonts w:ascii="Arial" w:hAnsi="Arial" w:cs="Arial"/>
                <w:sz w:val="14"/>
                <w:szCs w:val="14"/>
              </w:rPr>
              <w:t> </w:t>
            </w:r>
          </w:p>
        </w:tc>
      </w:tr>
      <w:tr w:rsidR="008F07E1" w14:paraId="28850344" w14:textId="77777777" w:rsidTr="006C6F43">
        <w:trPr>
          <w:gridBefore w:val="1"/>
          <w:wBefore w:w="108" w:type="dxa"/>
          <w:trHeight w:val="318"/>
        </w:trPr>
        <w:tc>
          <w:tcPr>
            <w:tcW w:w="14195" w:type="dxa"/>
            <w:gridSpan w:val="28"/>
            <w:tcBorders>
              <w:bottom w:val="single" w:sz="4" w:space="0" w:color="auto"/>
            </w:tcBorders>
          </w:tcPr>
          <w:p w14:paraId="587BD6BD" w14:textId="77777777" w:rsidR="008F07E1" w:rsidRDefault="008F07E1" w:rsidP="006C6F43">
            <w:pPr>
              <w:snapToGrid w:val="0"/>
              <w:rPr>
                <w:rFonts w:ascii="Arial" w:hAnsi="Arial" w:cs="Arial"/>
                <w:bCs/>
                <w:sz w:val="14"/>
                <w:szCs w:val="14"/>
              </w:rPr>
            </w:pPr>
            <w:r>
              <w:rPr>
                <w:rFonts w:ascii="Arial" w:hAnsi="Arial" w:cs="Arial"/>
                <w:bCs/>
                <w:sz w:val="14"/>
                <w:szCs w:val="14"/>
              </w:rPr>
              <w:t xml:space="preserve">    Post-hospitalization Depression Ascertainment (&gt;1 month to 12 months post-CHD event)</w:t>
            </w:r>
          </w:p>
        </w:tc>
        <w:tc>
          <w:tcPr>
            <w:tcW w:w="758" w:type="dxa"/>
            <w:gridSpan w:val="2"/>
            <w:tcBorders>
              <w:bottom w:val="single" w:sz="4" w:space="0" w:color="auto"/>
            </w:tcBorders>
          </w:tcPr>
          <w:p w14:paraId="21E9FC69" w14:textId="77777777" w:rsidR="008F07E1" w:rsidRDefault="008F07E1" w:rsidP="006C6F43">
            <w:pPr>
              <w:snapToGrid w:val="0"/>
              <w:jc w:val="center"/>
              <w:rPr>
                <w:rFonts w:ascii="Arial" w:hAnsi="Arial" w:cs="Arial"/>
                <w:sz w:val="14"/>
                <w:szCs w:val="14"/>
              </w:rPr>
            </w:pPr>
            <w:r>
              <w:rPr>
                <w:rFonts w:ascii="Arial" w:hAnsi="Arial" w:cs="Arial"/>
                <w:sz w:val="14"/>
                <w:szCs w:val="14"/>
              </w:rPr>
              <w:t> </w:t>
            </w:r>
          </w:p>
        </w:tc>
      </w:tr>
      <w:tr w:rsidR="008F07E1" w14:paraId="0B53FFF7" w14:textId="77777777" w:rsidTr="006C6F43">
        <w:trPr>
          <w:gridBefore w:val="1"/>
          <w:trHeight w:val="505"/>
        </w:trPr>
        <w:tc>
          <w:tcPr>
            <w:tcW w:w="1015" w:type="dxa"/>
            <w:gridSpan w:val="2"/>
            <w:tcBorders>
              <w:top w:val="single" w:sz="4" w:space="0" w:color="auto"/>
            </w:tcBorders>
          </w:tcPr>
          <w:p w14:paraId="11DB073F" w14:textId="77777777" w:rsidR="008F07E1" w:rsidRDefault="008F07E1" w:rsidP="006C6F43">
            <w:pPr>
              <w:snapToGrid w:val="0"/>
              <w:rPr>
                <w:rFonts w:ascii="Arial" w:hAnsi="Arial" w:cs="Arial"/>
                <w:sz w:val="14"/>
                <w:szCs w:val="14"/>
              </w:rPr>
            </w:pPr>
            <w:r>
              <w:rPr>
                <w:rFonts w:ascii="Arial" w:hAnsi="Arial" w:cs="Arial"/>
                <w:sz w:val="14"/>
                <w:szCs w:val="14"/>
              </w:rPr>
              <w:t>Borowicz, 2002, U.S.  [38]</w:t>
            </w:r>
          </w:p>
        </w:tc>
        <w:tc>
          <w:tcPr>
            <w:tcW w:w="1063" w:type="dxa"/>
            <w:gridSpan w:val="2"/>
            <w:tcBorders>
              <w:top w:val="single" w:sz="4" w:space="0" w:color="auto"/>
            </w:tcBorders>
          </w:tcPr>
          <w:p w14:paraId="1AB1B090" w14:textId="77777777" w:rsidR="008F07E1" w:rsidRDefault="008F07E1" w:rsidP="006C6F43">
            <w:pPr>
              <w:snapToGrid w:val="0"/>
              <w:rPr>
                <w:rFonts w:ascii="Arial" w:hAnsi="Arial" w:cs="Arial"/>
                <w:sz w:val="14"/>
                <w:szCs w:val="14"/>
              </w:rPr>
            </w:pPr>
            <w:r>
              <w:rPr>
                <w:rFonts w:ascii="Arial" w:hAnsi="Arial" w:cs="Arial"/>
                <w:sz w:val="14"/>
                <w:szCs w:val="14"/>
              </w:rPr>
              <w:t>Prospective Cohort, single site</w:t>
            </w:r>
          </w:p>
        </w:tc>
        <w:tc>
          <w:tcPr>
            <w:tcW w:w="1303" w:type="dxa"/>
            <w:gridSpan w:val="2"/>
            <w:tcBorders>
              <w:top w:val="single" w:sz="4" w:space="0" w:color="auto"/>
            </w:tcBorders>
          </w:tcPr>
          <w:p w14:paraId="2DCF5264" w14:textId="77777777" w:rsidR="008F07E1" w:rsidRDefault="008F07E1" w:rsidP="006C6F43">
            <w:pPr>
              <w:snapToGrid w:val="0"/>
              <w:rPr>
                <w:rFonts w:ascii="Arial" w:hAnsi="Arial" w:cs="Arial"/>
                <w:sz w:val="14"/>
                <w:szCs w:val="14"/>
              </w:rPr>
            </w:pPr>
            <w:r>
              <w:rPr>
                <w:rFonts w:ascii="Arial" w:hAnsi="Arial" w:cs="Arial"/>
                <w:sz w:val="14"/>
                <w:szCs w:val="14"/>
              </w:rPr>
              <w:t>CABG patients, N= 145, mean (SD) age,  62.7 (9.5), 22.1% females</w:t>
            </w:r>
          </w:p>
        </w:tc>
        <w:tc>
          <w:tcPr>
            <w:tcW w:w="1090" w:type="dxa"/>
            <w:gridSpan w:val="2"/>
            <w:tcBorders>
              <w:top w:val="single" w:sz="4" w:space="0" w:color="auto"/>
            </w:tcBorders>
          </w:tcPr>
          <w:p w14:paraId="05988426" w14:textId="77777777" w:rsidR="008F07E1" w:rsidRDefault="008F07E1" w:rsidP="006C6F43">
            <w:pPr>
              <w:snapToGrid w:val="0"/>
              <w:rPr>
                <w:rFonts w:ascii="Arial" w:hAnsi="Arial" w:cs="Arial"/>
                <w:sz w:val="14"/>
                <w:szCs w:val="14"/>
              </w:rPr>
            </w:pPr>
            <w:r>
              <w:rPr>
                <w:rFonts w:ascii="Arial" w:hAnsi="Arial" w:cs="Arial"/>
                <w:sz w:val="14"/>
                <w:szCs w:val="14"/>
              </w:rPr>
              <w:t>CES-D</w:t>
            </w:r>
          </w:p>
        </w:tc>
        <w:tc>
          <w:tcPr>
            <w:tcW w:w="1423" w:type="dxa"/>
            <w:gridSpan w:val="2"/>
            <w:tcBorders>
              <w:top w:val="single" w:sz="4" w:space="0" w:color="auto"/>
            </w:tcBorders>
          </w:tcPr>
          <w:p w14:paraId="471253A9" w14:textId="77777777" w:rsidR="008F07E1" w:rsidRDefault="008F07E1" w:rsidP="006C6F43">
            <w:pPr>
              <w:snapToGrid w:val="0"/>
              <w:rPr>
                <w:rFonts w:ascii="Arial" w:hAnsi="Arial" w:cs="Arial"/>
                <w:sz w:val="14"/>
                <w:szCs w:val="14"/>
              </w:rPr>
            </w:pPr>
            <w:r>
              <w:rPr>
                <w:rFonts w:ascii="Arial" w:hAnsi="Arial" w:cs="Arial"/>
                <w:sz w:val="14"/>
                <w:szCs w:val="14"/>
              </w:rPr>
              <w:t>1 month after CABG</w:t>
            </w:r>
          </w:p>
        </w:tc>
        <w:tc>
          <w:tcPr>
            <w:tcW w:w="615" w:type="dxa"/>
            <w:gridSpan w:val="2"/>
            <w:tcBorders>
              <w:top w:val="single" w:sz="4" w:space="0" w:color="auto"/>
            </w:tcBorders>
          </w:tcPr>
          <w:p w14:paraId="25205A88"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gridSpan w:val="2"/>
            <w:tcBorders>
              <w:top w:val="single" w:sz="4" w:space="0" w:color="auto"/>
            </w:tcBorders>
          </w:tcPr>
          <w:p w14:paraId="653DC89A"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962" w:type="dxa"/>
            <w:gridSpan w:val="2"/>
            <w:tcBorders>
              <w:top w:val="single" w:sz="4" w:space="0" w:color="auto"/>
            </w:tcBorders>
          </w:tcPr>
          <w:p w14:paraId="0E45BACD"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1350" w:type="dxa"/>
            <w:gridSpan w:val="2"/>
            <w:tcBorders>
              <w:top w:val="single" w:sz="4" w:space="0" w:color="auto"/>
            </w:tcBorders>
          </w:tcPr>
          <w:p w14:paraId="241C11CE" w14:textId="77777777" w:rsidR="008F07E1" w:rsidRDefault="008F07E1" w:rsidP="006C6F43">
            <w:pPr>
              <w:snapToGrid w:val="0"/>
              <w:rPr>
                <w:rFonts w:ascii="Arial" w:hAnsi="Arial" w:cs="Arial"/>
                <w:sz w:val="14"/>
                <w:szCs w:val="14"/>
              </w:rPr>
            </w:pPr>
            <w:r>
              <w:rPr>
                <w:rFonts w:ascii="Arial" w:hAnsi="Arial" w:cs="Arial"/>
                <w:sz w:val="14"/>
                <w:szCs w:val="14"/>
              </w:rPr>
              <w:t>New-onset</w:t>
            </w:r>
          </w:p>
        </w:tc>
        <w:tc>
          <w:tcPr>
            <w:tcW w:w="623" w:type="dxa"/>
            <w:gridSpan w:val="2"/>
            <w:tcBorders>
              <w:top w:val="single" w:sz="4" w:space="0" w:color="auto"/>
            </w:tcBorders>
          </w:tcPr>
          <w:p w14:paraId="63E3E2AD" w14:textId="77777777" w:rsidR="008F07E1" w:rsidRDefault="008F07E1" w:rsidP="006C6F43">
            <w:pPr>
              <w:snapToGrid w:val="0"/>
              <w:rPr>
                <w:rFonts w:ascii="Arial" w:hAnsi="Arial" w:cs="Arial"/>
                <w:sz w:val="14"/>
                <w:szCs w:val="14"/>
              </w:rPr>
            </w:pPr>
            <w:r>
              <w:rPr>
                <w:rFonts w:ascii="Arial" w:hAnsi="Arial" w:cs="Arial"/>
                <w:sz w:val="14"/>
                <w:szCs w:val="14"/>
              </w:rPr>
              <w:t>35</w:t>
            </w:r>
          </w:p>
        </w:tc>
        <w:tc>
          <w:tcPr>
            <w:tcW w:w="503" w:type="dxa"/>
            <w:gridSpan w:val="2"/>
            <w:tcBorders>
              <w:top w:val="single" w:sz="4" w:space="0" w:color="auto"/>
            </w:tcBorders>
          </w:tcPr>
          <w:p w14:paraId="387BF4B1" w14:textId="77777777" w:rsidR="008F07E1" w:rsidRDefault="008F07E1" w:rsidP="006C6F43">
            <w:pPr>
              <w:snapToGrid w:val="0"/>
              <w:rPr>
                <w:rFonts w:ascii="Arial" w:hAnsi="Arial" w:cs="Arial"/>
                <w:sz w:val="14"/>
                <w:szCs w:val="14"/>
              </w:rPr>
            </w:pPr>
            <w:r>
              <w:rPr>
                <w:rFonts w:ascii="Arial" w:hAnsi="Arial" w:cs="Arial"/>
                <w:sz w:val="14"/>
                <w:szCs w:val="14"/>
              </w:rPr>
              <w:t>24.1</w:t>
            </w:r>
          </w:p>
        </w:tc>
        <w:tc>
          <w:tcPr>
            <w:tcW w:w="1038" w:type="dxa"/>
            <w:gridSpan w:val="2"/>
            <w:tcBorders>
              <w:top w:val="single" w:sz="4" w:space="0" w:color="auto"/>
            </w:tcBorders>
          </w:tcPr>
          <w:p w14:paraId="06670F15" w14:textId="77777777" w:rsidR="008F07E1" w:rsidRDefault="008F07E1" w:rsidP="006C6F43">
            <w:pPr>
              <w:snapToGrid w:val="0"/>
              <w:rPr>
                <w:rFonts w:ascii="Arial" w:hAnsi="Arial" w:cs="Arial"/>
                <w:sz w:val="14"/>
                <w:szCs w:val="14"/>
              </w:rPr>
            </w:pPr>
            <w:r>
              <w:rPr>
                <w:rFonts w:ascii="Arial" w:hAnsi="Arial" w:cs="Arial"/>
                <w:sz w:val="14"/>
                <w:szCs w:val="14"/>
              </w:rPr>
              <w:t>5-yr CHD morbidity</w:t>
            </w:r>
          </w:p>
        </w:tc>
        <w:tc>
          <w:tcPr>
            <w:tcW w:w="1395" w:type="dxa"/>
            <w:gridSpan w:val="2"/>
            <w:tcBorders>
              <w:top w:val="single" w:sz="4" w:space="0" w:color="auto"/>
            </w:tcBorders>
          </w:tcPr>
          <w:p w14:paraId="3ABA57DE" w14:textId="77777777" w:rsidR="008F07E1" w:rsidRDefault="008F07E1" w:rsidP="006C6F43">
            <w:pPr>
              <w:snapToGrid w:val="0"/>
              <w:rPr>
                <w:rFonts w:ascii="Arial" w:hAnsi="Arial" w:cs="Arial"/>
                <w:sz w:val="14"/>
                <w:szCs w:val="14"/>
              </w:rPr>
            </w:pPr>
            <w:r>
              <w:rPr>
                <w:rFonts w:ascii="Arial" w:hAnsi="Arial" w:cs="Arial"/>
                <w:sz w:val="14"/>
                <w:szCs w:val="14"/>
              </w:rPr>
              <w:t>*New-onset=6/35 (17.1%);  Recurrent=0 (0%); History Only=1/8 (12.5%); No Dep= 9/92 (9.8%)</w:t>
            </w:r>
          </w:p>
        </w:tc>
        <w:tc>
          <w:tcPr>
            <w:tcW w:w="1014" w:type="dxa"/>
            <w:gridSpan w:val="2"/>
            <w:tcBorders>
              <w:top w:val="single" w:sz="4" w:space="0" w:color="auto"/>
            </w:tcBorders>
          </w:tcPr>
          <w:p w14:paraId="19C9C52E"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758" w:type="dxa"/>
            <w:gridSpan w:val="2"/>
            <w:tcBorders>
              <w:top w:val="single" w:sz="4" w:space="0" w:color="auto"/>
            </w:tcBorders>
          </w:tcPr>
          <w:p w14:paraId="6C9E2DE8" w14:textId="77777777" w:rsidR="008F07E1" w:rsidRDefault="008F07E1" w:rsidP="006C6F43">
            <w:pPr>
              <w:snapToGrid w:val="0"/>
              <w:jc w:val="center"/>
              <w:rPr>
                <w:rFonts w:ascii="Arial" w:hAnsi="Arial" w:cs="Arial"/>
                <w:sz w:val="14"/>
                <w:szCs w:val="14"/>
              </w:rPr>
            </w:pPr>
            <w:r>
              <w:rPr>
                <w:rFonts w:ascii="Arial" w:hAnsi="Arial" w:cs="Arial"/>
                <w:sz w:val="14"/>
                <w:szCs w:val="14"/>
              </w:rPr>
              <w:t>5</w:t>
            </w:r>
          </w:p>
        </w:tc>
      </w:tr>
      <w:tr w:rsidR="008F07E1" w14:paraId="776F4775" w14:textId="77777777" w:rsidTr="006C6F43">
        <w:trPr>
          <w:gridBefore w:val="1"/>
          <w:trHeight w:val="570"/>
        </w:trPr>
        <w:tc>
          <w:tcPr>
            <w:tcW w:w="1015" w:type="dxa"/>
            <w:gridSpan w:val="2"/>
          </w:tcPr>
          <w:p w14:paraId="308F62C0" w14:textId="77777777" w:rsidR="008F07E1" w:rsidRDefault="008F07E1" w:rsidP="006C6F43">
            <w:pPr>
              <w:snapToGrid w:val="0"/>
              <w:rPr>
                <w:rFonts w:ascii="Arial" w:hAnsi="Arial" w:cs="Arial"/>
                <w:sz w:val="14"/>
                <w:szCs w:val="14"/>
              </w:rPr>
            </w:pPr>
          </w:p>
        </w:tc>
        <w:tc>
          <w:tcPr>
            <w:tcW w:w="1063" w:type="dxa"/>
            <w:gridSpan w:val="2"/>
          </w:tcPr>
          <w:p w14:paraId="07CC2630" w14:textId="77777777" w:rsidR="008F07E1" w:rsidRDefault="008F07E1" w:rsidP="006C6F43">
            <w:pPr>
              <w:snapToGrid w:val="0"/>
              <w:rPr>
                <w:rFonts w:ascii="Arial" w:hAnsi="Arial" w:cs="Arial"/>
                <w:sz w:val="14"/>
                <w:szCs w:val="14"/>
              </w:rPr>
            </w:pPr>
          </w:p>
        </w:tc>
        <w:tc>
          <w:tcPr>
            <w:tcW w:w="1303" w:type="dxa"/>
            <w:gridSpan w:val="2"/>
          </w:tcPr>
          <w:p w14:paraId="3DE1A906" w14:textId="77777777" w:rsidR="008F07E1" w:rsidRDefault="008F07E1" w:rsidP="006C6F43">
            <w:pPr>
              <w:snapToGrid w:val="0"/>
              <w:rPr>
                <w:rFonts w:ascii="Arial" w:hAnsi="Arial" w:cs="Arial"/>
                <w:sz w:val="14"/>
                <w:szCs w:val="14"/>
              </w:rPr>
            </w:pPr>
          </w:p>
        </w:tc>
        <w:tc>
          <w:tcPr>
            <w:tcW w:w="1090" w:type="dxa"/>
            <w:gridSpan w:val="2"/>
          </w:tcPr>
          <w:p w14:paraId="151E1DC1" w14:textId="77777777" w:rsidR="008F07E1" w:rsidRDefault="008F07E1" w:rsidP="006C6F43">
            <w:pPr>
              <w:snapToGrid w:val="0"/>
              <w:rPr>
                <w:rFonts w:ascii="Arial" w:hAnsi="Arial" w:cs="Arial"/>
                <w:sz w:val="14"/>
                <w:szCs w:val="14"/>
              </w:rPr>
            </w:pPr>
          </w:p>
        </w:tc>
        <w:tc>
          <w:tcPr>
            <w:tcW w:w="1423" w:type="dxa"/>
            <w:gridSpan w:val="2"/>
          </w:tcPr>
          <w:p w14:paraId="3F682F09" w14:textId="77777777" w:rsidR="008F07E1" w:rsidRDefault="008F07E1" w:rsidP="006C6F43">
            <w:pPr>
              <w:snapToGrid w:val="0"/>
              <w:rPr>
                <w:rFonts w:ascii="Arial" w:hAnsi="Arial" w:cs="Arial"/>
                <w:sz w:val="14"/>
                <w:szCs w:val="14"/>
              </w:rPr>
            </w:pPr>
          </w:p>
        </w:tc>
        <w:tc>
          <w:tcPr>
            <w:tcW w:w="615" w:type="dxa"/>
            <w:gridSpan w:val="2"/>
          </w:tcPr>
          <w:p w14:paraId="1AE12F68"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801" w:type="dxa"/>
            <w:gridSpan w:val="2"/>
          </w:tcPr>
          <w:p w14:paraId="4BE47907"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962" w:type="dxa"/>
            <w:gridSpan w:val="2"/>
          </w:tcPr>
          <w:p w14:paraId="1703EFFD"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1350" w:type="dxa"/>
            <w:gridSpan w:val="2"/>
          </w:tcPr>
          <w:p w14:paraId="0D1A8CB6" w14:textId="77777777" w:rsidR="008F07E1" w:rsidRDefault="008F07E1" w:rsidP="006C6F43">
            <w:pPr>
              <w:snapToGrid w:val="0"/>
              <w:rPr>
                <w:rFonts w:ascii="Arial" w:hAnsi="Arial" w:cs="Arial"/>
                <w:sz w:val="14"/>
                <w:szCs w:val="14"/>
              </w:rPr>
            </w:pPr>
            <w:r>
              <w:rPr>
                <w:rFonts w:ascii="Arial" w:hAnsi="Arial" w:cs="Arial"/>
                <w:sz w:val="14"/>
                <w:szCs w:val="14"/>
              </w:rPr>
              <w:t>Recurrent</w:t>
            </w:r>
          </w:p>
        </w:tc>
        <w:tc>
          <w:tcPr>
            <w:tcW w:w="623" w:type="dxa"/>
            <w:gridSpan w:val="2"/>
          </w:tcPr>
          <w:p w14:paraId="4E94E6C0" w14:textId="77777777" w:rsidR="008F07E1" w:rsidRDefault="008F07E1" w:rsidP="006C6F43">
            <w:pPr>
              <w:snapToGrid w:val="0"/>
              <w:rPr>
                <w:rFonts w:ascii="Arial" w:hAnsi="Arial" w:cs="Arial"/>
                <w:sz w:val="14"/>
                <w:szCs w:val="14"/>
              </w:rPr>
            </w:pPr>
            <w:r>
              <w:rPr>
                <w:rFonts w:ascii="Arial" w:hAnsi="Arial" w:cs="Arial"/>
                <w:sz w:val="14"/>
                <w:szCs w:val="14"/>
              </w:rPr>
              <w:t>10</w:t>
            </w:r>
          </w:p>
        </w:tc>
        <w:tc>
          <w:tcPr>
            <w:tcW w:w="503" w:type="dxa"/>
            <w:gridSpan w:val="2"/>
          </w:tcPr>
          <w:p w14:paraId="41653C46" w14:textId="77777777" w:rsidR="008F07E1" w:rsidRDefault="008F07E1" w:rsidP="006C6F43">
            <w:pPr>
              <w:snapToGrid w:val="0"/>
              <w:rPr>
                <w:rFonts w:ascii="Arial" w:hAnsi="Arial" w:cs="Arial"/>
                <w:sz w:val="14"/>
                <w:szCs w:val="14"/>
              </w:rPr>
            </w:pPr>
            <w:r>
              <w:rPr>
                <w:rFonts w:ascii="Arial" w:hAnsi="Arial" w:cs="Arial"/>
                <w:sz w:val="14"/>
                <w:szCs w:val="14"/>
              </w:rPr>
              <w:t>6.9</w:t>
            </w:r>
          </w:p>
        </w:tc>
        <w:tc>
          <w:tcPr>
            <w:tcW w:w="1038" w:type="dxa"/>
            <w:gridSpan w:val="2"/>
          </w:tcPr>
          <w:p w14:paraId="63C6322D" w14:textId="77777777" w:rsidR="008F07E1" w:rsidRDefault="008F07E1" w:rsidP="006C6F43">
            <w:pPr>
              <w:snapToGrid w:val="0"/>
              <w:rPr>
                <w:rFonts w:ascii="Arial" w:hAnsi="Arial" w:cs="Arial"/>
                <w:sz w:val="14"/>
                <w:szCs w:val="14"/>
              </w:rPr>
            </w:pPr>
          </w:p>
        </w:tc>
        <w:tc>
          <w:tcPr>
            <w:tcW w:w="1395" w:type="dxa"/>
            <w:gridSpan w:val="2"/>
          </w:tcPr>
          <w:p w14:paraId="457FE601" w14:textId="77777777" w:rsidR="008F07E1" w:rsidRDefault="008F07E1" w:rsidP="006C6F43">
            <w:pPr>
              <w:snapToGrid w:val="0"/>
              <w:rPr>
                <w:rFonts w:ascii="Arial" w:hAnsi="Arial" w:cs="Arial"/>
                <w:sz w:val="14"/>
                <w:szCs w:val="14"/>
              </w:rPr>
            </w:pPr>
          </w:p>
        </w:tc>
        <w:tc>
          <w:tcPr>
            <w:tcW w:w="1014" w:type="dxa"/>
            <w:gridSpan w:val="2"/>
          </w:tcPr>
          <w:p w14:paraId="56A77F4A" w14:textId="77777777" w:rsidR="008F07E1" w:rsidRDefault="008F07E1" w:rsidP="006C6F43">
            <w:pPr>
              <w:snapToGrid w:val="0"/>
              <w:rPr>
                <w:rFonts w:ascii="Arial" w:hAnsi="Arial" w:cs="Arial"/>
                <w:sz w:val="14"/>
                <w:szCs w:val="14"/>
              </w:rPr>
            </w:pPr>
          </w:p>
        </w:tc>
        <w:tc>
          <w:tcPr>
            <w:tcW w:w="758" w:type="dxa"/>
            <w:gridSpan w:val="2"/>
          </w:tcPr>
          <w:p w14:paraId="72CB2C4C" w14:textId="77777777" w:rsidR="008F07E1" w:rsidRDefault="008F07E1" w:rsidP="006C6F43">
            <w:pPr>
              <w:snapToGrid w:val="0"/>
              <w:rPr>
                <w:rFonts w:ascii="Arial" w:hAnsi="Arial" w:cs="Arial"/>
                <w:sz w:val="14"/>
                <w:szCs w:val="14"/>
              </w:rPr>
            </w:pPr>
          </w:p>
        </w:tc>
      </w:tr>
      <w:tr w:rsidR="008F07E1" w14:paraId="25ABF308" w14:textId="77777777" w:rsidTr="006C6F43">
        <w:trPr>
          <w:gridBefore w:val="1"/>
          <w:trHeight w:val="505"/>
        </w:trPr>
        <w:tc>
          <w:tcPr>
            <w:tcW w:w="1015" w:type="dxa"/>
            <w:gridSpan w:val="2"/>
          </w:tcPr>
          <w:p w14:paraId="03154A6B" w14:textId="77777777" w:rsidR="008F07E1" w:rsidRDefault="008F07E1" w:rsidP="006C6F43">
            <w:pPr>
              <w:snapToGrid w:val="0"/>
              <w:rPr>
                <w:rFonts w:ascii="Arial" w:hAnsi="Arial" w:cs="Arial"/>
                <w:sz w:val="14"/>
                <w:szCs w:val="14"/>
              </w:rPr>
            </w:pPr>
          </w:p>
        </w:tc>
        <w:tc>
          <w:tcPr>
            <w:tcW w:w="1063" w:type="dxa"/>
            <w:gridSpan w:val="2"/>
          </w:tcPr>
          <w:p w14:paraId="62D4A889" w14:textId="77777777" w:rsidR="008F07E1" w:rsidRDefault="008F07E1" w:rsidP="006C6F43">
            <w:pPr>
              <w:snapToGrid w:val="0"/>
              <w:rPr>
                <w:rFonts w:ascii="Arial" w:hAnsi="Arial" w:cs="Arial"/>
                <w:sz w:val="14"/>
                <w:szCs w:val="14"/>
              </w:rPr>
            </w:pPr>
          </w:p>
        </w:tc>
        <w:tc>
          <w:tcPr>
            <w:tcW w:w="1303" w:type="dxa"/>
            <w:gridSpan w:val="2"/>
          </w:tcPr>
          <w:p w14:paraId="13527C6C" w14:textId="77777777" w:rsidR="008F07E1" w:rsidRDefault="008F07E1" w:rsidP="006C6F43">
            <w:pPr>
              <w:snapToGrid w:val="0"/>
              <w:rPr>
                <w:rFonts w:ascii="Arial" w:hAnsi="Arial" w:cs="Arial"/>
                <w:sz w:val="14"/>
                <w:szCs w:val="14"/>
              </w:rPr>
            </w:pPr>
          </w:p>
        </w:tc>
        <w:tc>
          <w:tcPr>
            <w:tcW w:w="1090" w:type="dxa"/>
            <w:gridSpan w:val="2"/>
          </w:tcPr>
          <w:p w14:paraId="5E7BEDE2" w14:textId="77777777" w:rsidR="008F07E1" w:rsidRDefault="008F07E1" w:rsidP="006C6F43">
            <w:pPr>
              <w:snapToGrid w:val="0"/>
              <w:rPr>
                <w:rFonts w:ascii="Arial" w:hAnsi="Arial" w:cs="Arial"/>
                <w:sz w:val="14"/>
                <w:szCs w:val="14"/>
              </w:rPr>
            </w:pPr>
          </w:p>
        </w:tc>
        <w:tc>
          <w:tcPr>
            <w:tcW w:w="1423" w:type="dxa"/>
            <w:gridSpan w:val="2"/>
          </w:tcPr>
          <w:p w14:paraId="5361EF36" w14:textId="77777777" w:rsidR="008F07E1" w:rsidRDefault="008F07E1" w:rsidP="006C6F43">
            <w:pPr>
              <w:snapToGrid w:val="0"/>
              <w:rPr>
                <w:rFonts w:ascii="Arial" w:hAnsi="Arial" w:cs="Arial"/>
                <w:sz w:val="14"/>
                <w:szCs w:val="14"/>
              </w:rPr>
            </w:pPr>
          </w:p>
        </w:tc>
        <w:tc>
          <w:tcPr>
            <w:tcW w:w="615" w:type="dxa"/>
            <w:gridSpan w:val="2"/>
          </w:tcPr>
          <w:p w14:paraId="6F22CAF9"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801" w:type="dxa"/>
            <w:gridSpan w:val="2"/>
          </w:tcPr>
          <w:p w14:paraId="24D1A2ED"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962" w:type="dxa"/>
            <w:gridSpan w:val="2"/>
          </w:tcPr>
          <w:p w14:paraId="19642A4D"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1350" w:type="dxa"/>
            <w:gridSpan w:val="2"/>
          </w:tcPr>
          <w:p w14:paraId="32B79B66" w14:textId="77777777" w:rsidR="008F07E1" w:rsidRDefault="008F07E1" w:rsidP="006C6F43">
            <w:pPr>
              <w:snapToGrid w:val="0"/>
              <w:rPr>
                <w:rFonts w:ascii="Arial" w:hAnsi="Arial" w:cs="Arial"/>
                <w:sz w:val="14"/>
                <w:szCs w:val="14"/>
              </w:rPr>
            </w:pPr>
            <w:r>
              <w:rPr>
                <w:rFonts w:ascii="Arial" w:hAnsi="Arial" w:cs="Arial"/>
                <w:sz w:val="14"/>
                <w:szCs w:val="14"/>
              </w:rPr>
              <w:t>History Only</w:t>
            </w:r>
          </w:p>
        </w:tc>
        <w:tc>
          <w:tcPr>
            <w:tcW w:w="623" w:type="dxa"/>
            <w:gridSpan w:val="2"/>
          </w:tcPr>
          <w:p w14:paraId="48D16036" w14:textId="77777777" w:rsidR="008F07E1" w:rsidRDefault="008F07E1" w:rsidP="006C6F43">
            <w:pPr>
              <w:snapToGrid w:val="0"/>
              <w:rPr>
                <w:rFonts w:ascii="Arial" w:hAnsi="Arial" w:cs="Arial"/>
                <w:sz w:val="14"/>
                <w:szCs w:val="14"/>
              </w:rPr>
            </w:pPr>
            <w:r>
              <w:rPr>
                <w:rFonts w:ascii="Arial" w:hAnsi="Arial" w:cs="Arial"/>
                <w:sz w:val="14"/>
                <w:szCs w:val="14"/>
              </w:rPr>
              <w:t>8</w:t>
            </w:r>
          </w:p>
        </w:tc>
        <w:tc>
          <w:tcPr>
            <w:tcW w:w="503" w:type="dxa"/>
            <w:gridSpan w:val="2"/>
          </w:tcPr>
          <w:p w14:paraId="2364CE63" w14:textId="77777777" w:rsidR="008F07E1" w:rsidRDefault="008F07E1" w:rsidP="006C6F43">
            <w:pPr>
              <w:snapToGrid w:val="0"/>
              <w:rPr>
                <w:rFonts w:ascii="Arial" w:hAnsi="Arial" w:cs="Arial"/>
                <w:sz w:val="14"/>
                <w:szCs w:val="14"/>
              </w:rPr>
            </w:pPr>
            <w:r>
              <w:rPr>
                <w:rFonts w:ascii="Arial" w:hAnsi="Arial" w:cs="Arial"/>
                <w:sz w:val="14"/>
                <w:szCs w:val="14"/>
              </w:rPr>
              <w:t>5.5</w:t>
            </w:r>
          </w:p>
        </w:tc>
        <w:tc>
          <w:tcPr>
            <w:tcW w:w="1038" w:type="dxa"/>
            <w:gridSpan w:val="2"/>
          </w:tcPr>
          <w:p w14:paraId="6D4E6C7A" w14:textId="77777777" w:rsidR="008F07E1" w:rsidRDefault="008F07E1" w:rsidP="006C6F43">
            <w:pPr>
              <w:snapToGrid w:val="0"/>
              <w:rPr>
                <w:rFonts w:ascii="Arial" w:hAnsi="Arial" w:cs="Arial"/>
                <w:sz w:val="14"/>
                <w:szCs w:val="14"/>
              </w:rPr>
            </w:pPr>
          </w:p>
        </w:tc>
        <w:tc>
          <w:tcPr>
            <w:tcW w:w="1395" w:type="dxa"/>
            <w:gridSpan w:val="2"/>
          </w:tcPr>
          <w:p w14:paraId="74A46D38" w14:textId="77777777" w:rsidR="008F07E1" w:rsidRDefault="008F07E1" w:rsidP="006C6F43">
            <w:pPr>
              <w:snapToGrid w:val="0"/>
              <w:rPr>
                <w:rFonts w:ascii="Arial" w:hAnsi="Arial" w:cs="Arial"/>
                <w:sz w:val="14"/>
                <w:szCs w:val="14"/>
              </w:rPr>
            </w:pPr>
          </w:p>
        </w:tc>
        <w:tc>
          <w:tcPr>
            <w:tcW w:w="1014" w:type="dxa"/>
            <w:gridSpan w:val="2"/>
          </w:tcPr>
          <w:p w14:paraId="62FEE292" w14:textId="77777777" w:rsidR="008F07E1" w:rsidRDefault="008F07E1" w:rsidP="006C6F43">
            <w:pPr>
              <w:snapToGrid w:val="0"/>
              <w:rPr>
                <w:rFonts w:ascii="Arial" w:hAnsi="Arial" w:cs="Arial"/>
                <w:sz w:val="14"/>
                <w:szCs w:val="14"/>
              </w:rPr>
            </w:pPr>
          </w:p>
        </w:tc>
        <w:tc>
          <w:tcPr>
            <w:tcW w:w="758" w:type="dxa"/>
            <w:gridSpan w:val="2"/>
          </w:tcPr>
          <w:p w14:paraId="6746E429" w14:textId="77777777" w:rsidR="008F07E1" w:rsidRDefault="008F07E1" w:rsidP="006C6F43">
            <w:pPr>
              <w:snapToGrid w:val="0"/>
              <w:rPr>
                <w:rFonts w:ascii="Arial" w:hAnsi="Arial" w:cs="Arial"/>
                <w:sz w:val="14"/>
                <w:szCs w:val="14"/>
              </w:rPr>
            </w:pPr>
          </w:p>
        </w:tc>
      </w:tr>
      <w:tr w:rsidR="008F07E1" w14:paraId="70C17609" w14:textId="77777777" w:rsidTr="006C6F43">
        <w:trPr>
          <w:gridBefore w:val="1"/>
          <w:trHeight w:val="300"/>
        </w:trPr>
        <w:tc>
          <w:tcPr>
            <w:tcW w:w="1015" w:type="dxa"/>
            <w:gridSpan w:val="2"/>
            <w:tcBorders>
              <w:bottom w:val="single" w:sz="4" w:space="0" w:color="auto"/>
            </w:tcBorders>
          </w:tcPr>
          <w:p w14:paraId="5097303B" w14:textId="77777777" w:rsidR="008F07E1" w:rsidRDefault="008F07E1" w:rsidP="006C6F43">
            <w:pPr>
              <w:snapToGrid w:val="0"/>
              <w:rPr>
                <w:rFonts w:ascii="Arial" w:hAnsi="Arial" w:cs="Arial"/>
                <w:sz w:val="14"/>
                <w:szCs w:val="14"/>
              </w:rPr>
            </w:pPr>
          </w:p>
        </w:tc>
        <w:tc>
          <w:tcPr>
            <w:tcW w:w="1063" w:type="dxa"/>
            <w:gridSpan w:val="2"/>
            <w:tcBorders>
              <w:bottom w:val="single" w:sz="4" w:space="0" w:color="auto"/>
            </w:tcBorders>
          </w:tcPr>
          <w:p w14:paraId="5322155C" w14:textId="77777777" w:rsidR="008F07E1" w:rsidRDefault="008F07E1" w:rsidP="006C6F43">
            <w:pPr>
              <w:snapToGrid w:val="0"/>
              <w:rPr>
                <w:rFonts w:ascii="Arial" w:hAnsi="Arial" w:cs="Arial"/>
                <w:sz w:val="14"/>
                <w:szCs w:val="14"/>
              </w:rPr>
            </w:pPr>
          </w:p>
        </w:tc>
        <w:tc>
          <w:tcPr>
            <w:tcW w:w="1303" w:type="dxa"/>
            <w:gridSpan w:val="2"/>
            <w:tcBorders>
              <w:bottom w:val="single" w:sz="4" w:space="0" w:color="auto"/>
            </w:tcBorders>
          </w:tcPr>
          <w:p w14:paraId="5D9A40AA" w14:textId="77777777" w:rsidR="008F07E1" w:rsidRDefault="008F07E1" w:rsidP="006C6F43">
            <w:pPr>
              <w:snapToGrid w:val="0"/>
              <w:rPr>
                <w:rFonts w:ascii="Arial" w:hAnsi="Arial" w:cs="Arial"/>
                <w:sz w:val="14"/>
                <w:szCs w:val="14"/>
              </w:rPr>
            </w:pPr>
          </w:p>
        </w:tc>
        <w:tc>
          <w:tcPr>
            <w:tcW w:w="1090" w:type="dxa"/>
            <w:gridSpan w:val="2"/>
            <w:tcBorders>
              <w:bottom w:val="single" w:sz="4" w:space="0" w:color="auto"/>
            </w:tcBorders>
          </w:tcPr>
          <w:p w14:paraId="01AF9639" w14:textId="77777777" w:rsidR="008F07E1" w:rsidRDefault="008F07E1" w:rsidP="006C6F43">
            <w:pPr>
              <w:snapToGrid w:val="0"/>
              <w:rPr>
                <w:rFonts w:ascii="Arial" w:hAnsi="Arial" w:cs="Arial"/>
                <w:sz w:val="14"/>
                <w:szCs w:val="14"/>
              </w:rPr>
            </w:pPr>
          </w:p>
        </w:tc>
        <w:tc>
          <w:tcPr>
            <w:tcW w:w="1423" w:type="dxa"/>
            <w:gridSpan w:val="2"/>
            <w:tcBorders>
              <w:bottom w:val="single" w:sz="4" w:space="0" w:color="auto"/>
            </w:tcBorders>
          </w:tcPr>
          <w:p w14:paraId="4822C1BA" w14:textId="77777777" w:rsidR="008F07E1" w:rsidRDefault="008F07E1" w:rsidP="006C6F43">
            <w:pPr>
              <w:snapToGrid w:val="0"/>
              <w:rPr>
                <w:rFonts w:ascii="Arial" w:hAnsi="Arial" w:cs="Arial"/>
                <w:sz w:val="14"/>
                <w:szCs w:val="14"/>
              </w:rPr>
            </w:pPr>
          </w:p>
        </w:tc>
        <w:tc>
          <w:tcPr>
            <w:tcW w:w="615" w:type="dxa"/>
            <w:gridSpan w:val="2"/>
            <w:tcBorders>
              <w:bottom w:val="single" w:sz="4" w:space="0" w:color="auto"/>
            </w:tcBorders>
          </w:tcPr>
          <w:p w14:paraId="786EDF2D"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gridSpan w:val="2"/>
            <w:tcBorders>
              <w:bottom w:val="single" w:sz="4" w:space="0" w:color="auto"/>
            </w:tcBorders>
          </w:tcPr>
          <w:p w14:paraId="5074B3B0"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962" w:type="dxa"/>
            <w:gridSpan w:val="2"/>
            <w:tcBorders>
              <w:bottom w:val="single" w:sz="4" w:space="0" w:color="auto"/>
            </w:tcBorders>
          </w:tcPr>
          <w:p w14:paraId="281E47F9"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1350" w:type="dxa"/>
            <w:gridSpan w:val="2"/>
            <w:tcBorders>
              <w:bottom w:val="single" w:sz="4" w:space="0" w:color="auto"/>
            </w:tcBorders>
          </w:tcPr>
          <w:p w14:paraId="2CBBD78D" w14:textId="77777777" w:rsidR="008F07E1" w:rsidRDefault="008F07E1" w:rsidP="006C6F43">
            <w:pPr>
              <w:snapToGrid w:val="0"/>
              <w:rPr>
                <w:rFonts w:ascii="Arial" w:hAnsi="Arial" w:cs="Arial"/>
                <w:sz w:val="14"/>
                <w:szCs w:val="14"/>
              </w:rPr>
            </w:pPr>
            <w:r>
              <w:rPr>
                <w:rFonts w:ascii="Arial" w:hAnsi="Arial" w:cs="Arial"/>
                <w:sz w:val="14"/>
                <w:szCs w:val="14"/>
              </w:rPr>
              <w:t>No Dep</w:t>
            </w:r>
          </w:p>
        </w:tc>
        <w:tc>
          <w:tcPr>
            <w:tcW w:w="623" w:type="dxa"/>
            <w:gridSpan w:val="2"/>
            <w:tcBorders>
              <w:bottom w:val="single" w:sz="4" w:space="0" w:color="auto"/>
            </w:tcBorders>
          </w:tcPr>
          <w:p w14:paraId="3D4909A0" w14:textId="77777777" w:rsidR="008F07E1" w:rsidRDefault="008F07E1" w:rsidP="006C6F43">
            <w:pPr>
              <w:snapToGrid w:val="0"/>
              <w:rPr>
                <w:rFonts w:ascii="Arial" w:hAnsi="Arial" w:cs="Arial"/>
                <w:sz w:val="14"/>
                <w:szCs w:val="14"/>
              </w:rPr>
            </w:pPr>
            <w:r>
              <w:rPr>
                <w:rFonts w:ascii="Arial" w:hAnsi="Arial" w:cs="Arial"/>
                <w:sz w:val="14"/>
                <w:szCs w:val="14"/>
              </w:rPr>
              <w:t>92</w:t>
            </w:r>
          </w:p>
        </w:tc>
        <w:tc>
          <w:tcPr>
            <w:tcW w:w="503" w:type="dxa"/>
            <w:gridSpan w:val="2"/>
            <w:tcBorders>
              <w:bottom w:val="single" w:sz="4" w:space="0" w:color="auto"/>
            </w:tcBorders>
          </w:tcPr>
          <w:p w14:paraId="36030AF4" w14:textId="77777777" w:rsidR="008F07E1" w:rsidRDefault="008F07E1" w:rsidP="006C6F43">
            <w:pPr>
              <w:snapToGrid w:val="0"/>
              <w:rPr>
                <w:rFonts w:ascii="Arial" w:hAnsi="Arial" w:cs="Arial"/>
                <w:sz w:val="14"/>
                <w:szCs w:val="14"/>
              </w:rPr>
            </w:pPr>
            <w:r>
              <w:rPr>
                <w:rFonts w:ascii="Arial" w:hAnsi="Arial" w:cs="Arial"/>
                <w:sz w:val="14"/>
                <w:szCs w:val="14"/>
              </w:rPr>
              <w:t>63.4</w:t>
            </w:r>
          </w:p>
        </w:tc>
        <w:tc>
          <w:tcPr>
            <w:tcW w:w="1038" w:type="dxa"/>
            <w:gridSpan w:val="2"/>
            <w:tcBorders>
              <w:bottom w:val="single" w:sz="4" w:space="0" w:color="auto"/>
            </w:tcBorders>
          </w:tcPr>
          <w:p w14:paraId="2DC80596" w14:textId="77777777" w:rsidR="008F07E1" w:rsidRDefault="008F07E1" w:rsidP="006C6F43">
            <w:pPr>
              <w:snapToGrid w:val="0"/>
              <w:rPr>
                <w:rFonts w:ascii="Arial" w:hAnsi="Arial" w:cs="Arial"/>
                <w:sz w:val="14"/>
                <w:szCs w:val="14"/>
              </w:rPr>
            </w:pPr>
          </w:p>
        </w:tc>
        <w:tc>
          <w:tcPr>
            <w:tcW w:w="1395" w:type="dxa"/>
            <w:gridSpan w:val="2"/>
            <w:tcBorders>
              <w:bottom w:val="single" w:sz="4" w:space="0" w:color="auto"/>
            </w:tcBorders>
          </w:tcPr>
          <w:p w14:paraId="6D8B2840" w14:textId="77777777" w:rsidR="008F07E1" w:rsidRDefault="008F07E1" w:rsidP="006C6F43">
            <w:pPr>
              <w:snapToGrid w:val="0"/>
              <w:rPr>
                <w:rFonts w:ascii="Arial" w:hAnsi="Arial" w:cs="Arial"/>
                <w:sz w:val="14"/>
                <w:szCs w:val="14"/>
              </w:rPr>
            </w:pPr>
          </w:p>
        </w:tc>
        <w:tc>
          <w:tcPr>
            <w:tcW w:w="1014" w:type="dxa"/>
            <w:gridSpan w:val="2"/>
            <w:tcBorders>
              <w:bottom w:val="single" w:sz="4" w:space="0" w:color="auto"/>
            </w:tcBorders>
          </w:tcPr>
          <w:p w14:paraId="0E941A83" w14:textId="77777777" w:rsidR="008F07E1" w:rsidRDefault="008F07E1" w:rsidP="006C6F43">
            <w:pPr>
              <w:snapToGrid w:val="0"/>
              <w:rPr>
                <w:rFonts w:ascii="Arial" w:hAnsi="Arial" w:cs="Arial"/>
                <w:sz w:val="14"/>
                <w:szCs w:val="14"/>
              </w:rPr>
            </w:pPr>
          </w:p>
        </w:tc>
        <w:tc>
          <w:tcPr>
            <w:tcW w:w="758" w:type="dxa"/>
            <w:gridSpan w:val="2"/>
            <w:tcBorders>
              <w:bottom w:val="single" w:sz="4" w:space="0" w:color="auto"/>
            </w:tcBorders>
          </w:tcPr>
          <w:p w14:paraId="62C9BF6C" w14:textId="77777777" w:rsidR="008F07E1" w:rsidRDefault="008F07E1" w:rsidP="006C6F43">
            <w:pPr>
              <w:snapToGrid w:val="0"/>
              <w:rPr>
                <w:rFonts w:ascii="Arial" w:hAnsi="Arial" w:cs="Arial"/>
                <w:sz w:val="14"/>
                <w:szCs w:val="14"/>
              </w:rPr>
            </w:pPr>
          </w:p>
        </w:tc>
      </w:tr>
      <w:tr w:rsidR="008F07E1" w14:paraId="74A5638F" w14:textId="77777777" w:rsidTr="006C6F43">
        <w:trPr>
          <w:gridBefore w:val="1"/>
          <w:trHeight w:val="273"/>
        </w:trPr>
        <w:tc>
          <w:tcPr>
            <w:tcW w:w="1015" w:type="dxa"/>
            <w:gridSpan w:val="2"/>
            <w:tcBorders>
              <w:top w:val="single" w:sz="4" w:space="0" w:color="auto"/>
            </w:tcBorders>
          </w:tcPr>
          <w:p w14:paraId="48DA3560"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63" w:type="dxa"/>
            <w:gridSpan w:val="2"/>
            <w:tcBorders>
              <w:top w:val="single" w:sz="4" w:space="0" w:color="auto"/>
            </w:tcBorders>
          </w:tcPr>
          <w:p w14:paraId="763E7252"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303" w:type="dxa"/>
            <w:gridSpan w:val="2"/>
            <w:tcBorders>
              <w:top w:val="single" w:sz="4" w:space="0" w:color="auto"/>
            </w:tcBorders>
          </w:tcPr>
          <w:p w14:paraId="54B4BACF"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90" w:type="dxa"/>
            <w:gridSpan w:val="2"/>
            <w:tcBorders>
              <w:top w:val="single" w:sz="4" w:space="0" w:color="auto"/>
            </w:tcBorders>
          </w:tcPr>
          <w:p w14:paraId="346F7D54"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423" w:type="dxa"/>
            <w:gridSpan w:val="2"/>
            <w:tcBorders>
              <w:top w:val="single" w:sz="4" w:space="0" w:color="auto"/>
            </w:tcBorders>
          </w:tcPr>
          <w:p w14:paraId="3427C919"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615" w:type="dxa"/>
            <w:gridSpan w:val="2"/>
            <w:tcBorders>
              <w:top w:val="single" w:sz="4" w:space="0" w:color="auto"/>
            </w:tcBorders>
          </w:tcPr>
          <w:p w14:paraId="755A85CB"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801" w:type="dxa"/>
            <w:gridSpan w:val="2"/>
            <w:tcBorders>
              <w:top w:val="single" w:sz="4" w:space="0" w:color="auto"/>
            </w:tcBorders>
          </w:tcPr>
          <w:p w14:paraId="2CCBA20D"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962" w:type="dxa"/>
            <w:gridSpan w:val="2"/>
            <w:tcBorders>
              <w:top w:val="single" w:sz="4" w:space="0" w:color="auto"/>
            </w:tcBorders>
          </w:tcPr>
          <w:p w14:paraId="1B149661"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350" w:type="dxa"/>
            <w:gridSpan w:val="2"/>
            <w:tcBorders>
              <w:top w:val="single" w:sz="4" w:space="0" w:color="auto"/>
            </w:tcBorders>
          </w:tcPr>
          <w:p w14:paraId="7FD9CFEA"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623" w:type="dxa"/>
            <w:gridSpan w:val="2"/>
            <w:tcBorders>
              <w:top w:val="single" w:sz="4" w:space="0" w:color="auto"/>
            </w:tcBorders>
          </w:tcPr>
          <w:p w14:paraId="620A4B8D"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503" w:type="dxa"/>
            <w:gridSpan w:val="2"/>
            <w:tcBorders>
              <w:top w:val="single" w:sz="4" w:space="0" w:color="auto"/>
            </w:tcBorders>
          </w:tcPr>
          <w:p w14:paraId="400150B1"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38" w:type="dxa"/>
            <w:gridSpan w:val="2"/>
            <w:tcBorders>
              <w:top w:val="single" w:sz="4" w:space="0" w:color="auto"/>
            </w:tcBorders>
          </w:tcPr>
          <w:p w14:paraId="0D81626E"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395" w:type="dxa"/>
            <w:gridSpan w:val="2"/>
            <w:tcBorders>
              <w:top w:val="single" w:sz="4" w:space="0" w:color="auto"/>
            </w:tcBorders>
          </w:tcPr>
          <w:p w14:paraId="37A9DE6B"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14" w:type="dxa"/>
            <w:gridSpan w:val="2"/>
            <w:tcBorders>
              <w:top w:val="single" w:sz="4" w:space="0" w:color="auto"/>
            </w:tcBorders>
          </w:tcPr>
          <w:p w14:paraId="0AC67B27"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758" w:type="dxa"/>
            <w:gridSpan w:val="2"/>
            <w:tcBorders>
              <w:top w:val="single" w:sz="4" w:space="0" w:color="auto"/>
            </w:tcBorders>
          </w:tcPr>
          <w:p w14:paraId="7B6F3732" w14:textId="77777777" w:rsidR="008F07E1" w:rsidRDefault="008F07E1" w:rsidP="006C6F43">
            <w:pPr>
              <w:snapToGrid w:val="0"/>
              <w:jc w:val="center"/>
              <w:rPr>
                <w:rFonts w:ascii="Arial" w:hAnsi="Arial" w:cs="Arial"/>
                <w:sz w:val="14"/>
                <w:szCs w:val="14"/>
              </w:rPr>
            </w:pPr>
            <w:r>
              <w:rPr>
                <w:rFonts w:ascii="Arial" w:hAnsi="Arial" w:cs="Arial"/>
                <w:sz w:val="14"/>
                <w:szCs w:val="14"/>
              </w:rPr>
              <w:t> </w:t>
            </w:r>
          </w:p>
        </w:tc>
      </w:tr>
      <w:tr w:rsidR="008F07E1" w14:paraId="4C8D8009" w14:textId="77777777" w:rsidTr="006C6F43">
        <w:trPr>
          <w:gridAfter w:val="1"/>
          <w:wAfter w:w="108" w:type="dxa"/>
          <w:trHeight w:val="505"/>
        </w:trPr>
        <w:tc>
          <w:tcPr>
            <w:tcW w:w="1015" w:type="dxa"/>
            <w:gridSpan w:val="2"/>
            <w:tcBorders>
              <w:top w:val="single" w:sz="4" w:space="0" w:color="auto"/>
            </w:tcBorders>
          </w:tcPr>
          <w:p w14:paraId="07E96275" w14:textId="77777777" w:rsidR="008F07E1" w:rsidRDefault="008F07E1" w:rsidP="006C6F43">
            <w:pPr>
              <w:snapToGrid w:val="0"/>
              <w:rPr>
                <w:rFonts w:ascii="Arial" w:hAnsi="Arial" w:cs="Arial"/>
                <w:sz w:val="14"/>
                <w:szCs w:val="14"/>
              </w:rPr>
            </w:pPr>
            <w:r>
              <w:rPr>
                <w:rFonts w:ascii="Arial" w:hAnsi="Arial" w:cs="Arial"/>
                <w:sz w:val="14"/>
                <w:szCs w:val="14"/>
              </w:rPr>
              <w:t xml:space="preserve">Dickens, 2008, U.S.  [11] </w:t>
            </w:r>
          </w:p>
        </w:tc>
        <w:tc>
          <w:tcPr>
            <w:tcW w:w="1063" w:type="dxa"/>
            <w:gridSpan w:val="2"/>
            <w:tcBorders>
              <w:top w:val="single" w:sz="4" w:space="0" w:color="auto"/>
            </w:tcBorders>
          </w:tcPr>
          <w:p w14:paraId="1F72DF93" w14:textId="77777777" w:rsidR="008F07E1" w:rsidRDefault="008F07E1" w:rsidP="006C6F43">
            <w:pPr>
              <w:snapToGrid w:val="0"/>
              <w:rPr>
                <w:rFonts w:ascii="Arial" w:hAnsi="Arial" w:cs="Arial"/>
                <w:sz w:val="14"/>
                <w:szCs w:val="14"/>
              </w:rPr>
            </w:pPr>
            <w:r>
              <w:rPr>
                <w:rFonts w:ascii="Arial" w:hAnsi="Arial" w:cs="Arial"/>
                <w:sz w:val="14"/>
                <w:szCs w:val="14"/>
              </w:rPr>
              <w:t>Prospective Cohort, single site</w:t>
            </w:r>
          </w:p>
        </w:tc>
        <w:tc>
          <w:tcPr>
            <w:tcW w:w="1303" w:type="dxa"/>
            <w:gridSpan w:val="2"/>
            <w:tcBorders>
              <w:top w:val="single" w:sz="4" w:space="0" w:color="auto"/>
            </w:tcBorders>
          </w:tcPr>
          <w:p w14:paraId="14F7BF4E" w14:textId="77777777" w:rsidR="008F07E1" w:rsidRDefault="008F07E1" w:rsidP="006C6F43">
            <w:pPr>
              <w:snapToGrid w:val="0"/>
              <w:rPr>
                <w:rFonts w:ascii="Arial" w:hAnsi="Arial" w:cs="Arial"/>
                <w:sz w:val="14"/>
                <w:szCs w:val="14"/>
              </w:rPr>
            </w:pPr>
            <w:r>
              <w:rPr>
                <w:rFonts w:ascii="Arial" w:hAnsi="Arial" w:cs="Arial"/>
                <w:sz w:val="14"/>
                <w:szCs w:val="14"/>
              </w:rPr>
              <w:t>MI patients, N= 440, mean (SD) age, 60 (11.1), 29.6% females</w:t>
            </w:r>
          </w:p>
        </w:tc>
        <w:tc>
          <w:tcPr>
            <w:tcW w:w="1090" w:type="dxa"/>
            <w:gridSpan w:val="2"/>
            <w:tcBorders>
              <w:top w:val="single" w:sz="4" w:space="0" w:color="auto"/>
            </w:tcBorders>
          </w:tcPr>
          <w:p w14:paraId="7F72CFF3" w14:textId="77777777" w:rsidR="008F07E1" w:rsidRDefault="008F07E1" w:rsidP="006C6F43">
            <w:pPr>
              <w:snapToGrid w:val="0"/>
              <w:rPr>
                <w:rFonts w:ascii="Arial" w:hAnsi="Arial" w:cs="Arial"/>
                <w:sz w:val="14"/>
                <w:szCs w:val="14"/>
              </w:rPr>
            </w:pPr>
            <w:r>
              <w:rPr>
                <w:rFonts w:ascii="Arial" w:hAnsi="Arial" w:cs="Arial"/>
                <w:sz w:val="14"/>
                <w:szCs w:val="14"/>
              </w:rPr>
              <w:t>HADS; 313 MI patients were interviewed by SCAN</w:t>
            </w:r>
          </w:p>
        </w:tc>
        <w:tc>
          <w:tcPr>
            <w:tcW w:w="1423" w:type="dxa"/>
            <w:gridSpan w:val="2"/>
            <w:tcBorders>
              <w:top w:val="single" w:sz="4" w:space="0" w:color="auto"/>
            </w:tcBorders>
          </w:tcPr>
          <w:p w14:paraId="72A09B74" w14:textId="77777777" w:rsidR="008F07E1" w:rsidRDefault="008F07E1" w:rsidP="006C6F43">
            <w:pPr>
              <w:snapToGrid w:val="0"/>
              <w:rPr>
                <w:rFonts w:ascii="Arial" w:hAnsi="Arial" w:cs="Arial"/>
                <w:sz w:val="14"/>
                <w:szCs w:val="14"/>
              </w:rPr>
            </w:pPr>
            <w:r>
              <w:rPr>
                <w:rFonts w:ascii="Arial" w:hAnsi="Arial" w:cs="Arial"/>
                <w:sz w:val="14"/>
                <w:szCs w:val="14"/>
              </w:rPr>
              <w:t>HADS pre-MI dep (retrospective); 12 mo post-MI</w:t>
            </w:r>
          </w:p>
        </w:tc>
        <w:tc>
          <w:tcPr>
            <w:tcW w:w="615" w:type="dxa"/>
            <w:gridSpan w:val="2"/>
            <w:tcBorders>
              <w:top w:val="single" w:sz="4" w:space="0" w:color="auto"/>
            </w:tcBorders>
          </w:tcPr>
          <w:p w14:paraId="1678ACDA"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gridSpan w:val="2"/>
            <w:tcBorders>
              <w:top w:val="single" w:sz="4" w:space="0" w:color="auto"/>
            </w:tcBorders>
          </w:tcPr>
          <w:p w14:paraId="2E8BD67A"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962" w:type="dxa"/>
            <w:gridSpan w:val="2"/>
            <w:tcBorders>
              <w:top w:val="single" w:sz="4" w:space="0" w:color="auto"/>
            </w:tcBorders>
          </w:tcPr>
          <w:p w14:paraId="45AFD166"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1350" w:type="dxa"/>
            <w:gridSpan w:val="2"/>
            <w:tcBorders>
              <w:top w:val="single" w:sz="4" w:space="0" w:color="auto"/>
            </w:tcBorders>
          </w:tcPr>
          <w:p w14:paraId="0501100C" w14:textId="77777777" w:rsidR="008F07E1" w:rsidRDefault="008F07E1" w:rsidP="006C6F43">
            <w:pPr>
              <w:snapToGrid w:val="0"/>
              <w:rPr>
                <w:rFonts w:ascii="Arial" w:hAnsi="Arial" w:cs="Arial"/>
                <w:sz w:val="14"/>
                <w:szCs w:val="14"/>
              </w:rPr>
            </w:pPr>
            <w:r>
              <w:rPr>
                <w:rFonts w:ascii="Arial" w:hAnsi="Arial" w:cs="Arial"/>
                <w:sz w:val="14"/>
                <w:szCs w:val="14"/>
              </w:rPr>
              <w:t>New-onset</w:t>
            </w:r>
          </w:p>
        </w:tc>
        <w:tc>
          <w:tcPr>
            <w:tcW w:w="623" w:type="dxa"/>
            <w:gridSpan w:val="2"/>
            <w:tcBorders>
              <w:top w:val="single" w:sz="4" w:space="0" w:color="auto"/>
            </w:tcBorders>
          </w:tcPr>
          <w:p w14:paraId="14D1559C" w14:textId="77777777" w:rsidR="008F07E1" w:rsidRDefault="008F07E1" w:rsidP="006C6F43">
            <w:pPr>
              <w:snapToGrid w:val="0"/>
              <w:rPr>
                <w:rFonts w:ascii="Arial" w:hAnsi="Arial" w:cs="Arial"/>
                <w:sz w:val="14"/>
                <w:szCs w:val="14"/>
              </w:rPr>
            </w:pPr>
            <w:r>
              <w:rPr>
                <w:rFonts w:ascii="Arial" w:hAnsi="Arial" w:cs="Arial"/>
                <w:sz w:val="14"/>
                <w:szCs w:val="14"/>
              </w:rPr>
              <w:t>71</w:t>
            </w:r>
          </w:p>
        </w:tc>
        <w:tc>
          <w:tcPr>
            <w:tcW w:w="503" w:type="dxa"/>
            <w:gridSpan w:val="2"/>
            <w:tcBorders>
              <w:top w:val="single" w:sz="4" w:space="0" w:color="auto"/>
            </w:tcBorders>
          </w:tcPr>
          <w:p w14:paraId="3DCDEC75" w14:textId="77777777" w:rsidR="008F07E1" w:rsidRDefault="008F07E1" w:rsidP="006C6F43">
            <w:pPr>
              <w:snapToGrid w:val="0"/>
              <w:rPr>
                <w:rFonts w:ascii="Arial" w:hAnsi="Arial" w:cs="Arial"/>
                <w:sz w:val="14"/>
                <w:szCs w:val="14"/>
              </w:rPr>
            </w:pPr>
            <w:r>
              <w:rPr>
                <w:rFonts w:ascii="Arial" w:hAnsi="Arial" w:cs="Arial"/>
                <w:sz w:val="14"/>
                <w:szCs w:val="14"/>
              </w:rPr>
              <w:t>16.1</w:t>
            </w:r>
          </w:p>
        </w:tc>
        <w:tc>
          <w:tcPr>
            <w:tcW w:w="1038" w:type="dxa"/>
            <w:gridSpan w:val="2"/>
            <w:tcBorders>
              <w:top w:val="single" w:sz="4" w:space="0" w:color="auto"/>
            </w:tcBorders>
          </w:tcPr>
          <w:p w14:paraId="1FF5137B" w14:textId="77777777" w:rsidR="008F07E1" w:rsidRDefault="008F07E1" w:rsidP="006C6F43">
            <w:pPr>
              <w:snapToGrid w:val="0"/>
              <w:rPr>
                <w:rFonts w:ascii="Arial" w:hAnsi="Arial" w:cs="Arial"/>
                <w:sz w:val="14"/>
                <w:szCs w:val="14"/>
              </w:rPr>
            </w:pPr>
            <w:r>
              <w:rPr>
                <w:rFonts w:ascii="Arial" w:hAnsi="Arial" w:cs="Arial"/>
                <w:sz w:val="14"/>
                <w:szCs w:val="14"/>
              </w:rPr>
              <w:t>12-mo CHD mortality</w:t>
            </w:r>
          </w:p>
        </w:tc>
        <w:tc>
          <w:tcPr>
            <w:tcW w:w="1395" w:type="dxa"/>
            <w:gridSpan w:val="2"/>
            <w:tcBorders>
              <w:top w:val="single" w:sz="4" w:space="0" w:color="auto"/>
            </w:tcBorders>
          </w:tcPr>
          <w:p w14:paraId="17F91A65" w14:textId="77777777" w:rsidR="008F07E1" w:rsidRDefault="008F07E1" w:rsidP="006C6F43">
            <w:pPr>
              <w:snapToGrid w:val="0"/>
              <w:rPr>
                <w:rFonts w:ascii="Arial" w:hAnsi="Arial" w:cs="Arial"/>
                <w:sz w:val="14"/>
                <w:szCs w:val="14"/>
              </w:rPr>
            </w:pPr>
            <w:r>
              <w:rPr>
                <w:rFonts w:ascii="Arial" w:hAnsi="Arial" w:cs="Arial"/>
                <w:sz w:val="14"/>
                <w:szCs w:val="14"/>
              </w:rPr>
              <w:t>New-onset, HR=2.33 (1.05-5.16), Recurrent, HR=.31(.07-1.36); History Only=no data.</w:t>
            </w:r>
          </w:p>
        </w:tc>
        <w:tc>
          <w:tcPr>
            <w:tcW w:w="1014" w:type="dxa"/>
            <w:gridSpan w:val="2"/>
            <w:tcBorders>
              <w:top w:val="single" w:sz="4" w:space="0" w:color="auto"/>
            </w:tcBorders>
          </w:tcPr>
          <w:p w14:paraId="4A765DD2" w14:textId="77777777" w:rsidR="008F07E1" w:rsidRDefault="008F07E1" w:rsidP="006C6F43">
            <w:pPr>
              <w:snapToGrid w:val="0"/>
              <w:rPr>
                <w:rFonts w:ascii="Arial" w:hAnsi="Arial" w:cs="Arial"/>
                <w:sz w:val="14"/>
                <w:szCs w:val="14"/>
              </w:rPr>
            </w:pPr>
            <w:r>
              <w:rPr>
                <w:rFonts w:ascii="Arial" w:hAnsi="Arial" w:cs="Arial"/>
                <w:sz w:val="14"/>
                <w:szCs w:val="14"/>
              </w:rPr>
              <w:t>D, K, N &amp; P</w:t>
            </w:r>
          </w:p>
        </w:tc>
        <w:tc>
          <w:tcPr>
            <w:tcW w:w="758" w:type="dxa"/>
            <w:gridSpan w:val="2"/>
            <w:tcBorders>
              <w:top w:val="single" w:sz="4" w:space="0" w:color="auto"/>
            </w:tcBorders>
          </w:tcPr>
          <w:p w14:paraId="39FA25EB" w14:textId="77777777" w:rsidR="008F07E1" w:rsidRDefault="008F07E1" w:rsidP="006C6F43">
            <w:pPr>
              <w:snapToGrid w:val="0"/>
              <w:jc w:val="center"/>
              <w:rPr>
                <w:rFonts w:ascii="Arial" w:hAnsi="Arial" w:cs="Arial"/>
                <w:sz w:val="14"/>
                <w:szCs w:val="14"/>
              </w:rPr>
            </w:pPr>
            <w:r>
              <w:rPr>
                <w:rFonts w:ascii="Arial" w:hAnsi="Arial" w:cs="Arial"/>
                <w:sz w:val="14"/>
                <w:szCs w:val="14"/>
              </w:rPr>
              <w:t>6</w:t>
            </w:r>
          </w:p>
        </w:tc>
      </w:tr>
      <w:tr w:rsidR="008F07E1" w14:paraId="6FBFF997" w14:textId="77777777" w:rsidTr="006C6F43">
        <w:trPr>
          <w:gridBefore w:val="1"/>
          <w:trHeight w:val="505"/>
        </w:trPr>
        <w:tc>
          <w:tcPr>
            <w:tcW w:w="1015" w:type="dxa"/>
            <w:gridSpan w:val="2"/>
          </w:tcPr>
          <w:p w14:paraId="6B75C70A" w14:textId="77777777" w:rsidR="008F07E1" w:rsidRDefault="008F07E1" w:rsidP="006C6F43">
            <w:pPr>
              <w:snapToGrid w:val="0"/>
              <w:rPr>
                <w:rFonts w:ascii="Arial" w:hAnsi="Arial" w:cs="Arial"/>
                <w:sz w:val="14"/>
                <w:szCs w:val="14"/>
              </w:rPr>
            </w:pPr>
          </w:p>
        </w:tc>
        <w:tc>
          <w:tcPr>
            <w:tcW w:w="1063" w:type="dxa"/>
            <w:gridSpan w:val="2"/>
          </w:tcPr>
          <w:p w14:paraId="2061A872" w14:textId="77777777" w:rsidR="008F07E1" w:rsidRDefault="008F07E1" w:rsidP="006C6F43">
            <w:pPr>
              <w:snapToGrid w:val="0"/>
              <w:rPr>
                <w:rFonts w:ascii="Arial" w:hAnsi="Arial" w:cs="Arial"/>
                <w:sz w:val="14"/>
                <w:szCs w:val="14"/>
              </w:rPr>
            </w:pPr>
          </w:p>
        </w:tc>
        <w:tc>
          <w:tcPr>
            <w:tcW w:w="1303" w:type="dxa"/>
            <w:gridSpan w:val="2"/>
          </w:tcPr>
          <w:p w14:paraId="5D87E0C6" w14:textId="77777777" w:rsidR="008F07E1" w:rsidRDefault="008F07E1" w:rsidP="006C6F43">
            <w:pPr>
              <w:snapToGrid w:val="0"/>
              <w:rPr>
                <w:rFonts w:ascii="Arial" w:hAnsi="Arial" w:cs="Arial"/>
                <w:sz w:val="14"/>
                <w:szCs w:val="14"/>
              </w:rPr>
            </w:pPr>
          </w:p>
        </w:tc>
        <w:tc>
          <w:tcPr>
            <w:tcW w:w="1090" w:type="dxa"/>
            <w:gridSpan w:val="2"/>
          </w:tcPr>
          <w:p w14:paraId="40C6F115" w14:textId="77777777" w:rsidR="008F07E1" w:rsidRDefault="008F07E1" w:rsidP="006C6F43">
            <w:pPr>
              <w:snapToGrid w:val="0"/>
              <w:rPr>
                <w:rFonts w:ascii="Arial" w:hAnsi="Arial" w:cs="Arial"/>
                <w:sz w:val="14"/>
                <w:szCs w:val="14"/>
              </w:rPr>
            </w:pPr>
          </w:p>
        </w:tc>
        <w:tc>
          <w:tcPr>
            <w:tcW w:w="1423" w:type="dxa"/>
            <w:gridSpan w:val="2"/>
          </w:tcPr>
          <w:p w14:paraId="2B1B94B6" w14:textId="77777777" w:rsidR="008F07E1" w:rsidRDefault="008F07E1" w:rsidP="006C6F43">
            <w:pPr>
              <w:snapToGrid w:val="0"/>
              <w:rPr>
                <w:rFonts w:ascii="Arial" w:hAnsi="Arial" w:cs="Arial"/>
                <w:sz w:val="14"/>
                <w:szCs w:val="14"/>
              </w:rPr>
            </w:pPr>
          </w:p>
        </w:tc>
        <w:tc>
          <w:tcPr>
            <w:tcW w:w="615" w:type="dxa"/>
            <w:gridSpan w:val="2"/>
          </w:tcPr>
          <w:p w14:paraId="5C24DB0A"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801" w:type="dxa"/>
            <w:gridSpan w:val="2"/>
          </w:tcPr>
          <w:p w14:paraId="0CF3EF12"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962" w:type="dxa"/>
            <w:gridSpan w:val="2"/>
          </w:tcPr>
          <w:p w14:paraId="05273041"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1350" w:type="dxa"/>
            <w:gridSpan w:val="2"/>
          </w:tcPr>
          <w:p w14:paraId="4B72CF41" w14:textId="77777777" w:rsidR="008F07E1" w:rsidRDefault="008F07E1" w:rsidP="006C6F43">
            <w:pPr>
              <w:snapToGrid w:val="0"/>
              <w:rPr>
                <w:rFonts w:ascii="Arial" w:hAnsi="Arial" w:cs="Arial"/>
                <w:sz w:val="14"/>
                <w:szCs w:val="14"/>
              </w:rPr>
            </w:pPr>
            <w:r>
              <w:rPr>
                <w:rFonts w:ascii="Arial" w:hAnsi="Arial" w:cs="Arial"/>
                <w:sz w:val="14"/>
                <w:szCs w:val="14"/>
              </w:rPr>
              <w:t>Recurrent</w:t>
            </w:r>
          </w:p>
        </w:tc>
        <w:tc>
          <w:tcPr>
            <w:tcW w:w="623" w:type="dxa"/>
            <w:gridSpan w:val="2"/>
          </w:tcPr>
          <w:p w14:paraId="0E85DFCF" w14:textId="77777777" w:rsidR="008F07E1" w:rsidRDefault="008F07E1" w:rsidP="006C6F43">
            <w:pPr>
              <w:snapToGrid w:val="0"/>
              <w:rPr>
                <w:rFonts w:ascii="Arial" w:hAnsi="Arial" w:cs="Arial"/>
                <w:sz w:val="14"/>
                <w:szCs w:val="14"/>
              </w:rPr>
            </w:pPr>
            <w:r>
              <w:rPr>
                <w:rFonts w:ascii="Arial" w:hAnsi="Arial" w:cs="Arial"/>
                <w:sz w:val="14"/>
                <w:szCs w:val="14"/>
              </w:rPr>
              <w:t>96</w:t>
            </w:r>
          </w:p>
        </w:tc>
        <w:tc>
          <w:tcPr>
            <w:tcW w:w="503" w:type="dxa"/>
            <w:gridSpan w:val="2"/>
          </w:tcPr>
          <w:p w14:paraId="40E7D0F4" w14:textId="77777777" w:rsidR="008F07E1" w:rsidRDefault="008F07E1" w:rsidP="006C6F43">
            <w:pPr>
              <w:snapToGrid w:val="0"/>
              <w:rPr>
                <w:rFonts w:ascii="Arial" w:hAnsi="Arial" w:cs="Arial"/>
                <w:sz w:val="14"/>
                <w:szCs w:val="14"/>
              </w:rPr>
            </w:pPr>
            <w:r>
              <w:rPr>
                <w:rFonts w:ascii="Arial" w:hAnsi="Arial" w:cs="Arial"/>
                <w:sz w:val="14"/>
                <w:szCs w:val="14"/>
              </w:rPr>
              <w:t>21.8</w:t>
            </w:r>
          </w:p>
        </w:tc>
        <w:tc>
          <w:tcPr>
            <w:tcW w:w="1038" w:type="dxa"/>
            <w:gridSpan w:val="2"/>
          </w:tcPr>
          <w:p w14:paraId="184808CB" w14:textId="77777777" w:rsidR="008F07E1" w:rsidRDefault="008F07E1" w:rsidP="006C6F43">
            <w:pPr>
              <w:snapToGrid w:val="0"/>
              <w:rPr>
                <w:rFonts w:ascii="Arial" w:hAnsi="Arial" w:cs="Arial"/>
                <w:sz w:val="14"/>
                <w:szCs w:val="14"/>
              </w:rPr>
            </w:pPr>
          </w:p>
        </w:tc>
        <w:tc>
          <w:tcPr>
            <w:tcW w:w="1395" w:type="dxa"/>
            <w:gridSpan w:val="2"/>
          </w:tcPr>
          <w:p w14:paraId="1E8619A8" w14:textId="77777777" w:rsidR="008F07E1" w:rsidRDefault="008F07E1" w:rsidP="006C6F43">
            <w:pPr>
              <w:snapToGrid w:val="0"/>
              <w:rPr>
                <w:rFonts w:ascii="Arial" w:hAnsi="Arial" w:cs="Arial"/>
                <w:sz w:val="14"/>
                <w:szCs w:val="14"/>
              </w:rPr>
            </w:pPr>
          </w:p>
        </w:tc>
        <w:tc>
          <w:tcPr>
            <w:tcW w:w="1014" w:type="dxa"/>
            <w:gridSpan w:val="2"/>
          </w:tcPr>
          <w:p w14:paraId="19930791" w14:textId="77777777" w:rsidR="008F07E1" w:rsidRDefault="008F07E1" w:rsidP="006C6F43">
            <w:pPr>
              <w:snapToGrid w:val="0"/>
              <w:rPr>
                <w:rFonts w:ascii="Arial" w:hAnsi="Arial" w:cs="Arial"/>
                <w:sz w:val="14"/>
                <w:szCs w:val="14"/>
              </w:rPr>
            </w:pPr>
          </w:p>
        </w:tc>
        <w:tc>
          <w:tcPr>
            <w:tcW w:w="758" w:type="dxa"/>
            <w:gridSpan w:val="2"/>
          </w:tcPr>
          <w:p w14:paraId="38960EBB" w14:textId="77777777" w:rsidR="008F07E1" w:rsidRDefault="008F07E1" w:rsidP="006C6F43">
            <w:pPr>
              <w:snapToGrid w:val="0"/>
              <w:rPr>
                <w:rFonts w:ascii="Arial" w:hAnsi="Arial" w:cs="Arial"/>
                <w:sz w:val="14"/>
                <w:szCs w:val="14"/>
              </w:rPr>
            </w:pPr>
          </w:p>
        </w:tc>
      </w:tr>
      <w:tr w:rsidR="008F07E1" w14:paraId="63621071" w14:textId="77777777" w:rsidTr="006C6F43">
        <w:trPr>
          <w:gridBefore w:val="1"/>
          <w:trHeight w:val="505"/>
        </w:trPr>
        <w:tc>
          <w:tcPr>
            <w:tcW w:w="1015" w:type="dxa"/>
            <w:gridSpan w:val="2"/>
          </w:tcPr>
          <w:p w14:paraId="32D71802" w14:textId="77777777" w:rsidR="008F07E1" w:rsidRDefault="008F07E1" w:rsidP="006C6F43">
            <w:pPr>
              <w:snapToGrid w:val="0"/>
              <w:rPr>
                <w:rFonts w:ascii="Arial" w:hAnsi="Arial" w:cs="Arial"/>
                <w:sz w:val="14"/>
                <w:szCs w:val="14"/>
              </w:rPr>
            </w:pPr>
          </w:p>
        </w:tc>
        <w:tc>
          <w:tcPr>
            <w:tcW w:w="1063" w:type="dxa"/>
            <w:gridSpan w:val="2"/>
          </w:tcPr>
          <w:p w14:paraId="00C0CBD6" w14:textId="77777777" w:rsidR="008F07E1" w:rsidRDefault="008F07E1" w:rsidP="006C6F43">
            <w:pPr>
              <w:snapToGrid w:val="0"/>
              <w:rPr>
                <w:rFonts w:ascii="Arial" w:hAnsi="Arial" w:cs="Arial"/>
                <w:sz w:val="14"/>
                <w:szCs w:val="14"/>
              </w:rPr>
            </w:pPr>
          </w:p>
        </w:tc>
        <w:tc>
          <w:tcPr>
            <w:tcW w:w="1303" w:type="dxa"/>
            <w:gridSpan w:val="2"/>
          </w:tcPr>
          <w:p w14:paraId="7F5892AD" w14:textId="77777777" w:rsidR="008F07E1" w:rsidRDefault="008F07E1" w:rsidP="006C6F43">
            <w:pPr>
              <w:snapToGrid w:val="0"/>
              <w:rPr>
                <w:rFonts w:ascii="Arial" w:hAnsi="Arial" w:cs="Arial"/>
                <w:sz w:val="14"/>
                <w:szCs w:val="14"/>
              </w:rPr>
            </w:pPr>
          </w:p>
        </w:tc>
        <w:tc>
          <w:tcPr>
            <w:tcW w:w="1090" w:type="dxa"/>
            <w:gridSpan w:val="2"/>
          </w:tcPr>
          <w:p w14:paraId="03FFF110" w14:textId="77777777" w:rsidR="008F07E1" w:rsidRDefault="008F07E1" w:rsidP="006C6F43">
            <w:pPr>
              <w:snapToGrid w:val="0"/>
              <w:rPr>
                <w:rFonts w:ascii="Arial" w:hAnsi="Arial" w:cs="Arial"/>
                <w:sz w:val="14"/>
                <w:szCs w:val="14"/>
              </w:rPr>
            </w:pPr>
          </w:p>
        </w:tc>
        <w:tc>
          <w:tcPr>
            <w:tcW w:w="1423" w:type="dxa"/>
            <w:gridSpan w:val="2"/>
          </w:tcPr>
          <w:p w14:paraId="0CCF955C" w14:textId="77777777" w:rsidR="008F07E1" w:rsidRDefault="008F07E1" w:rsidP="006C6F43">
            <w:pPr>
              <w:snapToGrid w:val="0"/>
              <w:rPr>
                <w:rFonts w:ascii="Arial" w:hAnsi="Arial" w:cs="Arial"/>
                <w:sz w:val="14"/>
                <w:szCs w:val="14"/>
              </w:rPr>
            </w:pPr>
          </w:p>
        </w:tc>
        <w:tc>
          <w:tcPr>
            <w:tcW w:w="615" w:type="dxa"/>
            <w:gridSpan w:val="2"/>
          </w:tcPr>
          <w:p w14:paraId="12A193C9"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801" w:type="dxa"/>
            <w:gridSpan w:val="2"/>
          </w:tcPr>
          <w:p w14:paraId="5BAF43AF"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962" w:type="dxa"/>
            <w:gridSpan w:val="2"/>
          </w:tcPr>
          <w:p w14:paraId="6DC47D38"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1350" w:type="dxa"/>
            <w:gridSpan w:val="2"/>
          </w:tcPr>
          <w:p w14:paraId="2604B5B9" w14:textId="77777777" w:rsidR="008F07E1" w:rsidRDefault="008F07E1" w:rsidP="006C6F43">
            <w:pPr>
              <w:snapToGrid w:val="0"/>
              <w:rPr>
                <w:rFonts w:ascii="Arial" w:hAnsi="Arial" w:cs="Arial"/>
                <w:sz w:val="14"/>
                <w:szCs w:val="14"/>
              </w:rPr>
            </w:pPr>
            <w:r>
              <w:rPr>
                <w:rFonts w:ascii="Arial" w:hAnsi="Arial" w:cs="Arial"/>
                <w:sz w:val="14"/>
                <w:szCs w:val="14"/>
              </w:rPr>
              <w:t>History Only</w:t>
            </w:r>
          </w:p>
        </w:tc>
        <w:tc>
          <w:tcPr>
            <w:tcW w:w="623" w:type="dxa"/>
            <w:gridSpan w:val="2"/>
          </w:tcPr>
          <w:p w14:paraId="1DBC2EBC"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503" w:type="dxa"/>
            <w:gridSpan w:val="2"/>
          </w:tcPr>
          <w:p w14:paraId="5759A26F"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1038" w:type="dxa"/>
            <w:gridSpan w:val="2"/>
          </w:tcPr>
          <w:p w14:paraId="24B968BF" w14:textId="77777777" w:rsidR="008F07E1" w:rsidRDefault="008F07E1" w:rsidP="006C6F43">
            <w:pPr>
              <w:snapToGrid w:val="0"/>
              <w:rPr>
                <w:rFonts w:ascii="Arial" w:hAnsi="Arial" w:cs="Arial"/>
                <w:sz w:val="14"/>
                <w:szCs w:val="14"/>
              </w:rPr>
            </w:pPr>
          </w:p>
        </w:tc>
        <w:tc>
          <w:tcPr>
            <w:tcW w:w="1395" w:type="dxa"/>
            <w:gridSpan w:val="2"/>
          </w:tcPr>
          <w:p w14:paraId="77F43ADB" w14:textId="77777777" w:rsidR="008F07E1" w:rsidRDefault="008F07E1" w:rsidP="006C6F43">
            <w:pPr>
              <w:snapToGrid w:val="0"/>
              <w:rPr>
                <w:rFonts w:ascii="Arial" w:hAnsi="Arial" w:cs="Arial"/>
                <w:sz w:val="14"/>
                <w:szCs w:val="14"/>
              </w:rPr>
            </w:pPr>
          </w:p>
        </w:tc>
        <w:tc>
          <w:tcPr>
            <w:tcW w:w="1014" w:type="dxa"/>
            <w:gridSpan w:val="2"/>
          </w:tcPr>
          <w:p w14:paraId="6F82CABB" w14:textId="77777777" w:rsidR="008F07E1" w:rsidRDefault="008F07E1" w:rsidP="006C6F43">
            <w:pPr>
              <w:snapToGrid w:val="0"/>
              <w:rPr>
                <w:rFonts w:ascii="Arial" w:hAnsi="Arial" w:cs="Arial"/>
                <w:sz w:val="14"/>
                <w:szCs w:val="14"/>
              </w:rPr>
            </w:pPr>
          </w:p>
        </w:tc>
        <w:tc>
          <w:tcPr>
            <w:tcW w:w="758" w:type="dxa"/>
            <w:gridSpan w:val="2"/>
          </w:tcPr>
          <w:p w14:paraId="07A86CC9" w14:textId="77777777" w:rsidR="008F07E1" w:rsidRDefault="008F07E1" w:rsidP="006C6F43">
            <w:pPr>
              <w:snapToGrid w:val="0"/>
              <w:rPr>
                <w:rFonts w:ascii="Arial" w:hAnsi="Arial" w:cs="Arial"/>
                <w:sz w:val="14"/>
                <w:szCs w:val="14"/>
              </w:rPr>
            </w:pPr>
          </w:p>
        </w:tc>
      </w:tr>
      <w:tr w:rsidR="008F07E1" w14:paraId="0D1BCAB9" w14:textId="77777777" w:rsidTr="006C6F43">
        <w:trPr>
          <w:gridBefore w:val="1"/>
          <w:trHeight w:val="372"/>
        </w:trPr>
        <w:tc>
          <w:tcPr>
            <w:tcW w:w="1015" w:type="dxa"/>
            <w:gridSpan w:val="2"/>
            <w:tcBorders>
              <w:bottom w:val="single" w:sz="4" w:space="0" w:color="auto"/>
            </w:tcBorders>
          </w:tcPr>
          <w:p w14:paraId="441DAC72" w14:textId="77777777" w:rsidR="008F07E1" w:rsidRDefault="008F07E1" w:rsidP="006C6F43">
            <w:pPr>
              <w:snapToGrid w:val="0"/>
              <w:rPr>
                <w:rFonts w:ascii="Arial" w:hAnsi="Arial" w:cs="Arial"/>
                <w:sz w:val="14"/>
                <w:szCs w:val="14"/>
              </w:rPr>
            </w:pPr>
          </w:p>
        </w:tc>
        <w:tc>
          <w:tcPr>
            <w:tcW w:w="1063" w:type="dxa"/>
            <w:gridSpan w:val="2"/>
            <w:tcBorders>
              <w:bottom w:val="single" w:sz="4" w:space="0" w:color="auto"/>
            </w:tcBorders>
          </w:tcPr>
          <w:p w14:paraId="416D72BF" w14:textId="77777777" w:rsidR="008F07E1" w:rsidRDefault="008F07E1" w:rsidP="006C6F43">
            <w:pPr>
              <w:snapToGrid w:val="0"/>
              <w:rPr>
                <w:rFonts w:ascii="Arial" w:hAnsi="Arial" w:cs="Arial"/>
                <w:sz w:val="14"/>
                <w:szCs w:val="14"/>
              </w:rPr>
            </w:pPr>
          </w:p>
        </w:tc>
        <w:tc>
          <w:tcPr>
            <w:tcW w:w="1303" w:type="dxa"/>
            <w:gridSpan w:val="2"/>
            <w:tcBorders>
              <w:bottom w:val="single" w:sz="4" w:space="0" w:color="auto"/>
            </w:tcBorders>
          </w:tcPr>
          <w:p w14:paraId="1ED7E15B" w14:textId="77777777" w:rsidR="008F07E1" w:rsidRDefault="008F07E1" w:rsidP="006C6F43">
            <w:pPr>
              <w:snapToGrid w:val="0"/>
              <w:rPr>
                <w:rFonts w:ascii="Arial" w:hAnsi="Arial" w:cs="Arial"/>
                <w:sz w:val="14"/>
                <w:szCs w:val="14"/>
              </w:rPr>
            </w:pPr>
          </w:p>
        </w:tc>
        <w:tc>
          <w:tcPr>
            <w:tcW w:w="1090" w:type="dxa"/>
            <w:gridSpan w:val="2"/>
            <w:tcBorders>
              <w:bottom w:val="single" w:sz="4" w:space="0" w:color="auto"/>
            </w:tcBorders>
          </w:tcPr>
          <w:p w14:paraId="5AED1CF9" w14:textId="77777777" w:rsidR="008F07E1" w:rsidRDefault="008F07E1" w:rsidP="006C6F43">
            <w:pPr>
              <w:snapToGrid w:val="0"/>
              <w:rPr>
                <w:rFonts w:ascii="Arial" w:hAnsi="Arial" w:cs="Arial"/>
                <w:sz w:val="14"/>
                <w:szCs w:val="14"/>
              </w:rPr>
            </w:pPr>
          </w:p>
        </w:tc>
        <w:tc>
          <w:tcPr>
            <w:tcW w:w="1423" w:type="dxa"/>
            <w:gridSpan w:val="2"/>
            <w:tcBorders>
              <w:bottom w:val="single" w:sz="4" w:space="0" w:color="auto"/>
            </w:tcBorders>
          </w:tcPr>
          <w:p w14:paraId="557D7025" w14:textId="77777777" w:rsidR="008F07E1" w:rsidRDefault="008F07E1" w:rsidP="006C6F43">
            <w:pPr>
              <w:snapToGrid w:val="0"/>
              <w:rPr>
                <w:rFonts w:ascii="Arial" w:hAnsi="Arial" w:cs="Arial"/>
                <w:sz w:val="14"/>
                <w:szCs w:val="14"/>
              </w:rPr>
            </w:pPr>
          </w:p>
        </w:tc>
        <w:tc>
          <w:tcPr>
            <w:tcW w:w="615" w:type="dxa"/>
            <w:gridSpan w:val="2"/>
            <w:tcBorders>
              <w:bottom w:val="single" w:sz="4" w:space="0" w:color="auto"/>
            </w:tcBorders>
          </w:tcPr>
          <w:p w14:paraId="484426AA"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gridSpan w:val="2"/>
            <w:tcBorders>
              <w:bottom w:val="single" w:sz="4" w:space="0" w:color="auto"/>
            </w:tcBorders>
          </w:tcPr>
          <w:p w14:paraId="798C1ED2"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962" w:type="dxa"/>
            <w:gridSpan w:val="2"/>
            <w:tcBorders>
              <w:bottom w:val="single" w:sz="4" w:space="0" w:color="auto"/>
            </w:tcBorders>
          </w:tcPr>
          <w:p w14:paraId="0F87610B"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1350" w:type="dxa"/>
            <w:gridSpan w:val="2"/>
            <w:tcBorders>
              <w:bottom w:val="single" w:sz="4" w:space="0" w:color="auto"/>
            </w:tcBorders>
          </w:tcPr>
          <w:p w14:paraId="57A2951F" w14:textId="77777777" w:rsidR="008F07E1" w:rsidRDefault="008F07E1" w:rsidP="006C6F43">
            <w:pPr>
              <w:snapToGrid w:val="0"/>
              <w:rPr>
                <w:rFonts w:ascii="Arial" w:hAnsi="Arial" w:cs="Arial"/>
                <w:sz w:val="14"/>
                <w:szCs w:val="14"/>
              </w:rPr>
            </w:pPr>
            <w:r>
              <w:rPr>
                <w:rFonts w:ascii="Arial" w:hAnsi="Arial" w:cs="Arial"/>
                <w:sz w:val="14"/>
                <w:szCs w:val="14"/>
              </w:rPr>
              <w:t>No Dep</w:t>
            </w:r>
          </w:p>
        </w:tc>
        <w:tc>
          <w:tcPr>
            <w:tcW w:w="623" w:type="dxa"/>
            <w:gridSpan w:val="2"/>
            <w:tcBorders>
              <w:bottom w:val="single" w:sz="4" w:space="0" w:color="auto"/>
            </w:tcBorders>
          </w:tcPr>
          <w:p w14:paraId="133FB3F6" w14:textId="77777777" w:rsidR="008F07E1" w:rsidRDefault="008F07E1" w:rsidP="006C6F43">
            <w:pPr>
              <w:snapToGrid w:val="0"/>
              <w:rPr>
                <w:rFonts w:ascii="Arial" w:hAnsi="Arial" w:cs="Arial"/>
                <w:sz w:val="14"/>
                <w:szCs w:val="14"/>
              </w:rPr>
            </w:pPr>
            <w:r>
              <w:rPr>
                <w:rFonts w:ascii="Arial" w:hAnsi="Arial" w:cs="Arial"/>
                <w:sz w:val="14"/>
                <w:szCs w:val="14"/>
              </w:rPr>
              <w:t>273</w:t>
            </w:r>
          </w:p>
        </w:tc>
        <w:tc>
          <w:tcPr>
            <w:tcW w:w="503" w:type="dxa"/>
            <w:gridSpan w:val="2"/>
            <w:tcBorders>
              <w:bottom w:val="single" w:sz="4" w:space="0" w:color="auto"/>
            </w:tcBorders>
          </w:tcPr>
          <w:p w14:paraId="0DE794D9" w14:textId="77777777" w:rsidR="008F07E1" w:rsidRDefault="008F07E1" w:rsidP="006C6F43">
            <w:pPr>
              <w:snapToGrid w:val="0"/>
              <w:rPr>
                <w:rFonts w:ascii="Arial" w:hAnsi="Arial" w:cs="Arial"/>
                <w:sz w:val="14"/>
                <w:szCs w:val="14"/>
              </w:rPr>
            </w:pPr>
            <w:r>
              <w:rPr>
                <w:rFonts w:ascii="Arial" w:hAnsi="Arial" w:cs="Arial"/>
                <w:sz w:val="14"/>
                <w:szCs w:val="14"/>
              </w:rPr>
              <w:t>62.0</w:t>
            </w:r>
          </w:p>
        </w:tc>
        <w:tc>
          <w:tcPr>
            <w:tcW w:w="1038" w:type="dxa"/>
            <w:gridSpan w:val="2"/>
            <w:tcBorders>
              <w:bottom w:val="single" w:sz="4" w:space="0" w:color="auto"/>
            </w:tcBorders>
          </w:tcPr>
          <w:p w14:paraId="08461051" w14:textId="77777777" w:rsidR="008F07E1" w:rsidRDefault="008F07E1" w:rsidP="006C6F43">
            <w:pPr>
              <w:snapToGrid w:val="0"/>
              <w:rPr>
                <w:rFonts w:ascii="Arial" w:hAnsi="Arial" w:cs="Arial"/>
                <w:sz w:val="14"/>
                <w:szCs w:val="14"/>
              </w:rPr>
            </w:pPr>
          </w:p>
        </w:tc>
        <w:tc>
          <w:tcPr>
            <w:tcW w:w="1395" w:type="dxa"/>
            <w:gridSpan w:val="2"/>
            <w:tcBorders>
              <w:bottom w:val="single" w:sz="4" w:space="0" w:color="auto"/>
            </w:tcBorders>
          </w:tcPr>
          <w:p w14:paraId="02ECB1D8" w14:textId="77777777" w:rsidR="008F07E1" w:rsidRDefault="008F07E1" w:rsidP="006C6F43">
            <w:pPr>
              <w:snapToGrid w:val="0"/>
              <w:rPr>
                <w:rFonts w:ascii="Arial" w:hAnsi="Arial" w:cs="Arial"/>
                <w:sz w:val="14"/>
                <w:szCs w:val="14"/>
              </w:rPr>
            </w:pPr>
          </w:p>
        </w:tc>
        <w:tc>
          <w:tcPr>
            <w:tcW w:w="1014" w:type="dxa"/>
            <w:gridSpan w:val="2"/>
            <w:tcBorders>
              <w:bottom w:val="single" w:sz="4" w:space="0" w:color="auto"/>
            </w:tcBorders>
          </w:tcPr>
          <w:p w14:paraId="4D6F6AB5" w14:textId="77777777" w:rsidR="008F07E1" w:rsidRDefault="008F07E1" w:rsidP="006C6F43">
            <w:pPr>
              <w:snapToGrid w:val="0"/>
              <w:rPr>
                <w:rFonts w:ascii="Arial" w:hAnsi="Arial" w:cs="Arial"/>
                <w:sz w:val="14"/>
                <w:szCs w:val="14"/>
              </w:rPr>
            </w:pPr>
          </w:p>
        </w:tc>
        <w:tc>
          <w:tcPr>
            <w:tcW w:w="758" w:type="dxa"/>
            <w:gridSpan w:val="2"/>
            <w:tcBorders>
              <w:bottom w:val="single" w:sz="4" w:space="0" w:color="auto"/>
            </w:tcBorders>
          </w:tcPr>
          <w:p w14:paraId="465D8749" w14:textId="77777777" w:rsidR="008F07E1" w:rsidRDefault="008F07E1" w:rsidP="006C6F43">
            <w:pPr>
              <w:snapToGrid w:val="0"/>
              <w:rPr>
                <w:rFonts w:ascii="Arial" w:hAnsi="Arial" w:cs="Arial"/>
                <w:sz w:val="14"/>
                <w:szCs w:val="14"/>
              </w:rPr>
            </w:pPr>
          </w:p>
        </w:tc>
      </w:tr>
      <w:tr w:rsidR="008F07E1" w14:paraId="77D7A2BC" w14:textId="77777777" w:rsidTr="006C6F43">
        <w:trPr>
          <w:gridBefore w:val="1"/>
          <w:trHeight w:val="273"/>
        </w:trPr>
        <w:tc>
          <w:tcPr>
            <w:tcW w:w="1015" w:type="dxa"/>
            <w:gridSpan w:val="2"/>
            <w:tcBorders>
              <w:top w:val="single" w:sz="4" w:space="0" w:color="auto"/>
            </w:tcBorders>
          </w:tcPr>
          <w:p w14:paraId="7E3CCE74" w14:textId="77777777" w:rsidR="008F07E1" w:rsidRDefault="008F07E1" w:rsidP="006C6F43">
            <w:pPr>
              <w:snapToGrid w:val="0"/>
              <w:rPr>
                <w:rFonts w:ascii="Arial" w:hAnsi="Arial" w:cs="Arial"/>
                <w:sz w:val="14"/>
                <w:szCs w:val="14"/>
              </w:rPr>
            </w:pPr>
          </w:p>
        </w:tc>
        <w:tc>
          <w:tcPr>
            <w:tcW w:w="1063" w:type="dxa"/>
            <w:gridSpan w:val="2"/>
            <w:tcBorders>
              <w:top w:val="single" w:sz="4" w:space="0" w:color="auto"/>
            </w:tcBorders>
          </w:tcPr>
          <w:p w14:paraId="7DC941A1" w14:textId="77777777" w:rsidR="008F07E1" w:rsidRDefault="008F07E1" w:rsidP="006C6F43">
            <w:pPr>
              <w:snapToGrid w:val="0"/>
              <w:rPr>
                <w:rFonts w:ascii="Arial" w:hAnsi="Arial" w:cs="Arial"/>
                <w:sz w:val="14"/>
                <w:szCs w:val="14"/>
              </w:rPr>
            </w:pPr>
          </w:p>
        </w:tc>
        <w:tc>
          <w:tcPr>
            <w:tcW w:w="1303" w:type="dxa"/>
            <w:gridSpan w:val="2"/>
            <w:tcBorders>
              <w:top w:val="single" w:sz="4" w:space="0" w:color="auto"/>
            </w:tcBorders>
          </w:tcPr>
          <w:p w14:paraId="2CE7C9AE" w14:textId="77777777" w:rsidR="008F07E1" w:rsidRDefault="008F07E1" w:rsidP="006C6F43">
            <w:pPr>
              <w:snapToGrid w:val="0"/>
              <w:rPr>
                <w:rFonts w:ascii="Arial" w:hAnsi="Arial" w:cs="Arial"/>
                <w:sz w:val="14"/>
                <w:szCs w:val="14"/>
              </w:rPr>
            </w:pPr>
          </w:p>
        </w:tc>
        <w:tc>
          <w:tcPr>
            <w:tcW w:w="1090" w:type="dxa"/>
            <w:gridSpan w:val="2"/>
            <w:tcBorders>
              <w:top w:val="single" w:sz="4" w:space="0" w:color="auto"/>
            </w:tcBorders>
          </w:tcPr>
          <w:p w14:paraId="5330EC5B" w14:textId="77777777" w:rsidR="008F07E1" w:rsidRDefault="008F07E1" w:rsidP="006C6F43">
            <w:pPr>
              <w:snapToGrid w:val="0"/>
              <w:rPr>
                <w:rFonts w:ascii="Arial" w:hAnsi="Arial" w:cs="Arial"/>
                <w:sz w:val="14"/>
                <w:szCs w:val="14"/>
              </w:rPr>
            </w:pPr>
          </w:p>
        </w:tc>
        <w:tc>
          <w:tcPr>
            <w:tcW w:w="1423" w:type="dxa"/>
            <w:gridSpan w:val="2"/>
            <w:tcBorders>
              <w:top w:val="single" w:sz="4" w:space="0" w:color="auto"/>
            </w:tcBorders>
          </w:tcPr>
          <w:p w14:paraId="16E8383A" w14:textId="77777777" w:rsidR="008F07E1" w:rsidRDefault="008F07E1" w:rsidP="006C6F43">
            <w:pPr>
              <w:snapToGrid w:val="0"/>
              <w:rPr>
                <w:rFonts w:ascii="Arial" w:hAnsi="Arial" w:cs="Arial"/>
                <w:sz w:val="14"/>
                <w:szCs w:val="14"/>
              </w:rPr>
            </w:pPr>
          </w:p>
        </w:tc>
        <w:tc>
          <w:tcPr>
            <w:tcW w:w="615" w:type="dxa"/>
            <w:gridSpan w:val="2"/>
            <w:tcBorders>
              <w:top w:val="single" w:sz="4" w:space="0" w:color="auto"/>
            </w:tcBorders>
          </w:tcPr>
          <w:p w14:paraId="65C1C263" w14:textId="77777777" w:rsidR="008F07E1" w:rsidRDefault="008F07E1" w:rsidP="006C6F43">
            <w:pPr>
              <w:snapToGrid w:val="0"/>
              <w:rPr>
                <w:rFonts w:ascii="Arial" w:hAnsi="Arial" w:cs="Arial"/>
                <w:sz w:val="14"/>
                <w:szCs w:val="14"/>
              </w:rPr>
            </w:pPr>
          </w:p>
        </w:tc>
        <w:tc>
          <w:tcPr>
            <w:tcW w:w="801" w:type="dxa"/>
            <w:gridSpan w:val="2"/>
            <w:tcBorders>
              <w:top w:val="single" w:sz="4" w:space="0" w:color="auto"/>
            </w:tcBorders>
          </w:tcPr>
          <w:p w14:paraId="554B4E71" w14:textId="77777777" w:rsidR="008F07E1" w:rsidRDefault="008F07E1" w:rsidP="006C6F43">
            <w:pPr>
              <w:snapToGrid w:val="0"/>
              <w:rPr>
                <w:rFonts w:ascii="Arial" w:hAnsi="Arial" w:cs="Arial"/>
                <w:sz w:val="14"/>
                <w:szCs w:val="14"/>
              </w:rPr>
            </w:pPr>
          </w:p>
        </w:tc>
        <w:tc>
          <w:tcPr>
            <w:tcW w:w="962" w:type="dxa"/>
            <w:gridSpan w:val="2"/>
            <w:tcBorders>
              <w:top w:val="single" w:sz="4" w:space="0" w:color="auto"/>
            </w:tcBorders>
          </w:tcPr>
          <w:p w14:paraId="450D3644" w14:textId="77777777" w:rsidR="008F07E1" w:rsidRDefault="008F07E1" w:rsidP="006C6F43">
            <w:pPr>
              <w:snapToGrid w:val="0"/>
              <w:rPr>
                <w:rFonts w:ascii="Arial" w:hAnsi="Arial" w:cs="Arial"/>
                <w:sz w:val="14"/>
                <w:szCs w:val="14"/>
              </w:rPr>
            </w:pPr>
          </w:p>
        </w:tc>
        <w:tc>
          <w:tcPr>
            <w:tcW w:w="1350" w:type="dxa"/>
            <w:gridSpan w:val="2"/>
            <w:tcBorders>
              <w:top w:val="single" w:sz="4" w:space="0" w:color="auto"/>
            </w:tcBorders>
          </w:tcPr>
          <w:p w14:paraId="26E7BA27" w14:textId="77777777" w:rsidR="008F07E1" w:rsidRDefault="008F07E1" w:rsidP="006C6F43">
            <w:pPr>
              <w:snapToGrid w:val="0"/>
              <w:rPr>
                <w:rFonts w:ascii="Arial" w:hAnsi="Arial" w:cs="Arial"/>
                <w:sz w:val="14"/>
                <w:szCs w:val="14"/>
              </w:rPr>
            </w:pPr>
          </w:p>
        </w:tc>
        <w:tc>
          <w:tcPr>
            <w:tcW w:w="623" w:type="dxa"/>
            <w:gridSpan w:val="2"/>
            <w:tcBorders>
              <w:top w:val="single" w:sz="4" w:space="0" w:color="auto"/>
            </w:tcBorders>
          </w:tcPr>
          <w:p w14:paraId="22DD2FC7" w14:textId="77777777" w:rsidR="008F07E1" w:rsidRDefault="008F07E1" w:rsidP="006C6F43">
            <w:pPr>
              <w:snapToGrid w:val="0"/>
              <w:rPr>
                <w:rFonts w:ascii="Arial" w:hAnsi="Arial" w:cs="Arial"/>
                <w:sz w:val="14"/>
                <w:szCs w:val="14"/>
              </w:rPr>
            </w:pPr>
          </w:p>
        </w:tc>
        <w:tc>
          <w:tcPr>
            <w:tcW w:w="503" w:type="dxa"/>
            <w:gridSpan w:val="2"/>
            <w:tcBorders>
              <w:top w:val="single" w:sz="4" w:space="0" w:color="auto"/>
            </w:tcBorders>
          </w:tcPr>
          <w:p w14:paraId="1A7EB552"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38" w:type="dxa"/>
            <w:gridSpan w:val="2"/>
            <w:tcBorders>
              <w:top w:val="single" w:sz="4" w:space="0" w:color="auto"/>
            </w:tcBorders>
          </w:tcPr>
          <w:p w14:paraId="09FEBDF8" w14:textId="77777777" w:rsidR="008F07E1" w:rsidRDefault="008F07E1" w:rsidP="006C6F43">
            <w:pPr>
              <w:snapToGrid w:val="0"/>
              <w:rPr>
                <w:rFonts w:ascii="Arial" w:hAnsi="Arial" w:cs="Arial"/>
                <w:sz w:val="14"/>
                <w:szCs w:val="14"/>
              </w:rPr>
            </w:pPr>
          </w:p>
        </w:tc>
        <w:tc>
          <w:tcPr>
            <w:tcW w:w="1395" w:type="dxa"/>
            <w:gridSpan w:val="2"/>
            <w:tcBorders>
              <w:top w:val="single" w:sz="4" w:space="0" w:color="auto"/>
            </w:tcBorders>
          </w:tcPr>
          <w:p w14:paraId="0CCA88E5" w14:textId="77777777" w:rsidR="008F07E1" w:rsidRDefault="008F07E1" w:rsidP="006C6F43">
            <w:pPr>
              <w:snapToGrid w:val="0"/>
              <w:rPr>
                <w:rFonts w:ascii="Arial" w:hAnsi="Arial" w:cs="Arial"/>
                <w:sz w:val="14"/>
                <w:szCs w:val="14"/>
              </w:rPr>
            </w:pPr>
          </w:p>
        </w:tc>
        <w:tc>
          <w:tcPr>
            <w:tcW w:w="1014" w:type="dxa"/>
            <w:gridSpan w:val="2"/>
            <w:tcBorders>
              <w:top w:val="single" w:sz="4" w:space="0" w:color="auto"/>
            </w:tcBorders>
          </w:tcPr>
          <w:p w14:paraId="50F27CB3"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758" w:type="dxa"/>
            <w:gridSpan w:val="2"/>
            <w:tcBorders>
              <w:top w:val="single" w:sz="4" w:space="0" w:color="auto"/>
            </w:tcBorders>
          </w:tcPr>
          <w:p w14:paraId="01A6D21F" w14:textId="77777777" w:rsidR="008F07E1" w:rsidRDefault="008F07E1" w:rsidP="006C6F43">
            <w:pPr>
              <w:snapToGrid w:val="0"/>
              <w:jc w:val="center"/>
              <w:rPr>
                <w:rFonts w:ascii="Arial" w:hAnsi="Arial" w:cs="Arial"/>
                <w:sz w:val="14"/>
                <w:szCs w:val="14"/>
              </w:rPr>
            </w:pPr>
            <w:r>
              <w:rPr>
                <w:rFonts w:ascii="Arial" w:hAnsi="Arial" w:cs="Arial"/>
                <w:sz w:val="14"/>
                <w:szCs w:val="14"/>
              </w:rPr>
              <w:t> </w:t>
            </w:r>
          </w:p>
        </w:tc>
      </w:tr>
      <w:tr w:rsidR="008F07E1" w14:paraId="0289CE9C" w14:textId="77777777" w:rsidTr="006C6F43">
        <w:trPr>
          <w:gridAfter w:val="1"/>
          <w:wAfter w:w="108" w:type="dxa"/>
          <w:trHeight w:val="505"/>
        </w:trPr>
        <w:tc>
          <w:tcPr>
            <w:tcW w:w="1015" w:type="dxa"/>
            <w:gridSpan w:val="2"/>
            <w:tcBorders>
              <w:top w:val="single" w:sz="4" w:space="0" w:color="auto"/>
            </w:tcBorders>
          </w:tcPr>
          <w:p w14:paraId="268AFE56" w14:textId="77777777" w:rsidR="008F07E1" w:rsidRDefault="008F07E1" w:rsidP="006C6F43">
            <w:pPr>
              <w:snapToGrid w:val="0"/>
              <w:rPr>
                <w:rFonts w:ascii="Arial" w:hAnsi="Arial" w:cs="Arial"/>
                <w:sz w:val="14"/>
                <w:szCs w:val="14"/>
              </w:rPr>
            </w:pPr>
            <w:r>
              <w:rPr>
                <w:rFonts w:ascii="Arial" w:hAnsi="Arial" w:cs="Arial"/>
                <w:sz w:val="14"/>
                <w:szCs w:val="14"/>
              </w:rPr>
              <w:t>de Jonge, 2006, Netherland  [10]</w:t>
            </w:r>
            <w:r>
              <w:rPr>
                <w:rFonts w:ascii="Arial" w:hAnsi="Arial" w:cs="Arial"/>
                <w:sz w:val="14"/>
                <w:szCs w:val="14"/>
                <w:lang w:val="en-CA"/>
              </w:rPr>
              <w:t xml:space="preserve"> </w:t>
            </w:r>
            <w:r w:rsidRPr="007B59B3">
              <w:rPr>
                <w:rFonts w:ascii="Arial" w:hAnsi="Arial" w:cs="Arial"/>
                <w:sz w:val="14"/>
                <w:szCs w:val="14"/>
                <w:lang w:val="en-CA"/>
              </w:rPr>
              <w:t xml:space="preserve"> </w:t>
            </w:r>
          </w:p>
        </w:tc>
        <w:tc>
          <w:tcPr>
            <w:tcW w:w="1063" w:type="dxa"/>
            <w:gridSpan w:val="2"/>
            <w:tcBorders>
              <w:top w:val="single" w:sz="4" w:space="0" w:color="auto"/>
            </w:tcBorders>
          </w:tcPr>
          <w:p w14:paraId="3D4BE7CF" w14:textId="77777777" w:rsidR="008F07E1" w:rsidRDefault="008F07E1" w:rsidP="006C6F43">
            <w:pPr>
              <w:snapToGrid w:val="0"/>
              <w:rPr>
                <w:rFonts w:ascii="Arial" w:hAnsi="Arial" w:cs="Arial"/>
                <w:sz w:val="14"/>
                <w:szCs w:val="14"/>
              </w:rPr>
            </w:pPr>
            <w:r>
              <w:rPr>
                <w:rFonts w:ascii="Arial" w:hAnsi="Arial" w:cs="Arial"/>
                <w:sz w:val="14"/>
                <w:szCs w:val="14"/>
              </w:rPr>
              <w:t>Prospective Cohort, multisite</w:t>
            </w:r>
          </w:p>
        </w:tc>
        <w:tc>
          <w:tcPr>
            <w:tcW w:w="1303" w:type="dxa"/>
            <w:gridSpan w:val="2"/>
            <w:tcBorders>
              <w:top w:val="single" w:sz="4" w:space="0" w:color="auto"/>
            </w:tcBorders>
          </w:tcPr>
          <w:p w14:paraId="2408BD61" w14:textId="77777777" w:rsidR="008F07E1" w:rsidRDefault="008F07E1" w:rsidP="006C6F43">
            <w:pPr>
              <w:snapToGrid w:val="0"/>
              <w:rPr>
                <w:rFonts w:ascii="Arial" w:hAnsi="Arial" w:cs="Arial"/>
                <w:sz w:val="14"/>
                <w:szCs w:val="14"/>
              </w:rPr>
            </w:pPr>
            <w:r>
              <w:rPr>
                <w:rFonts w:ascii="Arial" w:hAnsi="Arial" w:cs="Arial"/>
                <w:sz w:val="14"/>
                <w:szCs w:val="14"/>
              </w:rPr>
              <w:t>MI patients, N= 468, mean (SD) age, 61 (11.4), 19.7% females</w:t>
            </w:r>
          </w:p>
        </w:tc>
        <w:tc>
          <w:tcPr>
            <w:tcW w:w="1090" w:type="dxa"/>
            <w:gridSpan w:val="2"/>
            <w:tcBorders>
              <w:top w:val="single" w:sz="4" w:space="0" w:color="auto"/>
            </w:tcBorders>
          </w:tcPr>
          <w:p w14:paraId="7E55E928" w14:textId="77777777" w:rsidR="008F07E1" w:rsidRDefault="008F07E1" w:rsidP="006C6F43">
            <w:pPr>
              <w:snapToGrid w:val="0"/>
              <w:rPr>
                <w:rFonts w:ascii="Arial" w:hAnsi="Arial" w:cs="Arial"/>
                <w:sz w:val="14"/>
                <w:szCs w:val="14"/>
              </w:rPr>
            </w:pPr>
            <w:r>
              <w:rPr>
                <w:rFonts w:ascii="Arial" w:hAnsi="Arial" w:cs="Arial"/>
                <w:sz w:val="14"/>
                <w:szCs w:val="14"/>
              </w:rPr>
              <w:t xml:space="preserve">CIDI (assessed incident/non-incident dep) </w:t>
            </w:r>
          </w:p>
        </w:tc>
        <w:tc>
          <w:tcPr>
            <w:tcW w:w="1423" w:type="dxa"/>
            <w:gridSpan w:val="2"/>
            <w:tcBorders>
              <w:top w:val="single" w:sz="4" w:space="0" w:color="auto"/>
            </w:tcBorders>
          </w:tcPr>
          <w:p w14:paraId="40DEA934" w14:textId="77777777" w:rsidR="008F07E1" w:rsidRDefault="008F07E1" w:rsidP="006C6F43">
            <w:pPr>
              <w:snapToGrid w:val="0"/>
              <w:rPr>
                <w:rFonts w:ascii="Arial" w:hAnsi="Arial" w:cs="Arial"/>
                <w:sz w:val="14"/>
                <w:szCs w:val="14"/>
              </w:rPr>
            </w:pPr>
            <w:r>
              <w:rPr>
                <w:rFonts w:ascii="Arial" w:hAnsi="Arial" w:cs="Arial"/>
                <w:sz w:val="14"/>
                <w:szCs w:val="14"/>
              </w:rPr>
              <w:t xml:space="preserve">3 &amp; 12 mos post-MI </w:t>
            </w:r>
          </w:p>
        </w:tc>
        <w:tc>
          <w:tcPr>
            <w:tcW w:w="615" w:type="dxa"/>
            <w:gridSpan w:val="2"/>
            <w:tcBorders>
              <w:top w:val="single" w:sz="4" w:space="0" w:color="auto"/>
            </w:tcBorders>
          </w:tcPr>
          <w:p w14:paraId="390E0B87"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801" w:type="dxa"/>
            <w:gridSpan w:val="2"/>
            <w:tcBorders>
              <w:top w:val="single" w:sz="4" w:space="0" w:color="auto"/>
            </w:tcBorders>
          </w:tcPr>
          <w:p w14:paraId="6ADD1980"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962" w:type="dxa"/>
            <w:gridSpan w:val="2"/>
            <w:tcBorders>
              <w:top w:val="single" w:sz="4" w:space="0" w:color="auto"/>
            </w:tcBorders>
          </w:tcPr>
          <w:p w14:paraId="3F282D13"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1350" w:type="dxa"/>
            <w:gridSpan w:val="2"/>
            <w:tcBorders>
              <w:top w:val="single" w:sz="4" w:space="0" w:color="auto"/>
            </w:tcBorders>
          </w:tcPr>
          <w:p w14:paraId="03560933" w14:textId="77777777" w:rsidR="008F07E1" w:rsidRDefault="008F07E1" w:rsidP="006C6F43">
            <w:pPr>
              <w:snapToGrid w:val="0"/>
              <w:rPr>
                <w:rFonts w:ascii="Arial" w:hAnsi="Arial" w:cs="Arial"/>
                <w:sz w:val="14"/>
                <w:szCs w:val="14"/>
              </w:rPr>
            </w:pPr>
            <w:r>
              <w:rPr>
                <w:rFonts w:ascii="Arial" w:hAnsi="Arial" w:cs="Arial"/>
                <w:sz w:val="14"/>
                <w:szCs w:val="14"/>
              </w:rPr>
              <w:t>Recurrent</w:t>
            </w:r>
          </w:p>
        </w:tc>
        <w:tc>
          <w:tcPr>
            <w:tcW w:w="623" w:type="dxa"/>
            <w:gridSpan w:val="2"/>
            <w:tcBorders>
              <w:top w:val="single" w:sz="4" w:space="0" w:color="auto"/>
            </w:tcBorders>
          </w:tcPr>
          <w:p w14:paraId="16AB8E18" w14:textId="77777777" w:rsidR="008F07E1" w:rsidRDefault="008F07E1" w:rsidP="006C6F43">
            <w:pPr>
              <w:snapToGrid w:val="0"/>
              <w:rPr>
                <w:rFonts w:ascii="Arial" w:hAnsi="Arial" w:cs="Arial"/>
                <w:sz w:val="14"/>
                <w:szCs w:val="14"/>
              </w:rPr>
            </w:pPr>
            <w:r>
              <w:rPr>
                <w:rFonts w:ascii="Arial" w:hAnsi="Arial" w:cs="Arial"/>
                <w:sz w:val="14"/>
                <w:szCs w:val="14"/>
              </w:rPr>
              <w:t>53</w:t>
            </w:r>
          </w:p>
        </w:tc>
        <w:tc>
          <w:tcPr>
            <w:tcW w:w="503" w:type="dxa"/>
            <w:gridSpan w:val="2"/>
            <w:tcBorders>
              <w:top w:val="single" w:sz="4" w:space="0" w:color="auto"/>
            </w:tcBorders>
          </w:tcPr>
          <w:p w14:paraId="4E76FAC5" w14:textId="77777777" w:rsidR="008F07E1" w:rsidRDefault="008F07E1" w:rsidP="006C6F43">
            <w:pPr>
              <w:snapToGrid w:val="0"/>
              <w:rPr>
                <w:rFonts w:ascii="Arial" w:hAnsi="Arial" w:cs="Arial"/>
                <w:sz w:val="14"/>
                <w:szCs w:val="14"/>
              </w:rPr>
            </w:pPr>
            <w:r>
              <w:rPr>
                <w:rFonts w:ascii="Arial" w:hAnsi="Arial" w:cs="Arial"/>
                <w:sz w:val="14"/>
                <w:szCs w:val="14"/>
              </w:rPr>
              <w:t>11.3</w:t>
            </w:r>
          </w:p>
        </w:tc>
        <w:tc>
          <w:tcPr>
            <w:tcW w:w="1038" w:type="dxa"/>
            <w:gridSpan w:val="2"/>
            <w:tcBorders>
              <w:top w:val="single" w:sz="4" w:space="0" w:color="auto"/>
            </w:tcBorders>
          </w:tcPr>
          <w:p w14:paraId="457F3F6B" w14:textId="77777777" w:rsidR="008F07E1" w:rsidRDefault="008F07E1" w:rsidP="006C6F43">
            <w:pPr>
              <w:snapToGrid w:val="0"/>
              <w:rPr>
                <w:rFonts w:ascii="Arial" w:hAnsi="Arial" w:cs="Arial"/>
                <w:sz w:val="14"/>
                <w:szCs w:val="14"/>
              </w:rPr>
            </w:pPr>
            <w:r>
              <w:rPr>
                <w:rFonts w:ascii="Arial" w:hAnsi="Arial" w:cs="Arial"/>
                <w:sz w:val="14"/>
                <w:szCs w:val="14"/>
              </w:rPr>
              <w:t xml:space="preserve">12-mo CHD mortality &amp; CHD-related re-admissions </w:t>
            </w:r>
          </w:p>
        </w:tc>
        <w:tc>
          <w:tcPr>
            <w:tcW w:w="1395" w:type="dxa"/>
            <w:gridSpan w:val="2"/>
            <w:tcBorders>
              <w:top w:val="single" w:sz="4" w:space="0" w:color="auto"/>
            </w:tcBorders>
          </w:tcPr>
          <w:p w14:paraId="3DB0BC45" w14:textId="77777777" w:rsidR="008F07E1" w:rsidRDefault="008F07E1" w:rsidP="006C6F43">
            <w:pPr>
              <w:snapToGrid w:val="0"/>
              <w:rPr>
                <w:rFonts w:ascii="Arial" w:hAnsi="Arial" w:cs="Arial"/>
                <w:sz w:val="14"/>
                <w:szCs w:val="14"/>
              </w:rPr>
            </w:pPr>
            <w:r>
              <w:rPr>
                <w:rFonts w:ascii="Arial" w:hAnsi="Arial" w:cs="Arial"/>
                <w:sz w:val="14"/>
                <w:szCs w:val="14"/>
              </w:rPr>
              <w:t>New-onset HR=1.76 (1.06-2.93), Recurrent HR=1.39 (0.74-2.61); *History Only= 5/22 (22.7%)</w:t>
            </w:r>
          </w:p>
        </w:tc>
        <w:tc>
          <w:tcPr>
            <w:tcW w:w="1014" w:type="dxa"/>
            <w:gridSpan w:val="2"/>
            <w:tcBorders>
              <w:top w:val="single" w:sz="4" w:space="0" w:color="auto"/>
            </w:tcBorders>
          </w:tcPr>
          <w:p w14:paraId="40337916" w14:textId="77777777" w:rsidR="008F07E1" w:rsidRDefault="008F07E1" w:rsidP="006C6F43">
            <w:pPr>
              <w:snapToGrid w:val="0"/>
              <w:rPr>
                <w:rFonts w:ascii="Arial" w:hAnsi="Arial" w:cs="Arial"/>
                <w:sz w:val="14"/>
                <w:szCs w:val="14"/>
              </w:rPr>
            </w:pPr>
            <w:r>
              <w:rPr>
                <w:rFonts w:ascii="Arial" w:hAnsi="Arial" w:cs="Arial"/>
                <w:sz w:val="14"/>
                <w:szCs w:val="14"/>
              </w:rPr>
              <w:t>A, B, C &amp; N</w:t>
            </w:r>
          </w:p>
        </w:tc>
        <w:tc>
          <w:tcPr>
            <w:tcW w:w="758" w:type="dxa"/>
            <w:gridSpan w:val="2"/>
            <w:tcBorders>
              <w:top w:val="single" w:sz="4" w:space="0" w:color="auto"/>
            </w:tcBorders>
          </w:tcPr>
          <w:p w14:paraId="11B9088D" w14:textId="77777777" w:rsidR="008F07E1" w:rsidRDefault="008F07E1" w:rsidP="006C6F43">
            <w:pPr>
              <w:snapToGrid w:val="0"/>
              <w:jc w:val="center"/>
              <w:rPr>
                <w:rFonts w:ascii="Arial" w:hAnsi="Arial" w:cs="Arial"/>
                <w:sz w:val="14"/>
                <w:szCs w:val="14"/>
              </w:rPr>
            </w:pPr>
            <w:r>
              <w:rPr>
                <w:rFonts w:ascii="Arial" w:hAnsi="Arial" w:cs="Arial"/>
                <w:sz w:val="14"/>
                <w:szCs w:val="14"/>
              </w:rPr>
              <w:t>6</w:t>
            </w:r>
          </w:p>
        </w:tc>
      </w:tr>
      <w:tr w:rsidR="008F07E1" w14:paraId="5C8A0583" w14:textId="77777777" w:rsidTr="006C6F43">
        <w:trPr>
          <w:gridBefore w:val="1"/>
          <w:trHeight w:val="505"/>
        </w:trPr>
        <w:tc>
          <w:tcPr>
            <w:tcW w:w="1015" w:type="dxa"/>
            <w:gridSpan w:val="2"/>
          </w:tcPr>
          <w:p w14:paraId="7BC7F1C9" w14:textId="77777777" w:rsidR="008F07E1" w:rsidRDefault="008F07E1" w:rsidP="006C6F43">
            <w:pPr>
              <w:snapToGrid w:val="0"/>
              <w:rPr>
                <w:rFonts w:ascii="Arial" w:hAnsi="Arial" w:cs="Arial"/>
                <w:sz w:val="14"/>
                <w:szCs w:val="14"/>
              </w:rPr>
            </w:pPr>
          </w:p>
        </w:tc>
        <w:tc>
          <w:tcPr>
            <w:tcW w:w="1063" w:type="dxa"/>
            <w:gridSpan w:val="2"/>
          </w:tcPr>
          <w:p w14:paraId="4093B84A" w14:textId="77777777" w:rsidR="008F07E1" w:rsidRDefault="008F07E1" w:rsidP="006C6F43">
            <w:pPr>
              <w:snapToGrid w:val="0"/>
              <w:rPr>
                <w:rFonts w:ascii="Arial" w:hAnsi="Arial" w:cs="Arial"/>
                <w:sz w:val="14"/>
                <w:szCs w:val="14"/>
              </w:rPr>
            </w:pPr>
          </w:p>
        </w:tc>
        <w:tc>
          <w:tcPr>
            <w:tcW w:w="1303" w:type="dxa"/>
            <w:gridSpan w:val="2"/>
          </w:tcPr>
          <w:p w14:paraId="7E11BAA2" w14:textId="77777777" w:rsidR="008F07E1" w:rsidRDefault="008F07E1" w:rsidP="006C6F43">
            <w:pPr>
              <w:snapToGrid w:val="0"/>
              <w:rPr>
                <w:rFonts w:ascii="Arial" w:hAnsi="Arial" w:cs="Arial"/>
                <w:sz w:val="14"/>
                <w:szCs w:val="14"/>
              </w:rPr>
            </w:pPr>
          </w:p>
        </w:tc>
        <w:tc>
          <w:tcPr>
            <w:tcW w:w="1090" w:type="dxa"/>
            <w:gridSpan w:val="2"/>
          </w:tcPr>
          <w:p w14:paraId="0931CB32" w14:textId="77777777" w:rsidR="008F07E1" w:rsidRDefault="008F07E1" w:rsidP="006C6F43">
            <w:pPr>
              <w:snapToGrid w:val="0"/>
              <w:rPr>
                <w:rFonts w:ascii="Arial" w:hAnsi="Arial" w:cs="Arial"/>
                <w:sz w:val="14"/>
                <w:szCs w:val="14"/>
              </w:rPr>
            </w:pPr>
          </w:p>
        </w:tc>
        <w:tc>
          <w:tcPr>
            <w:tcW w:w="1423" w:type="dxa"/>
            <w:gridSpan w:val="2"/>
          </w:tcPr>
          <w:p w14:paraId="564CF7D5" w14:textId="77777777" w:rsidR="008F07E1" w:rsidRDefault="008F07E1" w:rsidP="006C6F43">
            <w:pPr>
              <w:snapToGrid w:val="0"/>
              <w:rPr>
                <w:rFonts w:ascii="Arial" w:hAnsi="Arial" w:cs="Arial"/>
                <w:sz w:val="14"/>
                <w:szCs w:val="14"/>
              </w:rPr>
            </w:pPr>
          </w:p>
        </w:tc>
        <w:tc>
          <w:tcPr>
            <w:tcW w:w="615" w:type="dxa"/>
            <w:gridSpan w:val="2"/>
          </w:tcPr>
          <w:p w14:paraId="61CC88D5"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gridSpan w:val="2"/>
          </w:tcPr>
          <w:p w14:paraId="7EAA4724"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962" w:type="dxa"/>
            <w:gridSpan w:val="2"/>
          </w:tcPr>
          <w:p w14:paraId="65782244"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1350" w:type="dxa"/>
            <w:gridSpan w:val="2"/>
          </w:tcPr>
          <w:p w14:paraId="4CC78403" w14:textId="77777777" w:rsidR="008F07E1" w:rsidRDefault="008F07E1" w:rsidP="006C6F43">
            <w:pPr>
              <w:snapToGrid w:val="0"/>
              <w:rPr>
                <w:rFonts w:ascii="Arial" w:hAnsi="Arial" w:cs="Arial"/>
                <w:sz w:val="14"/>
                <w:szCs w:val="14"/>
              </w:rPr>
            </w:pPr>
            <w:r>
              <w:rPr>
                <w:rFonts w:ascii="Arial" w:hAnsi="Arial" w:cs="Arial"/>
                <w:sz w:val="14"/>
                <w:szCs w:val="14"/>
              </w:rPr>
              <w:t xml:space="preserve">New-onset </w:t>
            </w:r>
          </w:p>
        </w:tc>
        <w:tc>
          <w:tcPr>
            <w:tcW w:w="623" w:type="dxa"/>
            <w:gridSpan w:val="2"/>
          </w:tcPr>
          <w:p w14:paraId="1D2043DB" w14:textId="77777777" w:rsidR="008F07E1" w:rsidRDefault="008F07E1" w:rsidP="006C6F43">
            <w:pPr>
              <w:snapToGrid w:val="0"/>
              <w:rPr>
                <w:rFonts w:ascii="Arial" w:hAnsi="Arial" w:cs="Arial"/>
                <w:sz w:val="14"/>
                <w:szCs w:val="14"/>
              </w:rPr>
            </w:pPr>
            <w:r>
              <w:rPr>
                <w:rFonts w:ascii="Arial" w:hAnsi="Arial" w:cs="Arial"/>
                <w:sz w:val="14"/>
                <w:szCs w:val="14"/>
              </w:rPr>
              <w:t>66</w:t>
            </w:r>
          </w:p>
        </w:tc>
        <w:tc>
          <w:tcPr>
            <w:tcW w:w="503" w:type="dxa"/>
            <w:gridSpan w:val="2"/>
          </w:tcPr>
          <w:p w14:paraId="79D7D716" w14:textId="77777777" w:rsidR="008F07E1" w:rsidRDefault="008F07E1" w:rsidP="006C6F43">
            <w:pPr>
              <w:snapToGrid w:val="0"/>
              <w:rPr>
                <w:rFonts w:ascii="Arial" w:hAnsi="Arial" w:cs="Arial"/>
                <w:sz w:val="14"/>
                <w:szCs w:val="14"/>
              </w:rPr>
            </w:pPr>
            <w:r>
              <w:rPr>
                <w:rFonts w:ascii="Arial" w:hAnsi="Arial" w:cs="Arial"/>
                <w:sz w:val="14"/>
                <w:szCs w:val="14"/>
              </w:rPr>
              <w:t>14.1</w:t>
            </w:r>
          </w:p>
        </w:tc>
        <w:tc>
          <w:tcPr>
            <w:tcW w:w="1038" w:type="dxa"/>
            <w:gridSpan w:val="2"/>
          </w:tcPr>
          <w:p w14:paraId="68635F7A" w14:textId="77777777" w:rsidR="008F07E1" w:rsidRDefault="008F07E1" w:rsidP="006C6F43">
            <w:pPr>
              <w:snapToGrid w:val="0"/>
              <w:rPr>
                <w:rFonts w:ascii="Arial" w:hAnsi="Arial" w:cs="Arial"/>
                <w:sz w:val="14"/>
                <w:szCs w:val="14"/>
              </w:rPr>
            </w:pPr>
          </w:p>
        </w:tc>
        <w:tc>
          <w:tcPr>
            <w:tcW w:w="1395" w:type="dxa"/>
            <w:gridSpan w:val="2"/>
          </w:tcPr>
          <w:p w14:paraId="4752A828" w14:textId="77777777" w:rsidR="008F07E1" w:rsidRDefault="008F07E1" w:rsidP="006C6F43">
            <w:pPr>
              <w:snapToGrid w:val="0"/>
              <w:rPr>
                <w:rFonts w:ascii="Arial" w:hAnsi="Arial" w:cs="Arial"/>
                <w:sz w:val="14"/>
                <w:szCs w:val="14"/>
              </w:rPr>
            </w:pPr>
          </w:p>
        </w:tc>
        <w:tc>
          <w:tcPr>
            <w:tcW w:w="1014" w:type="dxa"/>
            <w:gridSpan w:val="2"/>
          </w:tcPr>
          <w:p w14:paraId="4909E265" w14:textId="77777777" w:rsidR="008F07E1" w:rsidRDefault="008F07E1" w:rsidP="006C6F43">
            <w:pPr>
              <w:snapToGrid w:val="0"/>
              <w:rPr>
                <w:rFonts w:ascii="Arial" w:hAnsi="Arial" w:cs="Arial"/>
                <w:sz w:val="14"/>
                <w:szCs w:val="14"/>
              </w:rPr>
            </w:pPr>
          </w:p>
        </w:tc>
        <w:tc>
          <w:tcPr>
            <w:tcW w:w="758" w:type="dxa"/>
            <w:gridSpan w:val="2"/>
          </w:tcPr>
          <w:p w14:paraId="1B3F0AB2" w14:textId="77777777" w:rsidR="008F07E1" w:rsidRDefault="008F07E1" w:rsidP="006C6F43">
            <w:pPr>
              <w:snapToGrid w:val="0"/>
              <w:rPr>
                <w:rFonts w:ascii="Arial" w:hAnsi="Arial" w:cs="Arial"/>
                <w:sz w:val="14"/>
                <w:szCs w:val="14"/>
              </w:rPr>
            </w:pPr>
          </w:p>
        </w:tc>
      </w:tr>
      <w:tr w:rsidR="008F07E1" w14:paraId="67BC95B9" w14:textId="77777777" w:rsidTr="006C6F43">
        <w:trPr>
          <w:gridBefore w:val="1"/>
          <w:trHeight w:val="505"/>
        </w:trPr>
        <w:tc>
          <w:tcPr>
            <w:tcW w:w="1015" w:type="dxa"/>
            <w:gridSpan w:val="2"/>
          </w:tcPr>
          <w:p w14:paraId="36024AEE" w14:textId="77777777" w:rsidR="008F07E1" w:rsidRDefault="008F07E1" w:rsidP="006C6F43">
            <w:pPr>
              <w:snapToGrid w:val="0"/>
              <w:rPr>
                <w:rFonts w:ascii="Arial" w:hAnsi="Arial" w:cs="Arial"/>
                <w:sz w:val="14"/>
                <w:szCs w:val="14"/>
              </w:rPr>
            </w:pPr>
          </w:p>
        </w:tc>
        <w:tc>
          <w:tcPr>
            <w:tcW w:w="1063" w:type="dxa"/>
            <w:gridSpan w:val="2"/>
          </w:tcPr>
          <w:p w14:paraId="11016C39" w14:textId="77777777" w:rsidR="008F07E1" w:rsidRDefault="008F07E1" w:rsidP="006C6F43">
            <w:pPr>
              <w:snapToGrid w:val="0"/>
              <w:rPr>
                <w:rFonts w:ascii="Arial" w:hAnsi="Arial" w:cs="Arial"/>
                <w:sz w:val="14"/>
                <w:szCs w:val="14"/>
              </w:rPr>
            </w:pPr>
          </w:p>
        </w:tc>
        <w:tc>
          <w:tcPr>
            <w:tcW w:w="1303" w:type="dxa"/>
            <w:gridSpan w:val="2"/>
          </w:tcPr>
          <w:p w14:paraId="7EA17F6D" w14:textId="77777777" w:rsidR="008F07E1" w:rsidRDefault="008F07E1" w:rsidP="006C6F43">
            <w:pPr>
              <w:snapToGrid w:val="0"/>
              <w:rPr>
                <w:rFonts w:ascii="Arial" w:hAnsi="Arial" w:cs="Arial"/>
                <w:sz w:val="14"/>
                <w:szCs w:val="14"/>
              </w:rPr>
            </w:pPr>
          </w:p>
        </w:tc>
        <w:tc>
          <w:tcPr>
            <w:tcW w:w="1090" w:type="dxa"/>
            <w:gridSpan w:val="2"/>
          </w:tcPr>
          <w:p w14:paraId="14A265B2" w14:textId="77777777" w:rsidR="008F07E1" w:rsidRDefault="008F07E1" w:rsidP="006C6F43">
            <w:pPr>
              <w:snapToGrid w:val="0"/>
              <w:rPr>
                <w:rFonts w:ascii="Arial" w:hAnsi="Arial" w:cs="Arial"/>
                <w:sz w:val="14"/>
                <w:szCs w:val="14"/>
              </w:rPr>
            </w:pPr>
          </w:p>
        </w:tc>
        <w:tc>
          <w:tcPr>
            <w:tcW w:w="1423" w:type="dxa"/>
            <w:gridSpan w:val="2"/>
          </w:tcPr>
          <w:p w14:paraId="35242320" w14:textId="77777777" w:rsidR="008F07E1" w:rsidRDefault="008F07E1" w:rsidP="006C6F43">
            <w:pPr>
              <w:snapToGrid w:val="0"/>
              <w:rPr>
                <w:rFonts w:ascii="Arial" w:hAnsi="Arial" w:cs="Arial"/>
                <w:sz w:val="14"/>
                <w:szCs w:val="14"/>
              </w:rPr>
            </w:pPr>
          </w:p>
        </w:tc>
        <w:tc>
          <w:tcPr>
            <w:tcW w:w="615" w:type="dxa"/>
            <w:gridSpan w:val="2"/>
          </w:tcPr>
          <w:p w14:paraId="466444B6"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801" w:type="dxa"/>
            <w:gridSpan w:val="2"/>
          </w:tcPr>
          <w:p w14:paraId="0FACDBE7"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962" w:type="dxa"/>
            <w:gridSpan w:val="2"/>
          </w:tcPr>
          <w:p w14:paraId="757CE1F7"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1350" w:type="dxa"/>
            <w:gridSpan w:val="2"/>
          </w:tcPr>
          <w:p w14:paraId="52F5B1A6" w14:textId="77777777" w:rsidR="008F07E1" w:rsidRDefault="008F07E1" w:rsidP="006C6F43">
            <w:pPr>
              <w:snapToGrid w:val="0"/>
              <w:rPr>
                <w:rFonts w:ascii="Arial" w:hAnsi="Arial" w:cs="Arial"/>
                <w:sz w:val="14"/>
                <w:szCs w:val="14"/>
              </w:rPr>
            </w:pPr>
            <w:r>
              <w:rPr>
                <w:rFonts w:ascii="Arial" w:hAnsi="Arial" w:cs="Arial"/>
                <w:sz w:val="14"/>
                <w:szCs w:val="14"/>
              </w:rPr>
              <w:t>History Only</w:t>
            </w:r>
          </w:p>
        </w:tc>
        <w:tc>
          <w:tcPr>
            <w:tcW w:w="623" w:type="dxa"/>
            <w:gridSpan w:val="2"/>
          </w:tcPr>
          <w:p w14:paraId="36ACFCF4" w14:textId="77777777" w:rsidR="008F07E1" w:rsidRDefault="008F07E1" w:rsidP="006C6F43">
            <w:pPr>
              <w:snapToGrid w:val="0"/>
              <w:rPr>
                <w:rFonts w:ascii="Arial" w:hAnsi="Arial" w:cs="Arial"/>
                <w:sz w:val="14"/>
                <w:szCs w:val="14"/>
              </w:rPr>
            </w:pPr>
            <w:r>
              <w:rPr>
                <w:rFonts w:ascii="Arial" w:hAnsi="Arial" w:cs="Arial"/>
                <w:sz w:val="14"/>
                <w:szCs w:val="14"/>
              </w:rPr>
              <w:t>22</w:t>
            </w:r>
          </w:p>
        </w:tc>
        <w:tc>
          <w:tcPr>
            <w:tcW w:w="503" w:type="dxa"/>
            <w:gridSpan w:val="2"/>
          </w:tcPr>
          <w:p w14:paraId="2570F9B4" w14:textId="77777777" w:rsidR="008F07E1" w:rsidRDefault="008F07E1" w:rsidP="006C6F43">
            <w:pPr>
              <w:snapToGrid w:val="0"/>
              <w:rPr>
                <w:rFonts w:ascii="Arial" w:hAnsi="Arial" w:cs="Arial"/>
                <w:sz w:val="14"/>
                <w:szCs w:val="14"/>
              </w:rPr>
            </w:pPr>
            <w:r>
              <w:rPr>
                <w:rFonts w:ascii="Arial" w:hAnsi="Arial" w:cs="Arial"/>
                <w:sz w:val="14"/>
                <w:szCs w:val="14"/>
              </w:rPr>
              <w:t>4.7</w:t>
            </w:r>
          </w:p>
        </w:tc>
        <w:tc>
          <w:tcPr>
            <w:tcW w:w="1038" w:type="dxa"/>
            <w:gridSpan w:val="2"/>
          </w:tcPr>
          <w:p w14:paraId="7A2838CB" w14:textId="77777777" w:rsidR="008F07E1" w:rsidRDefault="008F07E1" w:rsidP="006C6F43">
            <w:pPr>
              <w:snapToGrid w:val="0"/>
              <w:rPr>
                <w:rFonts w:ascii="Arial" w:hAnsi="Arial" w:cs="Arial"/>
                <w:sz w:val="14"/>
                <w:szCs w:val="14"/>
              </w:rPr>
            </w:pPr>
          </w:p>
        </w:tc>
        <w:tc>
          <w:tcPr>
            <w:tcW w:w="1395" w:type="dxa"/>
            <w:gridSpan w:val="2"/>
          </w:tcPr>
          <w:p w14:paraId="7417ABBE" w14:textId="77777777" w:rsidR="008F07E1" w:rsidRDefault="008F07E1" w:rsidP="006C6F43">
            <w:pPr>
              <w:snapToGrid w:val="0"/>
              <w:rPr>
                <w:rFonts w:ascii="Arial" w:hAnsi="Arial" w:cs="Arial"/>
                <w:sz w:val="14"/>
                <w:szCs w:val="14"/>
              </w:rPr>
            </w:pPr>
          </w:p>
        </w:tc>
        <w:tc>
          <w:tcPr>
            <w:tcW w:w="1014" w:type="dxa"/>
            <w:gridSpan w:val="2"/>
          </w:tcPr>
          <w:p w14:paraId="4B249CB9" w14:textId="77777777" w:rsidR="008F07E1" w:rsidRDefault="008F07E1" w:rsidP="006C6F43">
            <w:pPr>
              <w:snapToGrid w:val="0"/>
              <w:rPr>
                <w:rFonts w:ascii="Arial" w:hAnsi="Arial" w:cs="Arial"/>
                <w:sz w:val="14"/>
                <w:szCs w:val="14"/>
              </w:rPr>
            </w:pPr>
          </w:p>
        </w:tc>
        <w:tc>
          <w:tcPr>
            <w:tcW w:w="758" w:type="dxa"/>
            <w:gridSpan w:val="2"/>
          </w:tcPr>
          <w:p w14:paraId="569D330E" w14:textId="77777777" w:rsidR="008F07E1" w:rsidRDefault="008F07E1" w:rsidP="006C6F43">
            <w:pPr>
              <w:snapToGrid w:val="0"/>
              <w:rPr>
                <w:rFonts w:ascii="Arial" w:hAnsi="Arial" w:cs="Arial"/>
                <w:sz w:val="14"/>
                <w:szCs w:val="14"/>
              </w:rPr>
            </w:pPr>
          </w:p>
        </w:tc>
      </w:tr>
      <w:tr w:rsidR="008F07E1" w14:paraId="0B3095D7" w14:textId="77777777" w:rsidTr="006C6F43">
        <w:trPr>
          <w:gridBefore w:val="1"/>
          <w:trHeight w:val="505"/>
        </w:trPr>
        <w:tc>
          <w:tcPr>
            <w:tcW w:w="1015" w:type="dxa"/>
            <w:gridSpan w:val="2"/>
            <w:tcBorders>
              <w:bottom w:val="single" w:sz="4" w:space="0" w:color="auto"/>
            </w:tcBorders>
          </w:tcPr>
          <w:p w14:paraId="48C8BACA" w14:textId="77777777" w:rsidR="008F07E1" w:rsidRDefault="008F07E1" w:rsidP="006C6F43">
            <w:pPr>
              <w:snapToGrid w:val="0"/>
              <w:rPr>
                <w:rFonts w:ascii="Arial" w:hAnsi="Arial" w:cs="Arial"/>
                <w:sz w:val="14"/>
                <w:szCs w:val="14"/>
              </w:rPr>
            </w:pPr>
          </w:p>
        </w:tc>
        <w:tc>
          <w:tcPr>
            <w:tcW w:w="1063" w:type="dxa"/>
            <w:gridSpan w:val="2"/>
            <w:tcBorders>
              <w:bottom w:val="single" w:sz="4" w:space="0" w:color="auto"/>
            </w:tcBorders>
          </w:tcPr>
          <w:p w14:paraId="57B2B664" w14:textId="77777777" w:rsidR="008F07E1" w:rsidRDefault="008F07E1" w:rsidP="006C6F43">
            <w:pPr>
              <w:snapToGrid w:val="0"/>
              <w:rPr>
                <w:rFonts w:ascii="Arial" w:hAnsi="Arial" w:cs="Arial"/>
                <w:sz w:val="14"/>
                <w:szCs w:val="14"/>
              </w:rPr>
            </w:pPr>
          </w:p>
        </w:tc>
        <w:tc>
          <w:tcPr>
            <w:tcW w:w="1303" w:type="dxa"/>
            <w:gridSpan w:val="2"/>
            <w:tcBorders>
              <w:bottom w:val="single" w:sz="4" w:space="0" w:color="auto"/>
            </w:tcBorders>
          </w:tcPr>
          <w:p w14:paraId="7E0C0074" w14:textId="77777777" w:rsidR="008F07E1" w:rsidRDefault="008F07E1" w:rsidP="006C6F43">
            <w:pPr>
              <w:snapToGrid w:val="0"/>
              <w:rPr>
                <w:rFonts w:ascii="Arial" w:hAnsi="Arial" w:cs="Arial"/>
                <w:sz w:val="14"/>
                <w:szCs w:val="14"/>
              </w:rPr>
            </w:pPr>
          </w:p>
        </w:tc>
        <w:tc>
          <w:tcPr>
            <w:tcW w:w="1090" w:type="dxa"/>
            <w:gridSpan w:val="2"/>
            <w:tcBorders>
              <w:bottom w:val="single" w:sz="4" w:space="0" w:color="auto"/>
            </w:tcBorders>
          </w:tcPr>
          <w:p w14:paraId="2D7A5216" w14:textId="77777777" w:rsidR="008F07E1" w:rsidRDefault="008F07E1" w:rsidP="006C6F43">
            <w:pPr>
              <w:snapToGrid w:val="0"/>
              <w:rPr>
                <w:rFonts w:ascii="Arial" w:hAnsi="Arial" w:cs="Arial"/>
                <w:sz w:val="14"/>
                <w:szCs w:val="14"/>
              </w:rPr>
            </w:pPr>
          </w:p>
        </w:tc>
        <w:tc>
          <w:tcPr>
            <w:tcW w:w="1423" w:type="dxa"/>
            <w:gridSpan w:val="2"/>
            <w:tcBorders>
              <w:bottom w:val="single" w:sz="4" w:space="0" w:color="auto"/>
            </w:tcBorders>
          </w:tcPr>
          <w:p w14:paraId="48ABD7DB" w14:textId="77777777" w:rsidR="008F07E1" w:rsidRDefault="008F07E1" w:rsidP="006C6F43">
            <w:pPr>
              <w:snapToGrid w:val="0"/>
              <w:rPr>
                <w:rFonts w:ascii="Arial" w:hAnsi="Arial" w:cs="Arial"/>
                <w:sz w:val="14"/>
                <w:szCs w:val="14"/>
              </w:rPr>
            </w:pPr>
          </w:p>
        </w:tc>
        <w:tc>
          <w:tcPr>
            <w:tcW w:w="615" w:type="dxa"/>
            <w:gridSpan w:val="2"/>
            <w:tcBorders>
              <w:bottom w:val="single" w:sz="4" w:space="0" w:color="auto"/>
            </w:tcBorders>
          </w:tcPr>
          <w:p w14:paraId="0384B970"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gridSpan w:val="2"/>
            <w:tcBorders>
              <w:bottom w:val="single" w:sz="4" w:space="0" w:color="auto"/>
            </w:tcBorders>
          </w:tcPr>
          <w:p w14:paraId="15CABF1A"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962" w:type="dxa"/>
            <w:gridSpan w:val="2"/>
            <w:tcBorders>
              <w:bottom w:val="single" w:sz="4" w:space="0" w:color="auto"/>
            </w:tcBorders>
          </w:tcPr>
          <w:p w14:paraId="1E1211E1"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1350" w:type="dxa"/>
            <w:gridSpan w:val="2"/>
            <w:tcBorders>
              <w:bottom w:val="single" w:sz="4" w:space="0" w:color="auto"/>
            </w:tcBorders>
          </w:tcPr>
          <w:p w14:paraId="36449884" w14:textId="77777777" w:rsidR="008F07E1" w:rsidRDefault="008F07E1" w:rsidP="006C6F43">
            <w:pPr>
              <w:snapToGrid w:val="0"/>
              <w:rPr>
                <w:rFonts w:ascii="Arial" w:hAnsi="Arial" w:cs="Arial"/>
                <w:sz w:val="14"/>
                <w:szCs w:val="14"/>
              </w:rPr>
            </w:pPr>
            <w:r>
              <w:rPr>
                <w:rFonts w:ascii="Arial" w:hAnsi="Arial" w:cs="Arial"/>
                <w:sz w:val="14"/>
                <w:szCs w:val="14"/>
              </w:rPr>
              <w:t>No Dep</w:t>
            </w:r>
          </w:p>
        </w:tc>
        <w:tc>
          <w:tcPr>
            <w:tcW w:w="623" w:type="dxa"/>
            <w:gridSpan w:val="2"/>
            <w:tcBorders>
              <w:bottom w:val="single" w:sz="4" w:space="0" w:color="auto"/>
            </w:tcBorders>
          </w:tcPr>
          <w:p w14:paraId="009BC724" w14:textId="77777777" w:rsidR="008F07E1" w:rsidRDefault="008F07E1" w:rsidP="006C6F43">
            <w:pPr>
              <w:snapToGrid w:val="0"/>
              <w:rPr>
                <w:rFonts w:ascii="Arial" w:hAnsi="Arial" w:cs="Arial"/>
                <w:sz w:val="14"/>
                <w:szCs w:val="14"/>
              </w:rPr>
            </w:pPr>
            <w:r>
              <w:rPr>
                <w:rFonts w:ascii="Arial" w:hAnsi="Arial" w:cs="Arial"/>
                <w:sz w:val="14"/>
                <w:szCs w:val="14"/>
              </w:rPr>
              <w:t>327</w:t>
            </w:r>
          </w:p>
        </w:tc>
        <w:tc>
          <w:tcPr>
            <w:tcW w:w="503" w:type="dxa"/>
            <w:gridSpan w:val="2"/>
            <w:tcBorders>
              <w:bottom w:val="single" w:sz="4" w:space="0" w:color="auto"/>
            </w:tcBorders>
          </w:tcPr>
          <w:p w14:paraId="7333529E" w14:textId="77777777" w:rsidR="008F07E1" w:rsidRDefault="008F07E1" w:rsidP="006C6F43">
            <w:pPr>
              <w:snapToGrid w:val="0"/>
              <w:rPr>
                <w:rFonts w:ascii="Arial" w:hAnsi="Arial" w:cs="Arial"/>
                <w:sz w:val="14"/>
                <w:szCs w:val="14"/>
              </w:rPr>
            </w:pPr>
            <w:r>
              <w:rPr>
                <w:rFonts w:ascii="Arial" w:hAnsi="Arial" w:cs="Arial"/>
                <w:sz w:val="14"/>
                <w:szCs w:val="14"/>
              </w:rPr>
              <w:t>69.9</w:t>
            </w:r>
          </w:p>
        </w:tc>
        <w:tc>
          <w:tcPr>
            <w:tcW w:w="1038" w:type="dxa"/>
            <w:gridSpan w:val="2"/>
            <w:tcBorders>
              <w:bottom w:val="single" w:sz="4" w:space="0" w:color="auto"/>
            </w:tcBorders>
          </w:tcPr>
          <w:p w14:paraId="12F56D7D" w14:textId="77777777" w:rsidR="008F07E1" w:rsidRDefault="008F07E1" w:rsidP="006C6F43">
            <w:pPr>
              <w:snapToGrid w:val="0"/>
              <w:rPr>
                <w:rFonts w:ascii="Arial" w:hAnsi="Arial" w:cs="Arial"/>
                <w:sz w:val="14"/>
                <w:szCs w:val="14"/>
              </w:rPr>
            </w:pPr>
          </w:p>
        </w:tc>
        <w:tc>
          <w:tcPr>
            <w:tcW w:w="1395" w:type="dxa"/>
            <w:gridSpan w:val="2"/>
            <w:tcBorders>
              <w:bottom w:val="single" w:sz="4" w:space="0" w:color="auto"/>
            </w:tcBorders>
          </w:tcPr>
          <w:p w14:paraId="6C761D9D" w14:textId="77777777" w:rsidR="008F07E1" w:rsidRDefault="008F07E1" w:rsidP="006C6F43">
            <w:pPr>
              <w:snapToGrid w:val="0"/>
              <w:rPr>
                <w:rFonts w:ascii="Arial" w:hAnsi="Arial" w:cs="Arial"/>
                <w:sz w:val="14"/>
                <w:szCs w:val="14"/>
              </w:rPr>
            </w:pPr>
          </w:p>
        </w:tc>
        <w:tc>
          <w:tcPr>
            <w:tcW w:w="1014" w:type="dxa"/>
            <w:gridSpan w:val="2"/>
            <w:tcBorders>
              <w:bottom w:val="single" w:sz="4" w:space="0" w:color="auto"/>
            </w:tcBorders>
          </w:tcPr>
          <w:p w14:paraId="0A5AFBA3" w14:textId="77777777" w:rsidR="008F07E1" w:rsidRDefault="008F07E1" w:rsidP="006C6F43">
            <w:pPr>
              <w:snapToGrid w:val="0"/>
              <w:rPr>
                <w:rFonts w:ascii="Arial" w:hAnsi="Arial" w:cs="Arial"/>
                <w:sz w:val="14"/>
                <w:szCs w:val="14"/>
              </w:rPr>
            </w:pPr>
          </w:p>
        </w:tc>
        <w:tc>
          <w:tcPr>
            <w:tcW w:w="758" w:type="dxa"/>
            <w:gridSpan w:val="2"/>
            <w:tcBorders>
              <w:bottom w:val="single" w:sz="4" w:space="0" w:color="auto"/>
            </w:tcBorders>
          </w:tcPr>
          <w:p w14:paraId="5F744965" w14:textId="77777777" w:rsidR="008F07E1" w:rsidRDefault="008F07E1" w:rsidP="006C6F43">
            <w:pPr>
              <w:snapToGrid w:val="0"/>
              <w:rPr>
                <w:rFonts w:ascii="Arial" w:hAnsi="Arial" w:cs="Arial"/>
                <w:sz w:val="14"/>
                <w:szCs w:val="14"/>
              </w:rPr>
            </w:pPr>
          </w:p>
        </w:tc>
      </w:tr>
      <w:tr w:rsidR="008F07E1" w14:paraId="5F0573A7" w14:textId="77777777" w:rsidTr="006C6F43">
        <w:trPr>
          <w:gridBefore w:val="1"/>
          <w:trHeight w:val="1497"/>
        </w:trPr>
        <w:tc>
          <w:tcPr>
            <w:tcW w:w="1015" w:type="dxa"/>
            <w:gridSpan w:val="2"/>
            <w:tcBorders>
              <w:top w:val="single" w:sz="4" w:space="0" w:color="auto"/>
            </w:tcBorders>
          </w:tcPr>
          <w:p w14:paraId="61F10D07"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63" w:type="dxa"/>
            <w:gridSpan w:val="2"/>
            <w:tcBorders>
              <w:top w:val="single" w:sz="4" w:space="0" w:color="auto"/>
            </w:tcBorders>
          </w:tcPr>
          <w:p w14:paraId="778DC106"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303" w:type="dxa"/>
            <w:gridSpan w:val="2"/>
            <w:tcBorders>
              <w:top w:val="single" w:sz="4" w:space="0" w:color="auto"/>
            </w:tcBorders>
          </w:tcPr>
          <w:p w14:paraId="1432EA36" w14:textId="77777777" w:rsidR="008F07E1" w:rsidRDefault="008F07E1" w:rsidP="006C6F43">
            <w:pPr>
              <w:snapToGrid w:val="0"/>
              <w:rPr>
                <w:rFonts w:ascii="Arial" w:hAnsi="Arial" w:cs="Arial"/>
                <w:sz w:val="14"/>
                <w:szCs w:val="14"/>
              </w:rPr>
            </w:pPr>
          </w:p>
        </w:tc>
        <w:tc>
          <w:tcPr>
            <w:tcW w:w="1090" w:type="dxa"/>
            <w:gridSpan w:val="2"/>
            <w:tcBorders>
              <w:top w:val="single" w:sz="4" w:space="0" w:color="auto"/>
            </w:tcBorders>
          </w:tcPr>
          <w:p w14:paraId="004FC3CE" w14:textId="77777777" w:rsidR="008F07E1" w:rsidRDefault="008F07E1" w:rsidP="006C6F43">
            <w:pPr>
              <w:snapToGrid w:val="0"/>
              <w:rPr>
                <w:rFonts w:ascii="Arial" w:hAnsi="Arial" w:cs="Arial"/>
                <w:sz w:val="14"/>
                <w:szCs w:val="14"/>
              </w:rPr>
            </w:pPr>
          </w:p>
        </w:tc>
        <w:tc>
          <w:tcPr>
            <w:tcW w:w="1423" w:type="dxa"/>
            <w:gridSpan w:val="2"/>
            <w:tcBorders>
              <w:top w:val="single" w:sz="4" w:space="0" w:color="auto"/>
            </w:tcBorders>
          </w:tcPr>
          <w:p w14:paraId="0F17736E" w14:textId="77777777" w:rsidR="008F07E1" w:rsidRDefault="008F07E1" w:rsidP="006C6F43">
            <w:pPr>
              <w:snapToGrid w:val="0"/>
              <w:rPr>
                <w:rFonts w:ascii="Arial" w:hAnsi="Arial" w:cs="Arial"/>
                <w:sz w:val="14"/>
                <w:szCs w:val="14"/>
              </w:rPr>
            </w:pPr>
          </w:p>
        </w:tc>
        <w:tc>
          <w:tcPr>
            <w:tcW w:w="615" w:type="dxa"/>
            <w:gridSpan w:val="2"/>
            <w:tcBorders>
              <w:top w:val="single" w:sz="4" w:space="0" w:color="auto"/>
            </w:tcBorders>
          </w:tcPr>
          <w:p w14:paraId="11B40248" w14:textId="77777777" w:rsidR="008F07E1" w:rsidRDefault="008F07E1" w:rsidP="006C6F43">
            <w:pPr>
              <w:snapToGrid w:val="0"/>
              <w:rPr>
                <w:rFonts w:ascii="Arial" w:hAnsi="Arial" w:cs="Arial"/>
                <w:sz w:val="14"/>
                <w:szCs w:val="14"/>
              </w:rPr>
            </w:pPr>
          </w:p>
        </w:tc>
        <w:tc>
          <w:tcPr>
            <w:tcW w:w="801" w:type="dxa"/>
            <w:gridSpan w:val="2"/>
            <w:tcBorders>
              <w:top w:val="single" w:sz="4" w:space="0" w:color="auto"/>
            </w:tcBorders>
          </w:tcPr>
          <w:p w14:paraId="41C8324B" w14:textId="77777777" w:rsidR="008F07E1" w:rsidRDefault="008F07E1" w:rsidP="006C6F43">
            <w:pPr>
              <w:snapToGrid w:val="0"/>
              <w:rPr>
                <w:rFonts w:ascii="Arial" w:hAnsi="Arial" w:cs="Arial"/>
                <w:sz w:val="14"/>
                <w:szCs w:val="14"/>
              </w:rPr>
            </w:pPr>
          </w:p>
        </w:tc>
        <w:tc>
          <w:tcPr>
            <w:tcW w:w="962" w:type="dxa"/>
            <w:gridSpan w:val="2"/>
            <w:tcBorders>
              <w:top w:val="single" w:sz="4" w:space="0" w:color="auto"/>
            </w:tcBorders>
          </w:tcPr>
          <w:p w14:paraId="383E44BD" w14:textId="77777777" w:rsidR="008F07E1" w:rsidRDefault="008F07E1" w:rsidP="006C6F43">
            <w:pPr>
              <w:snapToGrid w:val="0"/>
              <w:rPr>
                <w:rFonts w:ascii="Arial" w:hAnsi="Arial" w:cs="Arial"/>
                <w:sz w:val="14"/>
                <w:szCs w:val="14"/>
              </w:rPr>
            </w:pPr>
          </w:p>
        </w:tc>
        <w:tc>
          <w:tcPr>
            <w:tcW w:w="1350" w:type="dxa"/>
            <w:gridSpan w:val="2"/>
            <w:tcBorders>
              <w:top w:val="single" w:sz="4" w:space="0" w:color="auto"/>
            </w:tcBorders>
          </w:tcPr>
          <w:p w14:paraId="47DFDC61" w14:textId="77777777" w:rsidR="008F07E1" w:rsidRDefault="008F07E1" w:rsidP="006C6F43">
            <w:pPr>
              <w:snapToGrid w:val="0"/>
              <w:rPr>
                <w:rFonts w:ascii="Arial" w:hAnsi="Arial" w:cs="Arial"/>
                <w:sz w:val="14"/>
                <w:szCs w:val="14"/>
              </w:rPr>
            </w:pPr>
          </w:p>
        </w:tc>
        <w:tc>
          <w:tcPr>
            <w:tcW w:w="623" w:type="dxa"/>
            <w:gridSpan w:val="2"/>
            <w:tcBorders>
              <w:top w:val="single" w:sz="4" w:space="0" w:color="auto"/>
            </w:tcBorders>
          </w:tcPr>
          <w:p w14:paraId="72164748" w14:textId="77777777" w:rsidR="008F07E1" w:rsidRDefault="008F07E1" w:rsidP="006C6F43">
            <w:pPr>
              <w:snapToGrid w:val="0"/>
              <w:rPr>
                <w:rFonts w:ascii="Arial" w:hAnsi="Arial" w:cs="Arial"/>
                <w:sz w:val="14"/>
                <w:szCs w:val="14"/>
              </w:rPr>
            </w:pPr>
          </w:p>
        </w:tc>
        <w:tc>
          <w:tcPr>
            <w:tcW w:w="503" w:type="dxa"/>
            <w:gridSpan w:val="2"/>
            <w:tcBorders>
              <w:top w:val="single" w:sz="4" w:space="0" w:color="auto"/>
            </w:tcBorders>
          </w:tcPr>
          <w:p w14:paraId="5BB99163"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38" w:type="dxa"/>
            <w:gridSpan w:val="2"/>
            <w:tcBorders>
              <w:top w:val="single" w:sz="4" w:space="0" w:color="auto"/>
            </w:tcBorders>
          </w:tcPr>
          <w:p w14:paraId="790B6318" w14:textId="77777777" w:rsidR="008F07E1" w:rsidRDefault="008F07E1" w:rsidP="006C6F43">
            <w:pPr>
              <w:snapToGrid w:val="0"/>
              <w:rPr>
                <w:rFonts w:ascii="Arial" w:hAnsi="Arial" w:cs="Arial"/>
                <w:sz w:val="14"/>
                <w:szCs w:val="14"/>
              </w:rPr>
            </w:pPr>
          </w:p>
        </w:tc>
        <w:tc>
          <w:tcPr>
            <w:tcW w:w="1395" w:type="dxa"/>
            <w:gridSpan w:val="2"/>
            <w:tcBorders>
              <w:top w:val="single" w:sz="4" w:space="0" w:color="auto"/>
            </w:tcBorders>
          </w:tcPr>
          <w:p w14:paraId="44E591A5" w14:textId="77777777" w:rsidR="008F07E1" w:rsidRDefault="008F07E1" w:rsidP="006C6F43">
            <w:pPr>
              <w:snapToGrid w:val="0"/>
              <w:rPr>
                <w:rFonts w:ascii="Arial" w:hAnsi="Arial" w:cs="Arial"/>
                <w:sz w:val="14"/>
                <w:szCs w:val="14"/>
              </w:rPr>
            </w:pPr>
          </w:p>
        </w:tc>
        <w:tc>
          <w:tcPr>
            <w:tcW w:w="1014" w:type="dxa"/>
            <w:gridSpan w:val="2"/>
            <w:tcBorders>
              <w:top w:val="single" w:sz="4" w:space="0" w:color="auto"/>
            </w:tcBorders>
          </w:tcPr>
          <w:p w14:paraId="36113F95"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758" w:type="dxa"/>
            <w:gridSpan w:val="2"/>
            <w:tcBorders>
              <w:top w:val="single" w:sz="4" w:space="0" w:color="auto"/>
            </w:tcBorders>
          </w:tcPr>
          <w:p w14:paraId="4EC10C66" w14:textId="77777777" w:rsidR="008F07E1" w:rsidRDefault="008F07E1" w:rsidP="006C6F43">
            <w:pPr>
              <w:snapToGrid w:val="0"/>
              <w:jc w:val="center"/>
              <w:rPr>
                <w:rFonts w:ascii="Arial" w:hAnsi="Arial" w:cs="Arial"/>
                <w:sz w:val="14"/>
                <w:szCs w:val="14"/>
              </w:rPr>
            </w:pPr>
            <w:r>
              <w:rPr>
                <w:rFonts w:ascii="Arial" w:hAnsi="Arial" w:cs="Arial"/>
                <w:sz w:val="14"/>
                <w:szCs w:val="14"/>
              </w:rPr>
              <w:t> </w:t>
            </w:r>
          </w:p>
        </w:tc>
      </w:tr>
      <w:tr w:rsidR="008F07E1" w14:paraId="566B470C" w14:textId="77777777" w:rsidTr="006C6F43">
        <w:trPr>
          <w:gridAfter w:val="1"/>
          <w:wAfter w:w="108" w:type="dxa"/>
          <w:trHeight w:val="880"/>
        </w:trPr>
        <w:tc>
          <w:tcPr>
            <w:tcW w:w="1015" w:type="dxa"/>
            <w:gridSpan w:val="2"/>
            <w:tcBorders>
              <w:top w:val="single" w:sz="4" w:space="0" w:color="auto"/>
            </w:tcBorders>
          </w:tcPr>
          <w:p w14:paraId="6F32BC42" w14:textId="77777777" w:rsidR="008F07E1" w:rsidRDefault="008F07E1" w:rsidP="006C6F43">
            <w:pPr>
              <w:snapToGrid w:val="0"/>
              <w:rPr>
                <w:rFonts w:ascii="Arial" w:hAnsi="Arial" w:cs="Arial"/>
                <w:sz w:val="14"/>
                <w:szCs w:val="14"/>
              </w:rPr>
            </w:pPr>
            <w:r>
              <w:rPr>
                <w:rFonts w:ascii="Arial" w:hAnsi="Arial" w:cs="Arial"/>
                <w:sz w:val="14"/>
                <w:szCs w:val="14"/>
              </w:rPr>
              <w:lastRenderedPageBreak/>
              <w:t>May, 2009 , U.S.  [29]</w:t>
            </w:r>
          </w:p>
        </w:tc>
        <w:tc>
          <w:tcPr>
            <w:tcW w:w="1063" w:type="dxa"/>
            <w:gridSpan w:val="2"/>
            <w:tcBorders>
              <w:top w:val="single" w:sz="4" w:space="0" w:color="auto"/>
            </w:tcBorders>
          </w:tcPr>
          <w:p w14:paraId="086D3414" w14:textId="77777777" w:rsidR="008F07E1" w:rsidRDefault="008F07E1" w:rsidP="006C6F43">
            <w:pPr>
              <w:snapToGrid w:val="0"/>
              <w:rPr>
                <w:rFonts w:ascii="Arial" w:hAnsi="Arial" w:cs="Arial"/>
                <w:sz w:val="14"/>
                <w:szCs w:val="14"/>
              </w:rPr>
            </w:pPr>
            <w:r>
              <w:rPr>
                <w:rFonts w:ascii="Arial" w:hAnsi="Arial" w:cs="Arial"/>
                <w:sz w:val="14"/>
                <w:szCs w:val="14"/>
              </w:rPr>
              <w:t>Prospective Cohort, multisite (Inter-mountain Heart</w:t>
            </w:r>
            <w:r>
              <w:rPr>
                <w:rFonts w:ascii="Arial" w:hAnsi="Arial" w:cs="Arial"/>
                <w:sz w:val="14"/>
                <w:szCs w:val="14"/>
              </w:rPr>
              <w:br/>
              <w:t>Collaborative Study)</w:t>
            </w:r>
          </w:p>
        </w:tc>
        <w:tc>
          <w:tcPr>
            <w:tcW w:w="1303" w:type="dxa"/>
            <w:gridSpan w:val="2"/>
            <w:tcBorders>
              <w:top w:val="single" w:sz="4" w:space="0" w:color="auto"/>
            </w:tcBorders>
          </w:tcPr>
          <w:p w14:paraId="60739FBB" w14:textId="77777777" w:rsidR="008F07E1" w:rsidRDefault="008F07E1" w:rsidP="006C6F43">
            <w:pPr>
              <w:snapToGrid w:val="0"/>
              <w:rPr>
                <w:rFonts w:ascii="Arial" w:hAnsi="Arial" w:cs="Arial"/>
                <w:sz w:val="14"/>
                <w:szCs w:val="14"/>
              </w:rPr>
            </w:pPr>
            <w:r>
              <w:rPr>
                <w:rFonts w:ascii="Arial" w:hAnsi="Arial" w:cs="Arial"/>
                <w:sz w:val="14"/>
                <w:szCs w:val="14"/>
              </w:rPr>
              <w:t>CHD pts, N=13,708, mean age=52, 55% females</w:t>
            </w:r>
          </w:p>
        </w:tc>
        <w:tc>
          <w:tcPr>
            <w:tcW w:w="1090" w:type="dxa"/>
            <w:gridSpan w:val="2"/>
            <w:tcBorders>
              <w:top w:val="single" w:sz="4" w:space="0" w:color="auto"/>
            </w:tcBorders>
          </w:tcPr>
          <w:p w14:paraId="4EC3B92D" w14:textId="77777777" w:rsidR="008F07E1" w:rsidRDefault="008F07E1" w:rsidP="006C6F43">
            <w:pPr>
              <w:snapToGrid w:val="0"/>
              <w:rPr>
                <w:rFonts w:ascii="Arial" w:hAnsi="Arial" w:cs="Arial"/>
                <w:sz w:val="14"/>
                <w:szCs w:val="14"/>
              </w:rPr>
            </w:pPr>
            <w:r>
              <w:rPr>
                <w:rFonts w:ascii="Arial" w:hAnsi="Arial" w:cs="Arial"/>
                <w:sz w:val="14"/>
                <w:szCs w:val="14"/>
              </w:rPr>
              <w:t>IDC-9</w:t>
            </w:r>
          </w:p>
        </w:tc>
        <w:tc>
          <w:tcPr>
            <w:tcW w:w="1423" w:type="dxa"/>
            <w:gridSpan w:val="2"/>
            <w:tcBorders>
              <w:top w:val="single" w:sz="4" w:space="0" w:color="auto"/>
            </w:tcBorders>
          </w:tcPr>
          <w:p w14:paraId="45A3D0EF" w14:textId="77777777" w:rsidR="008F07E1" w:rsidRDefault="008F07E1" w:rsidP="006C6F43">
            <w:pPr>
              <w:snapToGrid w:val="0"/>
              <w:rPr>
                <w:rFonts w:ascii="Arial" w:hAnsi="Arial" w:cs="Arial"/>
                <w:sz w:val="14"/>
                <w:szCs w:val="14"/>
              </w:rPr>
            </w:pPr>
            <w:r>
              <w:rPr>
                <w:rFonts w:ascii="Arial" w:hAnsi="Arial" w:cs="Arial"/>
                <w:sz w:val="14"/>
                <w:szCs w:val="14"/>
              </w:rPr>
              <w:t>Post CHD diagnosis</w:t>
            </w:r>
          </w:p>
        </w:tc>
        <w:tc>
          <w:tcPr>
            <w:tcW w:w="615" w:type="dxa"/>
            <w:gridSpan w:val="2"/>
            <w:tcBorders>
              <w:top w:val="single" w:sz="4" w:space="0" w:color="auto"/>
            </w:tcBorders>
          </w:tcPr>
          <w:p w14:paraId="389335A5"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gridSpan w:val="2"/>
            <w:tcBorders>
              <w:top w:val="single" w:sz="4" w:space="0" w:color="auto"/>
            </w:tcBorders>
          </w:tcPr>
          <w:p w14:paraId="027DC619"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962" w:type="dxa"/>
            <w:gridSpan w:val="2"/>
            <w:tcBorders>
              <w:top w:val="single" w:sz="4" w:space="0" w:color="auto"/>
            </w:tcBorders>
          </w:tcPr>
          <w:p w14:paraId="2E2567AD"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1350" w:type="dxa"/>
            <w:gridSpan w:val="2"/>
            <w:tcBorders>
              <w:top w:val="single" w:sz="4" w:space="0" w:color="auto"/>
            </w:tcBorders>
          </w:tcPr>
          <w:p w14:paraId="6C073356" w14:textId="77777777" w:rsidR="008F07E1" w:rsidRDefault="008F07E1" w:rsidP="006C6F43">
            <w:pPr>
              <w:snapToGrid w:val="0"/>
              <w:rPr>
                <w:rFonts w:ascii="Arial" w:hAnsi="Arial" w:cs="Arial"/>
                <w:sz w:val="14"/>
                <w:szCs w:val="14"/>
              </w:rPr>
            </w:pPr>
            <w:r>
              <w:rPr>
                <w:rFonts w:ascii="Arial" w:hAnsi="Arial" w:cs="Arial"/>
                <w:sz w:val="14"/>
                <w:szCs w:val="14"/>
              </w:rPr>
              <w:t>New-onset Post-morbid</w:t>
            </w:r>
          </w:p>
        </w:tc>
        <w:tc>
          <w:tcPr>
            <w:tcW w:w="623" w:type="dxa"/>
            <w:gridSpan w:val="2"/>
            <w:tcBorders>
              <w:top w:val="single" w:sz="4" w:space="0" w:color="auto"/>
            </w:tcBorders>
          </w:tcPr>
          <w:p w14:paraId="6B4952C4" w14:textId="77777777" w:rsidR="008F07E1" w:rsidRDefault="008F07E1" w:rsidP="006C6F43">
            <w:pPr>
              <w:snapToGrid w:val="0"/>
              <w:rPr>
                <w:rFonts w:ascii="Arial" w:hAnsi="Arial" w:cs="Arial"/>
                <w:sz w:val="14"/>
                <w:szCs w:val="14"/>
              </w:rPr>
            </w:pPr>
            <w:r>
              <w:rPr>
                <w:rFonts w:ascii="Arial" w:hAnsi="Arial" w:cs="Arial"/>
                <w:sz w:val="14"/>
                <w:szCs w:val="14"/>
              </w:rPr>
              <w:t>1377</w:t>
            </w:r>
          </w:p>
        </w:tc>
        <w:tc>
          <w:tcPr>
            <w:tcW w:w="503" w:type="dxa"/>
            <w:gridSpan w:val="2"/>
            <w:tcBorders>
              <w:top w:val="single" w:sz="4" w:space="0" w:color="auto"/>
            </w:tcBorders>
          </w:tcPr>
          <w:p w14:paraId="76F91206" w14:textId="77777777" w:rsidR="008F07E1" w:rsidRDefault="008F07E1" w:rsidP="006C6F43">
            <w:pPr>
              <w:snapToGrid w:val="0"/>
              <w:rPr>
                <w:rFonts w:ascii="Arial" w:hAnsi="Arial" w:cs="Arial"/>
                <w:sz w:val="14"/>
                <w:szCs w:val="14"/>
              </w:rPr>
            </w:pPr>
            <w:r>
              <w:rPr>
                <w:rFonts w:ascii="Arial" w:hAnsi="Arial" w:cs="Arial"/>
                <w:sz w:val="14"/>
                <w:szCs w:val="14"/>
              </w:rPr>
              <w:t>10.0</w:t>
            </w:r>
          </w:p>
        </w:tc>
        <w:tc>
          <w:tcPr>
            <w:tcW w:w="1038" w:type="dxa"/>
            <w:gridSpan w:val="2"/>
            <w:tcBorders>
              <w:top w:val="single" w:sz="4" w:space="0" w:color="auto"/>
            </w:tcBorders>
          </w:tcPr>
          <w:p w14:paraId="4C3574E1" w14:textId="77777777" w:rsidR="008F07E1" w:rsidRDefault="008F07E1" w:rsidP="006C6F43">
            <w:pPr>
              <w:snapToGrid w:val="0"/>
              <w:rPr>
                <w:rFonts w:ascii="Arial" w:hAnsi="Arial" w:cs="Arial"/>
                <w:sz w:val="14"/>
                <w:szCs w:val="14"/>
              </w:rPr>
            </w:pPr>
            <w:r>
              <w:rPr>
                <w:rFonts w:ascii="Arial" w:hAnsi="Arial" w:cs="Arial"/>
                <w:sz w:val="14"/>
                <w:szCs w:val="14"/>
              </w:rPr>
              <w:t>5.6-yr CHD morbidity (Heart Failure)</w:t>
            </w:r>
          </w:p>
        </w:tc>
        <w:tc>
          <w:tcPr>
            <w:tcW w:w="1395" w:type="dxa"/>
            <w:gridSpan w:val="2"/>
            <w:tcBorders>
              <w:top w:val="single" w:sz="4" w:space="0" w:color="auto"/>
            </w:tcBorders>
          </w:tcPr>
          <w:p w14:paraId="39D1A997" w14:textId="77777777" w:rsidR="008F07E1" w:rsidRDefault="008F07E1" w:rsidP="006C6F43">
            <w:pPr>
              <w:snapToGrid w:val="0"/>
              <w:rPr>
                <w:rFonts w:ascii="Arial" w:hAnsi="Arial" w:cs="Arial"/>
                <w:sz w:val="14"/>
                <w:szCs w:val="14"/>
              </w:rPr>
            </w:pPr>
            <w:r>
              <w:rPr>
                <w:rFonts w:ascii="Arial" w:hAnsi="Arial" w:cs="Arial"/>
                <w:sz w:val="14"/>
                <w:szCs w:val="14"/>
              </w:rPr>
              <w:t>New-onset HR=1.5 (1.38-1.63)</w:t>
            </w:r>
          </w:p>
        </w:tc>
        <w:tc>
          <w:tcPr>
            <w:tcW w:w="1014" w:type="dxa"/>
            <w:gridSpan w:val="2"/>
            <w:tcBorders>
              <w:top w:val="single" w:sz="4" w:space="0" w:color="auto"/>
            </w:tcBorders>
          </w:tcPr>
          <w:p w14:paraId="3B63D521" w14:textId="77777777" w:rsidR="008F07E1" w:rsidRDefault="008F07E1" w:rsidP="006C6F43">
            <w:pPr>
              <w:snapToGrid w:val="0"/>
              <w:rPr>
                <w:rFonts w:ascii="Arial" w:hAnsi="Arial" w:cs="Arial"/>
                <w:sz w:val="14"/>
                <w:szCs w:val="14"/>
              </w:rPr>
            </w:pPr>
            <w:r>
              <w:rPr>
                <w:rFonts w:ascii="Arial" w:hAnsi="Arial" w:cs="Arial"/>
                <w:sz w:val="14"/>
                <w:szCs w:val="14"/>
              </w:rPr>
              <w:t xml:space="preserve">A, B, D, E, F, G, I, L &amp; N </w:t>
            </w:r>
          </w:p>
        </w:tc>
        <w:tc>
          <w:tcPr>
            <w:tcW w:w="758" w:type="dxa"/>
            <w:gridSpan w:val="2"/>
            <w:tcBorders>
              <w:top w:val="single" w:sz="4" w:space="0" w:color="auto"/>
            </w:tcBorders>
          </w:tcPr>
          <w:p w14:paraId="7FF43391" w14:textId="77777777" w:rsidR="008F07E1" w:rsidRDefault="008F07E1" w:rsidP="006C6F43">
            <w:pPr>
              <w:snapToGrid w:val="0"/>
              <w:jc w:val="center"/>
              <w:rPr>
                <w:rFonts w:ascii="Arial" w:hAnsi="Arial" w:cs="Arial"/>
                <w:sz w:val="14"/>
                <w:szCs w:val="14"/>
              </w:rPr>
            </w:pPr>
            <w:r>
              <w:rPr>
                <w:rFonts w:ascii="Arial" w:hAnsi="Arial" w:cs="Arial"/>
                <w:sz w:val="14"/>
                <w:szCs w:val="14"/>
              </w:rPr>
              <w:t>9</w:t>
            </w:r>
          </w:p>
        </w:tc>
      </w:tr>
      <w:tr w:rsidR="008F07E1" w14:paraId="69BD3A16" w14:textId="77777777" w:rsidTr="006C6F43">
        <w:trPr>
          <w:gridBefore w:val="1"/>
          <w:trHeight w:val="758"/>
        </w:trPr>
        <w:tc>
          <w:tcPr>
            <w:tcW w:w="1015" w:type="dxa"/>
            <w:gridSpan w:val="2"/>
          </w:tcPr>
          <w:p w14:paraId="6C917D7C" w14:textId="77777777" w:rsidR="008F07E1" w:rsidRDefault="008F07E1" w:rsidP="006C6F43">
            <w:pPr>
              <w:snapToGrid w:val="0"/>
              <w:rPr>
                <w:rFonts w:ascii="Arial" w:hAnsi="Arial" w:cs="Arial"/>
                <w:sz w:val="14"/>
                <w:szCs w:val="14"/>
              </w:rPr>
            </w:pPr>
          </w:p>
        </w:tc>
        <w:tc>
          <w:tcPr>
            <w:tcW w:w="1063" w:type="dxa"/>
            <w:gridSpan w:val="2"/>
          </w:tcPr>
          <w:p w14:paraId="2487EDFE" w14:textId="77777777" w:rsidR="008F07E1" w:rsidRDefault="008F07E1" w:rsidP="006C6F43">
            <w:pPr>
              <w:snapToGrid w:val="0"/>
              <w:rPr>
                <w:rFonts w:ascii="Arial" w:hAnsi="Arial" w:cs="Arial"/>
                <w:sz w:val="14"/>
                <w:szCs w:val="14"/>
              </w:rPr>
            </w:pPr>
          </w:p>
        </w:tc>
        <w:tc>
          <w:tcPr>
            <w:tcW w:w="1303" w:type="dxa"/>
            <w:gridSpan w:val="2"/>
          </w:tcPr>
          <w:p w14:paraId="0DC1EB24" w14:textId="77777777" w:rsidR="008F07E1" w:rsidRDefault="008F07E1" w:rsidP="006C6F43">
            <w:pPr>
              <w:snapToGrid w:val="0"/>
              <w:rPr>
                <w:rFonts w:ascii="Arial" w:hAnsi="Arial" w:cs="Arial"/>
                <w:sz w:val="14"/>
                <w:szCs w:val="14"/>
              </w:rPr>
            </w:pPr>
          </w:p>
        </w:tc>
        <w:tc>
          <w:tcPr>
            <w:tcW w:w="1090" w:type="dxa"/>
            <w:gridSpan w:val="2"/>
          </w:tcPr>
          <w:p w14:paraId="63666A97" w14:textId="77777777" w:rsidR="008F07E1" w:rsidRDefault="008F07E1" w:rsidP="006C6F43">
            <w:pPr>
              <w:snapToGrid w:val="0"/>
              <w:rPr>
                <w:rFonts w:ascii="Arial" w:hAnsi="Arial" w:cs="Arial"/>
                <w:sz w:val="14"/>
                <w:szCs w:val="14"/>
              </w:rPr>
            </w:pPr>
          </w:p>
        </w:tc>
        <w:tc>
          <w:tcPr>
            <w:tcW w:w="1423" w:type="dxa"/>
            <w:gridSpan w:val="2"/>
          </w:tcPr>
          <w:p w14:paraId="6B140AA1" w14:textId="77777777" w:rsidR="008F07E1" w:rsidRDefault="008F07E1" w:rsidP="006C6F43">
            <w:pPr>
              <w:snapToGrid w:val="0"/>
              <w:rPr>
                <w:rFonts w:ascii="Arial" w:hAnsi="Arial" w:cs="Arial"/>
                <w:sz w:val="14"/>
                <w:szCs w:val="14"/>
              </w:rPr>
            </w:pPr>
          </w:p>
        </w:tc>
        <w:tc>
          <w:tcPr>
            <w:tcW w:w="615" w:type="dxa"/>
            <w:gridSpan w:val="2"/>
          </w:tcPr>
          <w:p w14:paraId="7AE8B247"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gridSpan w:val="2"/>
          </w:tcPr>
          <w:p w14:paraId="4C0C4E4B"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962" w:type="dxa"/>
            <w:gridSpan w:val="2"/>
          </w:tcPr>
          <w:p w14:paraId="0F2480DF"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1350" w:type="dxa"/>
            <w:gridSpan w:val="2"/>
          </w:tcPr>
          <w:p w14:paraId="06709487" w14:textId="77777777" w:rsidR="008F07E1" w:rsidRDefault="008F07E1" w:rsidP="006C6F43">
            <w:pPr>
              <w:snapToGrid w:val="0"/>
              <w:rPr>
                <w:rFonts w:ascii="Arial" w:hAnsi="Arial" w:cs="Arial"/>
                <w:sz w:val="14"/>
                <w:szCs w:val="14"/>
              </w:rPr>
            </w:pPr>
            <w:r>
              <w:rPr>
                <w:rFonts w:ascii="Arial" w:hAnsi="Arial" w:cs="Arial"/>
                <w:sz w:val="14"/>
                <w:szCs w:val="14"/>
              </w:rPr>
              <w:t>No Dep</w:t>
            </w:r>
          </w:p>
        </w:tc>
        <w:tc>
          <w:tcPr>
            <w:tcW w:w="623" w:type="dxa"/>
            <w:gridSpan w:val="2"/>
          </w:tcPr>
          <w:p w14:paraId="27FEA449" w14:textId="77777777" w:rsidR="008F07E1" w:rsidRDefault="008F07E1" w:rsidP="006C6F43">
            <w:pPr>
              <w:snapToGrid w:val="0"/>
              <w:rPr>
                <w:rFonts w:ascii="Arial" w:hAnsi="Arial" w:cs="Arial"/>
                <w:sz w:val="14"/>
                <w:szCs w:val="14"/>
              </w:rPr>
            </w:pPr>
            <w:r>
              <w:rPr>
                <w:rFonts w:ascii="Arial" w:hAnsi="Arial" w:cs="Arial"/>
                <w:sz w:val="14"/>
                <w:szCs w:val="14"/>
              </w:rPr>
              <w:t>12331</w:t>
            </w:r>
          </w:p>
        </w:tc>
        <w:tc>
          <w:tcPr>
            <w:tcW w:w="503" w:type="dxa"/>
            <w:gridSpan w:val="2"/>
          </w:tcPr>
          <w:p w14:paraId="6EF1428F" w14:textId="77777777" w:rsidR="008F07E1" w:rsidRDefault="008F07E1" w:rsidP="006C6F43">
            <w:pPr>
              <w:snapToGrid w:val="0"/>
              <w:rPr>
                <w:rFonts w:ascii="Arial" w:hAnsi="Arial" w:cs="Arial"/>
                <w:sz w:val="14"/>
                <w:szCs w:val="14"/>
              </w:rPr>
            </w:pPr>
            <w:r>
              <w:rPr>
                <w:rFonts w:ascii="Arial" w:hAnsi="Arial" w:cs="Arial"/>
                <w:sz w:val="14"/>
                <w:szCs w:val="14"/>
              </w:rPr>
              <w:t>90.0</w:t>
            </w:r>
          </w:p>
        </w:tc>
        <w:tc>
          <w:tcPr>
            <w:tcW w:w="1038" w:type="dxa"/>
            <w:gridSpan w:val="2"/>
          </w:tcPr>
          <w:p w14:paraId="38935113" w14:textId="77777777" w:rsidR="008F07E1" w:rsidRDefault="008F07E1" w:rsidP="006C6F43">
            <w:pPr>
              <w:snapToGrid w:val="0"/>
              <w:rPr>
                <w:rFonts w:ascii="Arial" w:hAnsi="Arial" w:cs="Arial"/>
                <w:sz w:val="14"/>
                <w:szCs w:val="14"/>
              </w:rPr>
            </w:pPr>
          </w:p>
        </w:tc>
        <w:tc>
          <w:tcPr>
            <w:tcW w:w="1395" w:type="dxa"/>
            <w:gridSpan w:val="2"/>
          </w:tcPr>
          <w:p w14:paraId="069A19C0" w14:textId="77777777" w:rsidR="008F07E1" w:rsidRDefault="008F07E1" w:rsidP="006C6F43">
            <w:pPr>
              <w:snapToGrid w:val="0"/>
              <w:rPr>
                <w:rFonts w:ascii="Arial" w:hAnsi="Arial" w:cs="Arial"/>
                <w:sz w:val="14"/>
                <w:szCs w:val="14"/>
              </w:rPr>
            </w:pPr>
          </w:p>
        </w:tc>
        <w:tc>
          <w:tcPr>
            <w:tcW w:w="1014" w:type="dxa"/>
            <w:gridSpan w:val="2"/>
          </w:tcPr>
          <w:p w14:paraId="60DA980A" w14:textId="77777777" w:rsidR="008F07E1" w:rsidRDefault="008F07E1" w:rsidP="006C6F43">
            <w:pPr>
              <w:snapToGrid w:val="0"/>
              <w:rPr>
                <w:rFonts w:ascii="Arial" w:hAnsi="Arial" w:cs="Arial"/>
                <w:sz w:val="14"/>
                <w:szCs w:val="14"/>
              </w:rPr>
            </w:pPr>
          </w:p>
        </w:tc>
        <w:tc>
          <w:tcPr>
            <w:tcW w:w="758" w:type="dxa"/>
            <w:gridSpan w:val="2"/>
          </w:tcPr>
          <w:p w14:paraId="3D07A7CD" w14:textId="77777777" w:rsidR="008F07E1" w:rsidRDefault="008F07E1" w:rsidP="006C6F43">
            <w:pPr>
              <w:snapToGrid w:val="0"/>
              <w:rPr>
                <w:rFonts w:ascii="Arial" w:hAnsi="Arial" w:cs="Arial"/>
                <w:sz w:val="14"/>
                <w:szCs w:val="14"/>
              </w:rPr>
            </w:pPr>
          </w:p>
        </w:tc>
      </w:tr>
    </w:tbl>
    <w:p w14:paraId="1B6A5D4C" w14:textId="77777777" w:rsidR="008F07E1" w:rsidRDefault="008F07E1" w:rsidP="008F07E1"/>
    <w:p w14:paraId="5A89F763" w14:textId="77777777" w:rsidR="008F07E1" w:rsidRDefault="008F07E1" w:rsidP="008F07E1"/>
    <w:p w14:paraId="79E47571" w14:textId="77777777" w:rsidR="008F07E1" w:rsidRDefault="008F07E1" w:rsidP="008F07E1"/>
    <w:p w14:paraId="4C7A6025" w14:textId="77777777" w:rsidR="008F07E1" w:rsidRDefault="008F07E1" w:rsidP="008F07E1"/>
    <w:tbl>
      <w:tblPr>
        <w:tblW w:w="15061" w:type="dxa"/>
        <w:tblLayout w:type="fixed"/>
        <w:tblLook w:val="0000" w:firstRow="0" w:lastRow="0" w:firstColumn="0" w:lastColumn="0" w:noHBand="0" w:noVBand="0"/>
      </w:tblPr>
      <w:tblGrid>
        <w:gridCol w:w="6"/>
        <w:gridCol w:w="1008"/>
        <w:gridCol w:w="1055"/>
        <w:gridCol w:w="1293"/>
        <w:gridCol w:w="1082"/>
        <w:gridCol w:w="1411"/>
        <w:gridCol w:w="611"/>
        <w:gridCol w:w="795"/>
        <w:gridCol w:w="955"/>
        <w:gridCol w:w="1339"/>
        <w:gridCol w:w="619"/>
        <w:gridCol w:w="500"/>
        <w:gridCol w:w="1030"/>
        <w:gridCol w:w="1384"/>
        <w:gridCol w:w="1006"/>
        <w:gridCol w:w="753"/>
        <w:gridCol w:w="107"/>
        <w:gridCol w:w="107"/>
      </w:tblGrid>
      <w:tr w:rsidR="008F07E1" w14:paraId="67247FF7" w14:textId="77777777" w:rsidTr="006C6F43">
        <w:trPr>
          <w:gridBefore w:val="1"/>
          <w:trHeight w:val="336"/>
        </w:trPr>
        <w:tc>
          <w:tcPr>
            <w:tcW w:w="1015" w:type="dxa"/>
            <w:tcBorders>
              <w:top w:val="single" w:sz="4" w:space="0" w:color="auto"/>
            </w:tcBorders>
          </w:tcPr>
          <w:p w14:paraId="0DC73B18" w14:textId="77777777" w:rsidR="008F07E1" w:rsidRDefault="008F07E1" w:rsidP="006C6F43">
            <w:pPr>
              <w:snapToGrid w:val="0"/>
              <w:rPr>
                <w:rFonts w:ascii="Arial" w:hAnsi="Arial" w:cs="Arial"/>
                <w:sz w:val="14"/>
                <w:szCs w:val="14"/>
              </w:rPr>
            </w:pPr>
          </w:p>
        </w:tc>
        <w:tc>
          <w:tcPr>
            <w:tcW w:w="1063" w:type="dxa"/>
            <w:tcBorders>
              <w:top w:val="single" w:sz="4" w:space="0" w:color="auto"/>
            </w:tcBorders>
          </w:tcPr>
          <w:p w14:paraId="2F32BE6B" w14:textId="77777777" w:rsidR="008F07E1" w:rsidRDefault="008F07E1" w:rsidP="006C6F43">
            <w:pPr>
              <w:snapToGrid w:val="0"/>
              <w:rPr>
                <w:rFonts w:ascii="Arial" w:hAnsi="Arial" w:cs="Arial"/>
                <w:sz w:val="14"/>
                <w:szCs w:val="14"/>
              </w:rPr>
            </w:pPr>
          </w:p>
        </w:tc>
        <w:tc>
          <w:tcPr>
            <w:tcW w:w="1303" w:type="dxa"/>
            <w:tcBorders>
              <w:top w:val="single" w:sz="4" w:space="0" w:color="auto"/>
            </w:tcBorders>
          </w:tcPr>
          <w:p w14:paraId="48BFD946"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90" w:type="dxa"/>
            <w:tcBorders>
              <w:top w:val="single" w:sz="4" w:space="0" w:color="auto"/>
            </w:tcBorders>
          </w:tcPr>
          <w:p w14:paraId="02FF3A6F"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423" w:type="dxa"/>
            <w:tcBorders>
              <w:top w:val="single" w:sz="4" w:space="0" w:color="auto"/>
            </w:tcBorders>
          </w:tcPr>
          <w:p w14:paraId="14716C4C"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615" w:type="dxa"/>
            <w:tcBorders>
              <w:top w:val="single" w:sz="4" w:space="0" w:color="auto"/>
            </w:tcBorders>
          </w:tcPr>
          <w:p w14:paraId="5E546D63"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801" w:type="dxa"/>
            <w:tcBorders>
              <w:top w:val="single" w:sz="4" w:space="0" w:color="auto"/>
            </w:tcBorders>
          </w:tcPr>
          <w:p w14:paraId="67F54E46"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962" w:type="dxa"/>
            <w:tcBorders>
              <w:top w:val="single" w:sz="4" w:space="0" w:color="auto"/>
            </w:tcBorders>
          </w:tcPr>
          <w:p w14:paraId="48C8AF11"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350" w:type="dxa"/>
            <w:tcBorders>
              <w:top w:val="single" w:sz="4" w:space="0" w:color="auto"/>
            </w:tcBorders>
          </w:tcPr>
          <w:p w14:paraId="55F0FEA2"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623" w:type="dxa"/>
            <w:tcBorders>
              <w:top w:val="single" w:sz="4" w:space="0" w:color="auto"/>
            </w:tcBorders>
          </w:tcPr>
          <w:p w14:paraId="1965766E"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503" w:type="dxa"/>
            <w:tcBorders>
              <w:top w:val="single" w:sz="4" w:space="0" w:color="auto"/>
            </w:tcBorders>
          </w:tcPr>
          <w:p w14:paraId="647D0AD0"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38" w:type="dxa"/>
            <w:tcBorders>
              <w:top w:val="single" w:sz="4" w:space="0" w:color="auto"/>
            </w:tcBorders>
          </w:tcPr>
          <w:p w14:paraId="2C14B7E3"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395" w:type="dxa"/>
            <w:tcBorders>
              <w:top w:val="single" w:sz="4" w:space="0" w:color="auto"/>
            </w:tcBorders>
          </w:tcPr>
          <w:p w14:paraId="31DF4FA4"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14" w:type="dxa"/>
            <w:tcBorders>
              <w:top w:val="single" w:sz="4" w:space="0" w:color="auto"/>
            </w:tcBorders>
          </w:tcPr>
          <w:p w14:paraId="5EFF07B0"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866" w:type="dxa"/>
            <w:gridSpan w:val="3"/>
            <w:tcBorders>
              <w:top w:val="single" w:sz="4" w:space="0" w:color="auto"/>
            </w:tcBorders>
          </w:tcPr>
          <w:p w14:paraId="78D6E538" w14:textId="77777777" w:rsidR="008F07E1" w:rsidRDefault="008F07E1" w:rsidP="006C6F43">
            <w:pPr>
              <w:snapToGrid w:val="0"/>
              <w:jc w:val="center"/>
              <w:rPr>
                <w:rFonts w:ascii="Arial" w:hAnsi="Arial" w:cs="Arial"/>
                <w:sz w:val="14"/>
                <w:szCs w:val="14"/>
              </w:rPr>
            </w:pPr>
            <w:r>
              <w:rPr>
                <w:rFonts w:ascii="Arial" w:hAnsi="Arial" w:cs="Arial"/>
                <w:sz w:val="14"/>
                <w:szCs w:val="14"/>
              </w:rPr>
              <w:t> </w:t>
            </w:r>
          </w:p>
        </w:tc>
      </w:tr>
      <w:tr w:rsidR="008F07E1" w14:paraId="7B575C48" w14:textId="77777777" w:rsidTr="006C6F43">
        <w:trPr>
          <w:gridBefore w:val="1"/>
          <w:gridAfter w:val="1"/>
          <w:wAfter w:w="108" w:type="dxa"/>
          <w:trHeight w:val="263"/>
        </w:trPr>
        <w:tc>
          <w:tcPr>
            <w:tcW w:w="1015" w:type="dxa"/>
            <w:vMerge w:val="restart"/>
            <w:tcBorders>
              <w:top w:val="single" w:sz="4" w:space="0" w:color="auto"/>
            </w:tcBorders>
          </w:tcPr>
          <w:p w14:paraId="7E4E12D9" w14:textId="77777777" w:rsidR="008F07E1" w:rsidRDefault="008F07E1" w:rsidP="006C6F43">
            <w:pPr>
              <w:snapToGrid w:val="0"/>
              <w:rPr>
                <w:rFonts w:ascii="Arial" w:hAnsi="Arial" w:cs="Arial"/>
                <w:sz w:val="14"/>
                <w:szCs w:val="14"/>
              </w:rPr>
            </w:pPr>
            <w:r>
              <w:rPr>
                <w:rFonts w:ascii="Arial" w:hAnsi="Arial" w:cs="Arial"/>
                <w:sz w:val="14"/>
                <w:szCs w:val="14"/>
              </w:rPr>
              <w:t>Parashar, 2006, U.S.</w:t>
            </w:r>
            <w:r w:rsidRPr="00D04E74">
              <w:rPr>
                <w:rFonts w:ascii="Arial" w:hAnsi="Arial" w:cs="Arial"/>
                <w:sz w:val="14"/>
                <w:szCs w:val="14"/>
              </w:rPr>
              <w:t xml:space="preserve"> </w:t>
            </w:r>
            <w:r>
              <w:rPr>
                <w:rFonts w:ascii="Arial" w:hAnsi="Arial" w:cs="Arial"/>
                <w:sz w:val="14"/>
                <w:szCs w:val="14"/>
              </w:rPr>
              <w:t xml:space="preserve"> [</w:t>
            </w:r>
            <w:r w:rsidRPr="00D04E74">
              <w:rPr>
                <w:rFonts w:ascii="Arial" w:hAnsi="Arial" w:cs="Arial"/>
                <w:sz w:val="14"/>
                <w:szCs w:val="14"/>
              </w:rPr>
              <w:t>49]</w:t>
            </w:r>
          </w:p>
        </w:tc>
        <w:tc>
          <w:tcPr>
            <w:tcW w:w="1063" w:type="dxa"/>
            <w:vMerge w:val="restart"/>
            <w:tcBorders>
              <w:top w:val="single" w:sz="4" w:space="0" w:color="auto"/>
            </w:tcBorders>
          </w:tcPr>
          <w:p w14:paraId="14361329" w14:textId="77777777" w:rsidR="008F07E1" w:rsidRDefault="008F07E1" w:rsidP="006C6F43">
            <w:pPr>
              <w:snapToGrid w:val="0"/>
              <w:rPr>
                <w:rFonts w:ascii="Arial" w:hAnsi="Arial" w:cs="Arial"/>
                <w:sz w:val="14"/>
                <w:szCs w:val="14"/>
              </w:rPr>
            </w:pPr>
            <w:r>
              <w:rPr>
                <w:rFonts w:ascii="Arial" w:hAnsi="Arial" w:cs="Arial"/>
                <w:sz w:val="14"/>
                <w:szCs w:val="14"/>
              </w:rPr>
              <w:t>Prospective Cohort (PREMIER), multisite</w:t>
            </w:r>
          </w:p>
        </w:tc>
        <w:tc>
          <w:tcPr>
            <w:tcW w:w="1303" w:type="dxa"/>
            <w:vMerge w:val="restart"/>
            <w:tcBorders>
              <w:top w:val="single" w:sz="4" w:space="0" w:color="auto"/>
            </w:tcBorders>
          </w:tcPr>
          <w:p w14:paraId="7989B6FA" w14:textId="77777777" w:rsidR="008F07E1" w:rsidRDefault="008F07E1" w:rsidP="006C6F43">
            <w:pPr>
              <w:snapToGrid w:val="0"/>
              <w:rPr>
                <w:rFonts w:ascii="Arial" w:hAnsi="Arial" w:cs="Arial"/>
                <w:sz w:val="14"/>
                <w:szCs w:val="14"/>
              </w:rPr>
            </w:pPr>
            <w:r>
              <w:rPr>
                <w:rFonts w:ascii="Arial" w:hAnsi="Arial" w:cs="Arial"/>
                <w:sz w:val="14"/>
                <w:szCs w:val="14"/>
              </w:rPr>
              <w:t>MI patients, N=1875, mean (SD) age= 60.5 (12.5),  31.6% females</w:t>
            </w:r>
          </w:p>
        </w:tc>
        <w:tc>
          <w:tcPr>
            <w:tcW w:w="1090" w:type="dxa"/>
            <w:vMerge w:val="restart"/>
            <w:tcBorders>
              <w:top w:val="single" w:sz="4" w:space="0" w:color="auto"/>
            </w:tcBorders>
          </w:tcPr>
          <w:p w14:paraId="333D7FAB" w14:textId="77777777" w:rsidR="008F07E1" w:rsidRDefault="008F07E1" w:rsidP="006C6F43">
            <w:pPr>
              <w:snapToGrid w:val="0"/>
              <w:rPr>
                <w:rFonts w:ascii="Arial" w:hAnsi="Arial" w:cs="Arial"/>
                <w:sz w:val="14"/>
                <w:szCs w:val="14"/>
              </w:rPr>
            </w:pPr>
            <w:r>
              <w:rPr>
                <w:rFonts w:ascii="Arial" w:hAnsi="Arial" w:cs="Arial"/>
                <w:sz w:val="14"/>
                <w:szCs w:val="14"/>
              </w:rPr>
              <w:t>PHQ</w:t>
            </w:r>
          </w:p>
        </w:tc>
        <w:tc>
          <w:tcPr>
            <w:tcW w:w="1423" w:type="dxa"/>
            <w:vMerge w:val="restart"/>
            <w:tcBorders>
              <w:top w:val="single" w:sz="4" w:space="0" w:color="auto"/>
            </w:tcBorders>
          </w:tcPr>
          <w:p w14:paraId="59579DDC" w14:textId="77777777" w:rsidR="008F07E1" w:rsidRDefault="008F07E1" w:rsidP="006C6F43">
            <w:pPr>
              <w:snapToGrid w:val="0"/>
              <w:rPr>
                <w:rFonts w:ascii="Arial" w:hAnsi="Arial" w:cs="Arial"/>
                <w:sz w:val="14"/>
                <w:szCs w:val="14"/>
              </w:rPr>
            </w:pPr>
            <w:r>
              <w:rPr>
                <w:rFonts w:ascii="Arial" w:hAnsi="Arial" w:cs="Arial"/>
                <w:sz w:val="14"/>
                <w:szCs w:val="14"/>
              </w:rPr>
              <w:t>In-hosp &amp; 1 mo</w:t>
            </w:r>
          </w:p>
        </w:tc>
        <w:tc>
          <w:tcPr>
            <w:tcW w:w="615" w:type="dxa"/>
            <w:tcBorders>
              <w:top w:val="single" w:sz="4" w:space="0" w:color="auto"/>
            </w:tcBorders>
          </w:tcPr>
          <w:p w14:paraId="114FD97E"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tcBorders>
              <w:top w:val="single" w:sz="4" w:space="0" w:color="auto"/>
            </w:tcBorders>
          </w:tcPr>
          <w:p w14:paraId="3F575EB6"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962" w:type="dxa"/>
            <w:tcBorders>
              <w:top w:val="single" w:sz="4" w:space="0" w:color="auto"/>
            </w:tcBorders>
          </w:tcPr>
          <w:p w14:paraId="15D93ED7"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1350" w:type="dxa"/>
            <w:tcBorders>
              <w:top w:val="single" w:sz="4" w:space="0" w:color="auto"/>
            </w:tcBorders>
          </w:tcPr>
          <w:p w14:paraId="4A4C85F6" w14:textId="77777777" w:rsidR="008F07E1" w:rsidRDefault="008F07E1" w:rsidP="006C6F43">
            <w:pPr>
              <w:snapToGrid w:val="0"/>
              <w:rPr>
                <w:rFonts w:ascii="Arial" w:hAnsi="Arial" w:cs="Arial"/>
                <w:sz w:val="14"/>
                <w:szCs w:val="14"/>
              </w:rPr>
            </w:pPr>
            <w:r>
              <w:rPr>
                <w:rFonts w:ascii="Arial" w:hAnsi="Arial" w:cs="Arial"/>
                <w:sz w:val="14"/>
                <w:szCs w:val="14"/>
              </w:rPr>
              <w:t xml:space="preserve">New-onset Persistent </w:t>
            </w:r>
            <w:r>
              <w:rPr>
                <w:rFonts w:ascii="Arial" w:hAnsi="Arial" w:cs="Arial"/>
                <w:sz w:val="14"/>
                <w:szCs w:val="14"/>
              </w:rPr>
              <w:br/>
              <w:t>(at 1 month)</w:t>
            </w:r>
          </w:p>
        </w:tc>
        <w:tc>
          <w:tcPr>
            <w:tcW w:w="623" w:type="dxa"/>
            <w:tcBorders>
              <w:top w:val="single" w:sz="4" w:space="0" w:color="auto"/>
            </w:tcBorders>
          </w:tcPr>
          <w:p w14:paraId="74BC0F9F" w14:textId="77777777" w:rsidR="008F07E1" w:rsidRDefault="008F07E1" w:rsidP="006C6F43">
            <w:pPr>
              <w:snapToGrid w:val="0"/>
              <w:rPr>
                <w:rFonts w:ascii="Arial" w:hAnsi="Arial" w:cs="Arial"/>
                <w:sz w:val="14"/>
                <w:szCs w:val="14"/>
              </w:rPr>
            </w:pPr>
            <w:r>
              <w:rPr>
                <w:rFonts w:ascii="Arial" w:hAnsi="Arial" w:cs="Arial"/>
                <w:sz w:val="14"/>
                <w:szCs w:val="14"/>
              </w:rPr>
              <w:t>371</w:t>
            </w:r>
          </w:p>
        </w:tc>
        <w:tc>
          <w:tcPr>
            <w:tcW w:w="503" w:type="dxa"/>
            <w:tcBorders>
              <w:top w:val="single" w:sz="4" w:space="0" w:color="auto"/>
            </w:tcBorders>
          </w:tcPr>
          <w:p w14:paraId="6DB03E1F" w14:textId="77777777" w:rsidR="008F07E1" w:rsidRDefault="008F07E1" w:rsidP="006C6F43">
            <w:pPr>
              <w:snapToGrid w:val="0"/>
              <w:rPr>
                <w:rFonts w:ascii="Arial" w:hAnsi="Arial" w:cs="Arial"/>
                <w:sz w:val="14"/>
                <w:szCs w:val="14"/>
              </w:rPr>
            </w:pPr>
            <w:r>
              <w:rPr>
                <w:rFonts w:ascii="Arial" w:hAnsi="Arial" w:cs="Arial"/>
                <w:sz w:val="14"/>
                <w:szCs w:val="14"/>
              </w:rPr>
              <w:t>19.8</w:t>
            </w:r>
          </w:p>
        </w:tc>
        <w:tc>
          <w:tcPr>
            <w:tcW w:w="1038" w:type="dxa"/>
            <w:vMerge w:val="restart"/>
            <w:tcBorders>
              <w:top w:val="single" w:sz="4" w:space="0" w:color="auto"/>
            </w:tcBorders>
          </w:tcPr>
          <w:p w14:paraId="1D4C12BD" w14:textId="77777777" w:rsidR="008F07E1" w:rsidRDefault="008F07E1" w:rsidP="006C6F43">
            <w:pPr>
              <w:snapToGrid w:val="0"/>
              <w:rPr>
                <w:rFonts w:ascii="Arial" w:hAnsi="Arial" w:cs="Arial"/>
                <w:sz w:val="14"/>
                <w:szCs w:val="14"/>
              </w:rPr>
            </w:pPr>
            <w:r>
              <w:rPr>
                <w:rFonts w:ascii="Arial" w:hAnsi="Arial" w:cs="Arial"/>
                <w:sz w:val="14"/>
                <w:szCs w:val="14"/>
              </w:rPr>
              <w:t>6-mo all-cause mortality</w:t>
            </w:r>
          </w:p>
        </w:tc>
        <w:tc>
          <w:tcPr>
            <w:tcW w:w="1395" w:type="dxa"/>
            <w:vMerge w:val="restart"/>
            <w:tcBorders>
              <w:top w:val="single" w:sz="4" w:space="0" w:color="auto"/>
            </w:tcBorders>
          </w:tcPr>
          <w:p w14:paraId="0A77B0A9" w14:textId="77777777" w:rsidR="008F07E1" w:rsidRDefault="008F07E1" w:rsidP="006C6F43">
            <w:pPr>
              <w:snapToGrid w:val="0"/>
              <w:rPr>
                <w:rFonts w:ascii="Arial" w:hAnsi="Arial" w:cs="Arial"/>
                <w:sz w:val="14"/>
                <w:szCs w:val="14"/>
              </w:rPr>
            </w:pPr>
            <w:r>
              <w:rPr>
                <w:rFonts w:ascii="Arial" w:hAnsi="Arial" w:cs="Arial"/>
                <w:sz w:val="14"/>
                <w:szCs w:val="14"/>
              </w:rPr>
              <w:t>*New-onset= 15/371 (4%); Recurrent dep= 4/125 (3.2%); History Only= 3/109 (2.8%), No Dep= 28/1270 (2.2%)</w:t>
            </w:r>
          </w:p>
        </w:tc>
        <w:tc>
          <w:tcPr>
            <w:tcW w:w="1014" w:type="dxa"/>
            <w:vMerge w:val="restart"/>
            <w:tcBorders>
              <w:top w:val="single" w:sz="4" w:space="0" w:color="auto"/>
            </w:tcBorders>
          </w:tcPr>
          <w:p w14:paraId="2CC0E843" w14:textId="77777777" w:rsidR="008F07E1" w:rsidRDefault="008F07E1" w:rsidP="006C6F43">
            <w:pPr>
              <w:snapToGrid w:val="0"/>
              <w:rPr>
                <w:rFonts w:ascii="Arial" w:hAnsi="Arial" w:cs="Arial"/>
                <w:sz w:val="14"/>
                <w:szCs w:val="14"/>
              </w:rPr>
            </w:pPr>
            <w:r>
              <w:rPr>
                <w:rFonts w:ascii="Arial" w:hAnsi="Arial" w:cs="Arial"/>
                <w:sz w:val="14"/>
                <w:szCs w:val="14"/>
              </w:rPr>
              <w:t>N/A</w:t>
            </w:r>
          </w:p>
        </w:tc>
        <w:tc>
          <w:tcPr>
            <w:tcW w:w="866" w:type="dxa"/>
            <w:gridSpan w:val="2"/>
            <w:tcBorders>
              <w:top w:val="single" w:sz="4" w:space="0" w:color="auto"/>
            </w:tcBorders>
          </w:tcPr>
          <w:p w14:paraId="7F9B13E6" w14:textId="77777777" w:rsidR="008F07E1" w:rsidRDefault="008F07E1" w:rsidP="006C6F43">
            <w:pPr>
              <w:snapToGrid w:val="0"/>
              <w:jc w:val="center"/>
              <w:rPr>
                <w:rFonts w:ascii="Arial" w:hAnsi="Arial" w:cs="Arial"/>
                <w:sz w:val="14"/>
                <w:szCs w:val="14"/>
              </w:rPr>
            </w:pPr>
            <w:r>
              <w:rPr>
                <w:rFonts w:ascii="Arial" w:hAnsi="Arial" w:cs="Arial"/>
                <w:sz w:val="14"/>
                <w:szCs w:val="14"/>
              </w:rPr>
              <w:t>4</w:t>
            </w:r>
          </w:p>
        </w:tc>
      </w:tr>
      <w:tr w:rsidR="008F07E1" w14:paraId="1555F176" w14:textId="77777777" w:rsidTr="006C6F43">
        <w:trPr>
          <w:gridBefore w:val="1"/>
          <w:trHeight w:val="500"/>
        </w:trPr>
        <w:tc>
          <w:tcPr>
            <w:tcW w:w="1015" w:type="dxa"/>
            <w:vMerge/>
          </w:tcPr>
          <w:p w14:paraId="617C2E90" w14:textId="77777777" w:rsidR="008F07E1" w:rsidRDefault="008F07E1" w:rsidP="006C6F43">
            <w:pPr>
              <w:snapToGrid w:val="0"/>
              <w:rPr>
                <w:rFonts w:ascii="Arial" w:hAnsi="Arial" w:cs="Arial"/>
                <w:sz w:val="14"/>
                <w:szCs w:val="14"/>
              </w:rPr>
            </w:pPr>
          </w:p>
        </w:tc>
        <w:tc>
          <w:tcPr>
            <w:tcW w:w="1063" w:type="dxa"/>
            <w:vMerge/>
          </w:tcPr>
          <w:p w14:paraId="7413469E" w14:textId="77777777" w:rsidR="008F07E1" w:rsidRDefault="008F07E1" w:rsidP="006C6F43">
            <w:pPr>
              <w:snapToGrid w:val="0"/>
              <w:rPr>
                <w:rFonts w:ascii="Arial" w:hAnsi="Arial" w:cs="Arial"/>
                <w:sz w:val="14"/>
                <w:szCs w:val="14"/>
              </w:rPr>
            </w:pPr>
          </w:p>
        </w:tc>
        <w:tc>
          <w:tcPr>
            <w:tcW w:w="1303" w:type="dxa"/>
            <w:vMerge/>
          </w:tcPr>
          <w:p w14:paraId="2289025A" w14:textId="77777777" w:rsidR="008F07E1" w:rsidRDefault="008F07E1" w:rsidP="006C6F43">
            <w:pPr>
              <w:snapToGrid w:val="0"/>
              <w:rPr>
                <w:rFonts w:ascii="Arial" w:hAnsi="Arial" w:cs="Arial"/>
                <w:sz w:val="14"/>
                <w:szCs w:val="14"/>
              </w:rPr>
            </w:pPr>
          </w:p>
        </w:tc>
        <w:tc>
          <w:tcPr>
            <w:tcW w:w="1090" w:type="dxa"/>
            <w:vMerge/>
          </w:tcPr>
          <w:p w14:paraId="7D2C0059" w14:textId="77777777" w:rsidR="008F07E1" w:rsidRDefault="008F07E1" w:rsidP="006C6F43">
            <w:pPr>
              <w:snapToGrid w:val="0"/>
              <w:rPr>
                <w:rFonts w:ascii="Arial" w:hAnsi="Arial" w:cs="Arial"/>
                <w:sz w:val="14"/>
                <w:szCs w:val="14"/>
              </w:rPr>
            </w:pPr>
          </w:p>
        </w:tc>
        <w:tc>
          <w:tcPr>
            <w:tcW w:w="1423" w:type="dxa"/>
            <w:vMerge/>
          </w:tcPr>
          <w:p w14:paraId="1C164561" w14:textId="77777777" w:rsidR="008F07E1" w:rsidRDefault="008F07E1" w:rsidP="006C6F43">
            <w:pPr>
              <w:snapToGrid w:val="0"/>
              <w:rPr>
                <w:rFonts w:ascii="Arial" w:hAnsi="Arial" w:cs="Arial"/>
                <w:sz w:val="14"/>
                <w:szCs w:val="14"/>
              </w:rPr>
            </w:pPr>
          </w:p>
        </w:tc>
        <w:tc>
          <w:tcPr>
            <w:tcW w:w="615" w:type="dxa"/>
          </w:tcPr>
          <w:p w14:paraId="1D705536"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801" w:type="dxa"/>
          </w:tcPr>
          <w:p w14:paraId="7981AA37"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962" w:type="dxa"/>
          </w:tcPr>
          <w:p w14:paraId="7E6C099F"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1350" w:type="dxa"/>
          </w:tcPr>
          <w:p w14:paraId="11BA0C87" w14:textId="77777777" w:rsidR="008F07E1" w:rsidRDefault="008F07E1" w:rsidP="006C6F43">
            <w:pPr>
              <w:snapToGrid w:val="0"/>
              <w:rPr>
                <w:rFonts w:ascii="Arial" w:hAnsi="Arial" w:cs="Arial"/>
                <w:sz w:val="14"/>
                <w:szCs w:val="14"/>
              </w:rPr>
            </w:pPr>
            <w:r>
              <w:rPr>
                <w:rFonts w:ascii="Arial" w:hAnsi="Arial" w:cs="Arial"/>
                <w:sz w:val="14"/>
                <w:szCs w:val="14"/>
              </w:rPr>
              <w:t>Recurrent</w:t>
            </w:r>
          </w:p>
        </w:tc>
        <w:tc>
          <w:tcPr>
            <w:tcW w:w="623" w:type="dxa"/>
          </w:tcPr>
          <w:p w14:paraId="297F62F2" w14:textId="77777777" w:rsidR="008F07E1" w:rsidRDefault="008F07E1" w:rsidP="006C6F43">
            <w:pPr>
              <w:snapToGrid w:val="0"/>
              <w:rPr>
                <w:rFonts w:ascii="Arial" w:hAnsi="Arial" w:cs="Arial"/>
                <w:sz w:val="14"/>
                <w:szCs w:val="14"/>
              </w:rPr>
            </w:pPr>
            <w:r>
              <w:rPr>
                <w:rFonts w:ascii="Arial" w:hAnsi="Arial" w:cs="Arial"/>
                <w:sz w:val="14"/>
                <w:szCs w:val="14"/>
              </w:rPr>
              <w:t>125</w:t>
            </w:r>
          </w:p>
        </w:tc>
        <w:tc>
          <w:tcPr>
            <w:tcW w:w="503" w:type="dxa"/>
          </w:tcPr>
          <w:p w14:paraId="1703B7D5" w14:textId="77777777" w:rsidR="008F07E1" w:rsidRDefault="008F07E1" w:rsidP="006C6F43">
            <w:pPr>
              <w:snapToGrid w:val="0"/>
              <w:rPr>
                <w:rFonts w:ascii="Arial" w:hAnsi="Arial" w:cs="Arial"/>
                <w:sz w:val="14"/>
                <w:szCs w:val="14"/>
              </w:rPr>
            </w:pPr>
            <w:r>
              <w:rPr>
                <w:rFonts w:ascii="Arial" w:hAnsi="Arial" w:cs="Arial"/>
                <w:sz w:val="14"/>
                <w:szCs w:val="14"/>
              </w:rPr>
              <w:t>6.7</w:t>
            </w:r>
          </w:p>
        </w:tc>
        <w:tc>
          <w:tcPr>
            <w:tcW w:w="1038" w:type="dxa"/>
            <w:vMerge/>
          </w:tcPr>
          <w:p w14:paraId="04B018A9" w14:textId="77777777" w:rsidR="008F07E1" w:rsidRDefault="008F07E1" w:rsidP="006C6F43">
            <w:pPr>
              <w:snapToGrid w:val="0"/>
              <w:rPr>
                <w:rFonts w:ascii="Arial" w:hAnsi="Arial" w:cs="Arial"/>
                <w:sz w:val="14"/>
                <w:szCs w:val="14"/>
              </w:rPr>
            </w:pPr>
          </w:p>
        </w:tc>
        <w:tc>
          <w:tcPr>
            <w:tcW w:w="1395" w:type="dxa"/>
            <w:vMerge/>
          </w:tcPr>
          <w:p w14:paraId="72AEBA4C" w14:textId="77777777" w:rsidR="008F07E1" w:rsidRDefault="008F07E1" w:rsidP="006C6F43">
            <w:pPr>
              <w:snapToGrid w:val="0"/>
              <w:rPr>
                <w:rFonts w:ascii="Arial" w:hAnsi="Arial" w:cs="Arial"/>
                <w:sz w:val="14"/>
                <w:szCs w:val="14"/>
              </w:rPr>
            </w:pPr>
          </w:p>
        </w:tc>
        <w:tc>
          <w:tcPr>
            <w:tcW w:w="1014" w:type="dxa"/>
            <w:vMerge/>
          </w:tcPr>
          <w:p w14:paraId="342DEA93" w14:textId="77777777" w:rsidR="008F07E1" w:rsidRDefault="008F07E1" w:rsidP="006C6F43">
            <w:pPr>
              <w:snapToGrid w:val="0"/>
              <w:rPr>
                <w:rFonts w:ascii="Arial" w:hAnsi="Arial" w:cs="Arial"/>
                <w:sz w:val="14"/>
                <w:szCs w:val="14"/>
              </w:rPr>
            </w:pPr>
          </w:p>
        </w:tc>
        <w:tc>
          <w:tcPr>
            <w:tcW w:w="866" w:type="dxa"/>
            <w:gridSpan w:val="3"/>
          </w:tcPr>
          <w:p w14:paraId="608CD1B5" w14:textId="77777777" w:rsidR="008F07E1" w:rsidRDefault="008F07E1" w:rsidP="006C6F43">
            <w:pPr>
              <w:snapToGrid w:val="0"/>
              <w:rPr>
                <w:rFonts w:ascii="Arial" w:hAnsi="Arial" w:cs="Arial"/>
                <w:sz w:val="14"/>
                <w:szCs w:val="14"/>
              </w:rPr>
            </w:pPr>
          </w:p>
        </w:tc>
      </w:tr>
      <w:tr w:rsidR="008F07E1" w14:paraId="7D376885" w14:textId="77777777" w:rsidTr="006C6F43">
        <w:trPr>
          <w:gridBefore w:val="1"/>
          <w:trHeight w:val="518"/>
        </w:trPr>
        <w:tc>
          <w:tcPr>
            <w:tcW w:w="1015" w:type="dxa"/>
            <w:vMerge/>
          </w:tcPr>
          <w:p w14:paraId="1D1CF424" w14:textId="77777777" w:rsidR="008F07E1" w:rsidRDefault="008F07E1" w:rsidP="006C6F43">
            <w:pPr>
              <w:snapToGrid w:val="0"/>
              <w:rPr>
                <w:rFonts w:ascii="Arial" w:hAnsi="Arial" w:cs="Arial"/>
                <w:sz w:val="14"/>
                <w:szCs w:val="14"/>
              </w:rPr>
            </w:pPr>
          </w:p>
        </w:tc>
        <w:tc>
          <w:tcPr>
            <w:tcW w:w="1063" w:type="dxa"/>
            <w:vMerge/>
          </w:tcPr>
          <w:p w14:paraId="7ACECC5C" w14:textId="77777777" w:rsidR="008F07E1" w:rsidRDefault="008F07E1" w:rsidP="006C6F43">
            <w:pPr>
              <w:snapToGrid w:val="0"/>
              <w:rPr>
                <w:rFonts w:ascii="Arial" w:hAnsi="Arial" w:cs="Arial"/>
                <w:sz w:val="14"/>
                <w:szCs w:val="14"/>
              </w:rPr>
            </w:pPr>
          </w:p>
        </w:tc>
        <w:tc>
          <w:tcPr>
            <w:tcW w:w="1303" w:type="dxa"/>
            <w:vMerge/>
          </w:tcPr>
          <w:p w14:paraId="6A82E9F8" w14:textId="77777777" w:rsidR="008F07E1" w:rsidRDefault="008F07E1" w:rsidP="006C6F43">
            <w:pPr>
              <w:snapToGrid w:val="0"/>
              <w:rPr>
                <w:rFonts w:ascii="Arial" w:hAnsi="Arial" w:cs="Arial"/>
                <w:sz w:val="14"/>
                <w:szCs w:val="14"/>
              </w:rPr>
            </w:pPr>
          </w:p>
        </w:tc>
        <w:tc>
          <w:tcPr>
            <w:tcW w:w="1090" w:type="dxa"/>
            <w:vMerge/>
          </w:tcPr>
          <w:p w14:paraId="3B56B55F" w14:textId="77777777" w:rsidR="008F07E1" w:rsidRDefault="008F07E1" w:rsidP="006C6F43">
            <w:pPr>
              <w:snapToGrid w:val="0"/>
              <w:rPr>
                <w:rFonts w:ascii="Arial" w:hAnsi="Arial" w:cs="Arial"/>
                <w:sz w:val="14"/>
                <w:szCs w:val="14"/>
              </w:rPr>
            </w:pPr>
          </w:p>
        </w:tc>
        <w:tc>
          <w:tcPr>
            <w:tcW w:w="1423" w:type="dxa"/>
            <w:vMerge/>
          </w:tcPr>
          <w:p w14:paraId="0878D508" w14:textId="77777777" w:rsidR="008F07E1" w:rsidRDefault="008F07E1" w:rsidP="006C6F43">
            <w:pPr>
              <w:snapToGrid w:val="0"/>
              <w:rPr>
                <w:rFonts w:ascii="Arial" w:hAnsi="Arial" w:cs="Arial"/>
                <w:sz w:val="14"/>
                <w:szCs w:val="14"/>
              </w:rPr>
            </w:pPr>
          </w:p>
        </w:tc>
        <w:tc>
          <w:tcPr>
            <w:tcW w:w="615" w:type="dxa"/>
          </w:tcPr>
          <w:p w14:paraId="1E914D61" w14:textId="77777777" w:rsidR="008F07E1" w:rsidRDefault="008F07E1" w:rsidP="006C6F43">
            <w:pPr>
              <w:snapToGrid w:val="0"/>
              <w:rPr>
                <w:rFonts w:ascii="Arial" w:hAnsi="Arial" w:cs="Arial"/>
                <w:sz w:val="14"/>
                <w:szCs w:val="14"/>
              </w:rPr>
            </w:pPr>
            <w:r>
              <w:rPr>
                <w:rFonts w:ascii="Arial" w:hAnsi="Arial" w:cs="Arial"/>
                <w:sz w:val="14"/>
                <w:szCs w:val="14"/>
              </w:rPr>
              <w:t>Yes</w:t>
            </w:r>
          </w:p>
        </w:tc>
        <w:tc>
          <w:tcPr>
            <w:tcW w:w="801" w:type="dxa"/>
          </w:tcPr>
          <w:p w14:paraId="475241ED"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962" w:type="dxa"/>
          </w:tcPr>
          <w:p w14:paraId="39B80A13"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1350" w:type="dxa"/>
          </w:tcPr>
          <w:p w14:paraId="646740BC" w14:textId="77777777" w:rsidR="008F07E1" w:rsidRDefault="008F07E1" w:rsidP="006C6F43">
            <w:pPr>
              <w:snapToGrid w:val="0"/>
              <w:rPr>
                <w:rFonts w:ascii="Arial" w:hAnsi="Arial" w:cs="Arial"/>
                <w:sz w:val="14"/>
                <w:szCs w:val="14"/>
              </w:rPr>
            </w:pPr>
            <w:r>
              <w:rPr>
                <w:rFonts w:ascii="Arial" w:hAnsi="Arial" w:cs="Arial"/>
                <w:sz w:val="14"/>
                <w:szCs w:val="14"/>
              </w:rPr>
              <w:t>History Only</w:t>
            </w:r>
          </w:p>
        </w:tc>
        <w:tc>
          <w:tcPr>
            <w:tcW w:w="623" w:type="dxa"/>
          </w:tcPr>
          <w:p w14:paraId="682B5139" w14:textId="77777777" w:rsidR="008F07E1" w:rsidRDefault="008F07E1" w:rsidP="006C6F43">
            <w:pPr>
              <w:snapToGrid w:val="0"/>
              <w:rPr>
                <w:rFonts w:ascii="Arial" w:hAnsi="Arial" w:cs="Arial"/>
                <w:sz w:val="14"/>
                <w:szCs w:val="14"/>
              </w:rPr>
            </w:pPr>
            <w:r>
              <w:rPr>
                <w:rFonts w:ascii="Arial" w:hAnsi="Arial" w:cs="Arial"/>
                <w:sz w:val="14"/>
                <w:szCs w:val="14"/>
              </w:rPr>
              <w:t>109</w:t>
            </w:r>
          </w:p>
        </w:tc>
        <w:tc>
          <w:tcPr>
            <w:tcW w:w="503" w:type="dxa"/>
          </w:tcPr>
          <w:p w14:paraId="60D7EB3F" w14:textId="77777777" w:rsidR="008F07E1" w:rsidRDefault="008F07E1" w:rsidP="006C6F43">
            <w:pPr>
              <w:snapToGrid w:val="0"/>
              <w:rPr>
                <w:rFonts w:ascii="Arial" w:hAnsi="Arial" w:cs="Arial"/>
                <w:sz w:val="14"/>
                <w:szCs w:val="14"/>
              </w:rPr>
            </w:pPr>
            <w:r>
              <w:rPr>
                <w:rFonts w:ascii="Arial" w:hAnsi="Arial" w:cs="Arial"/>
                <w:sz w:val="14"/>
                <w:szCs w:val="14"/>
              </w:rPr>
              <w:t>5.8</w:t>
            </w:r>
          </w:p>
        </w:tc>
        <w:tc>
          <w:tcPr>
            <w:tcW w:w="1038" w:type="dxa"/>
            <w:vMerge/>
          </w:tcPr>
          <w:p w14:paraId="5668AD2C" w14:textId="77777777" w:rsidR="008F07E1" w:rsidRDefault="008F07E1" w:rsidP="006C6F43">
            <w:pPr>
              <w:snapToGrid w:val="0"/>
              <w:rPr>
                <w:rFonts w:ascii="Arial" w:hAnsi="Arial" w:cs="Arial"/>
                <w:sz w:val="14"/>
                <w:szCs w:val="14"/>
              </w:rPr>
            </w:pPr>
          </w:p>
        </w:tc>
        <w:tc>
          <w:tcPr>
            <w:tcW w:w="1395" w:type="dxa"/>
            <w:vMerge/>
          </w:tcPr>
          <w:p w14:paraId="08C8504C" w14:textId="77777777" w:rsidR="008F07E1" w:rsidRDefault="008F07E1" w:rsidP="006C6F43">
            <w:pPr>
              <w:snapToGrid w:val="0"/>
              <w:rPr>
                <w:rFonts w:ascii="Arial" w:hAnsi="Arial" w:cs="Arial"/>
                <w:sz w:val="14"/>
                <w:szCs w:val="14"/>
              </w:rPr>
            </w:pPr>
          </w:p>
        </w:tc>
        <w:tc>
          <w:tcPr>
            <w:tcW w:w="1014" w:type="dxa"/>
            <w:vMerge/>
          </w:tcPr>
          <w:p w14:paraId="07BD28E3" w14:textId="77777777" w:rsidR="008F07E1" w:rsidRDefault="008F07E1" w:rsidP="006C6F43">
            <w:pPr>
              <w:snapToGrid w:val="0"/>
              <w:rPr>
                <w:rFonts w:ascii="Arial" w:hAnsi="Arial" w:cs="Arial"/>
                <w:sz w:val="14"/>
                <w:szCs w:val="14"/>
              </w:rPr>
            </w:pPr>
          </w:p>
        </w:tc>
        <w:tc>
          <w:tcPr>
            <w:tcW w:w="866" w:type="dxa"/>
            <w:gridSpan w:val="3"/>
          </w:tcPr>
          <w:p w14:paraId="7ED6458F" w14:textId="77777777" w:rsidR="008F07E1" w:rsidRDefault="008F07E1" w:rsidP="006C6F43">
            <w:pPr>
              <w:snapToGrid w:val="0"/>
              <w:rPr>
                <w:rFonts w:ascii="Arial" w:hAnsi="Arial" w:cs="Arial"/>
                <w:sz w:val="14"/>
                <w:szCs w:val="14"/>
              </w:rPr>
            </w:pPr>
          </w:p>
        </w:tc>
      </w:tr>
      <w:tr w:rsidR="008F07E1" w14:paraId="6330E497" w14:textId="77777777" w:rsidTr="006C6F43">
        <w:trPr>
          <w:gridBefore w:val="1"/>
          <w:trHeight w:val="81"/>
        </w:trPr>
        <w:tc>
          <w:tcPr>
            <w:tcW w:w="1015" w:type="dxa"/>
            <w:vMerge/>
          </w:tcPr>
          <w:p w14:paraId="51B1B3F8" w14:textId="77777777" w:rsidR="008F07E1" w:rsidRDefault="008F07E1" w:rsidP="006C6F43">
            <w:pPr>
              <w:snapToGrid w:val="0"/>
              <w:rPr>
                <w:rFonts w:ascii="Arial" w:hAnsi="Arial" w:cs="Arial"/>
                <w:sz w:val="14"/>
                <w:szCs w:val="14"/>
              </w:rPr>
            </w:pPr>
          </w:p>
        </w:tc>
        <w:tc>
          <w:tcPr>
            <w:tcW w:w="1063" w:type="dxa"/>
            <w:vMerge/>
          </w:tcPr>
          <w:p w14:paraId="29522276" w14:textId="77777777" w:rsidR="008F07E1" w:rsidRDefault="008F07E1" w:rsidP="006C6F43">
            <w:pPr>
              <w:snapToGrid w:val="0"/>
              <w:rPr>
                <w:rFonts w:ascii="Arial" w:hAnsi="Arial" w:cs="Arial"/>
                <w:sz w:val="14"/>
                <w:szCs w:val="14"/>
              </w:rPr>
            </w:pPr>
          </w:p>
        </w:tc>
        <w:tc>
          <w:tcPr>
            <w:tcW w:w="1303" w:type="dxa"/>
            <w:vMerge/>
          </w:tcPr>
          <w:p w14:paraId="4F00DBE3" w14:textId="77777777" w:rsidR="008F07E1" w:rsidRDefault="008F07E1" w:rsidP="006C6F43">
            <w:pPr>
              <w:snapToGrid w:val="0"/>
              <w:rPr>
                <w:rFonts w:ascii="Arial" w:hAnsi="Arial" w:cs="Arial"/>
                <w:sz w:val="14"/>
                <w:szCs w:val="14"/>
              </w:rPr>
            </w:pPr>
          </w:p>
        </w:tc>
        <w:tc>
          <w:tcPr>
            <w:tcW w:w="1090" w:type="dxa"/>
            <w:vMerge/>
          </w:tcPr>
          <w:p w14:paraId="6F007731" w14:textId="77777777" w:rsidR="008F07E1" w:rsidRDefault="008F07E1" w:rsidP="006C6F43">
            <w:pPr>
              <w:snapToGrid w:val="0"/>
              <w:rPr>
                <w:rFonts w:ascii="Arial" w:hAnsi="Arial" w:cs="Arial"/>
                <w:sz w:val="14"/>
                <w:szCs w:val="14"/>
              </w:rPr>
            </w:pPr>
          </w:p>
        </w:tc>
        <w:tc>
          <w:tcPr>
            <w:tcW w:w="1423" w:type="dxa"/>
            <w:vMerge/>
          </w:tcPr>
          <w:p w14:paraId="7FE989EF" w14:textId="77777777" w:rsidR="008F07E1" w:rsidRDefault="008F07E1" w:rsidP="006C6F43">
            <w:pPr>
              <w:snapToGrid w:val="0"/>
              <w:rPr>
                <w:rFonts w:ascii="Arial" w:hAnsi="Arial" w:cs="Arial"/>
                <w:sz w:val="14"/>
                <w:szCs w:val="14"/>
              </w:rPr>
            </w:pPr>
          </w:p>
        </w:tc>
        <w:tc>
          <w:tcPr>
            <w:tcW w:w="615" w:type="dxa"/>
          </w:tcPr>
          <w:p w14:paraId="3D5D8ED5"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801" w:type="dxa"/>
          </w:tcPr>
          <w:p w14:paraId="493D68B4"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962" w:type="dxa"/>
          </w:tcPr>
          <w:p w14:paraId="53E6ADBC" w14:textId="77777777" w:rsidR="008F07E1" w:rsidRDefault="008F07E1" w:rsidP="006C6F43">
            <w:pPr>
              <w:snapToGrid w:val="0"/>
              <w:rPr>
                <w:rFonts w:ascii="Arial" w:hAnsi="Arial" w:cs="Arial"/>
                <w:sz w:val="14"/>
                <w:szCs w:val="14"/>
              </w:rPr>
            </w:pPr>
            <w:r>
              <w:rPr>
                <w:rFonts w:ascii="Arial" w:hAnsi="Arial" w:cs="Arial"/>
                <w:sz w:val="14"/>
                <w:szCs w:val="14"/>
              </w:rPr>
              <w:t>No</w:t>
            </w:r>
          </w:p>
        </w:tc>
        <w:tc>
          <w:tcPr>
            <w:tcW w:w="1350" w:type="dxa"/>
          </w:tcPr>
          <w:p w14:paraId="53A3F829" w14:textId="77777777" w:rsidR="008F07E1" w:rsidRDefault="008F07E1" w:rsidP="006C6F43">
            <w:pPr>
              <w:snapToGrid w:val="0"/>
              <w:rPr>
                <w:rFonts w:ascii="Arial" w:hAnsi="Arial" w:cs="Arial"/>
                <w:sz w:val="14"/>
                <w:szCs w:val="14"/>
              </w:rPr>
            </w:pPr>
            <w:r>
              <w:rPr>
                <w:rFonts w:ascii="Arial" w:hAnsi="Arial" w:cs="Arial"/>
                <w:sz w:val="14"/>
                <w:szCs w:val="14"/>
              </w:rPr>
              <w:t>No Dep</w:t>
            </w:r>
          </w:p>
        </w:tc>
        <w:tc>
          <w:tcPr>
            <w:tcW w:w="623" w:type="dxa"/>
          </w:tcPr>
          <w:p w14:paraId="54742831" w14:textId="77777777" w:rsidR="008F07E1" w:rsidRDefault="008F07E1" w:rsidP="006C6F43">
            <w:pPr>
              <w:snapToGrid w:val="0"/>
              <w:rPr>
                <w:rFonts w:ascii="Arial" w:hAnsi="Arial" w:cs="Arial"/>
                <w:sz w:val="14"/>
                <w:szCs w:val="14"/>
              </w:rPr>
            </w:pPr>
            <w:r>
              <w:rPr>
                <w:rFonts w:ascii="Arial" w:hAnsi="Arial" w:cs="Arial"/>
                <w:sz w:val="14"/>
                <w:szCs w:val="14"/>
              </w:rPr>
              <w:t>1270</w:t>
            </w:r>
          </w:p>
        </w:tc>
        <w:tc>
          <w:tcPr>
            <w:tcW w:w="503" w:type="dxa"/>
          </w:tcPr>
          <w:p w14:paraId="0736BDD7" w14:textId="77777777" w:rsidR="008F07E1" w:rsidRDefault="008F07E1" w:rsidP="006C6F43">
            <w:pPr>
              <w:snapToGrid w:val="0"/>
              <w:rPr>
                <w:rFonts w:ascii="Arial" w:hAnsi="Arial" w:cs="Arial"/>
                <w:sz w:val="14"/>
                <w:szCs w:val="14"/>
              </w:rPr>
            </w:pPr>
            <w:r>
              <w:rPr>
                <w:rFonts w:ascii="Arial" w:hAnsi="Arial" w:cs="Arial"/>
                <w:sz w:val="14"/>
                <w:szCs w:val="14"/>
              </w:rPr>
              <w:t>67.7</w:t>
            </w:r>
          </w:p>
        </w:tc>
        <w:tc>
          <w:tcPr>
            <w:tcW w:w="1038" w:type="dxa"/>
            <w:vMerge/>
          </w:tcPr>
          <w:p w14:paraId="5A1D9302" w14:textId="77777777" w:rsidR="008F07E1" w:rsidRDefault="008F07E1" w:rsidP="006C6F43">
            <w:pPr>
              <w:snapToGrid w:val="0"/>
              <w:rPr>
                <w:rFonts w:ascii="Arial" w:hAnsi="Arial" w:cs="Arial"/>
                <w:sz w:val="14"/>
                <w:szCs w:val="14"/>
              </w:rPr>
            </w:pPr>
          </w:p>
        </w:tc>
        <w:tc>
          <w:tcPr>
            <w:tcW w:w="1395" w:type="dxa"/>
            <w:vMerge/>
          </w:tcPr>
          <w:p w14:paraId="3B9D8C84" w14:textId="77777777" w:rsidR="008F07E1" w:rsidRDefault="008F07E1" w:rsidP="006C6F43">
            <w:pPr>
              <w:snapToGrid w:val="0"/>
              <w:rPr>
                <w:rFonts w:ascii="Arial" w:hAnsi="Arial" w:cs="Arial"/>
                <w:sz w:val="14"/>
                <w:szCs w:val="14"/>
              </w:rPr>
            </w:pPr>
          </w:p>
        </w:tc>
        <w:tc>
          <w:tcPr>
            <w:tcW w:w="1014" w:type="dxa"/>
            <w:vMerge/>
          </w:tcPr>
          <w:p w14:paraId="26248729" w14:textId="77777777" w:rsidR="008F07E1" w:rsidRDefault="008F07E1" w:rsidP="006C6F43">
            <w:pPr>
              <w:snapToGrid w:val="0"/>
              <w:rPr>
                <w:rFonts w:ascii="Arial" w:hAnsi="Arial" w:cs="Arial"/>
                <w:sz w:val="14"/>
                <w:szCs w:val="14"/>
              </w:rPr>
            </w:pPr>
          </w:p>
        </w:tc>
        <w:tc>
          <w:tcPr>
            <w:tcW w:w="866" w:type="dxa"/>
            <w:gridSpan w:val="3"/>
          </w:tcPr>
          <w:p w14:paraId="6261F640" w14:textId="77777777" w:rsidR="008F07E1" w:rsidRDefault="008F07E1" w:rsidP="006C6F43">
            <w:pPr>
              <w:snapToGrid w:val="0"/>
              <w:rPr>
                <w:rFonts w:ascii="Arial" w:hAnsi="Arial" w:cs="Arial"/>
                <w:sz w:val="14"/>
                <w:szCs w:val="14"/>
              </w:rPr>
            </w:pPr>
          </w:p>
        </w:tc>
      </w:tr>
      <w:tr w:rsidR="008F07E1" w14:paraId="507D0ED6" w14:textId="77777777" w:rsidTr="006C6F43">
        <w:trPr>
          <w:gridBefore w:val="1"/>
          <w:trHeight w:val="71"/>
        </w:trPr>
        <w:tc>
          <w:tcPr>
            <w:tcW w:w="1015" w:type="dxa"/>
          </w:tcPr>
          <w:p w14:paraId="65BE71E9"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63" w:type="dxa"/>
          </w:tcPr>
          <w:p w14:paraId="5624D78D"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303" w:type="dxa"/>
          </w:tcPr>
          <w:p w14:paraId="5E6E293E"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90" w:type="dxa"/>
          </w:tcPr>
          <w:p w14:paraId="43311461"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423" w:type="dxa"/>
          </w:tcPr>
          <w:p w14:paraId="4CE79372"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615" w:type="dxa"/>
          </w:tcPr>
          <w:p w14:paraId="6B105DD2"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801" w:type="dxa"/>
          </w:tcPr>
          <w:p w14:paraId="6DEC2039"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962" w:type="dxa"/>
          </w:tcPr>
          <w:p w14:paraId="169D09F2"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350" w:type="dxa"/>
          </w:tcPr>
          <w:p w14:paraId="2193374C"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623" w:type="dxa"/>
          </w:tcPr>
          <w:p w14:paraId="27BD22CC"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503" w:type="dxa"/>
          </w:tcPr>
          <w:p w14:paraId="1DECAAD4"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38" w:type="dxa"/>
          </w:tcPr>
          <w:p w14:paraId="1B623BC5"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395" w:type="dxa"/>
          </w:tcPr>
          <w:p w14:paraId="229BA340"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1014" w:type="dxa"/>
          </w:tcPr>
          <w:p w14:paraId="47D287F2" w14:textId="77777777" w:rsidR="008F07E1" w:rsidRDefault="008F07E1" w:rsidP="006C6F43">
            <w:pPr>
              <w:snapToGrid w:val="0"/>
              <w:rPr>
                <w:rFonts w:ascii="Arial" w:hAnsi="Arial" w:cs="Arial"/>
                <w:sz w:val="14"/>
                <w:szCs w:val="14"/>
              </w:rPr>
            </w:pPr>
            <w:r>
              <w:rPr>
                <w:rFonts w:ascii="Arial" w:hAnsi="Arial" w:cs="Arial"/>
                <w:sz w:val="14"/>
                <w:szCs w:val="14"/>
              </w:rPr>
              <w:t> </w:t>
            </w:r>
          </w:p>
        </w:tc>
        <w:tc>
          <w:tcPr>
            <w:tcW w:w="866" w:type="dxa"/>
            <w:gridSpan w:val="3"/>
          </w:tcPr>
          <w:p w14:paraId="72B62381" w14:textId="77777777" w:rsidR="008F07E1" w:rsidRDefault="008F07E1" w:rsidP="006C6F43">
            <w:pPr>
              <w:snapToGrid w:val="0"/>
              <w:jc w:val="center"/>
              <w:rPr>
                <w:rFonts w:ascii="Arial" w:hAnsi="Arial" w:cs="Arial"/>
                <w:sz w:val="14"/>
                <w:szCs w:val="14"/>
              </w:rPr>
            </w:pPr>
            <w:r>
              <w:rPr>
                <w:rFonts w:ascii="Arial" w:hAnsi="Arial" w:cs="Arial"/>
                <w:sz w:val="14"/>
                <w:szCs w:val="14"/>
              </w:rPr>
              <w:t> </w:t>
            </w:r>
          </w:p>
        </w:tc>
      </w:tr>
      <w:tr w:rsidR="008F07E1" w14:paraId="1FC7E12E" w14:textId="77777777" w:rsidTr="006C6F43">
        <w:trPr>
          <w:gridAfter w:val="2"/>
          <w:wAfter w:w="108" w:type="dxa"/>
          <w:trHeight w:val="663"/>
        </w:trPr>
        <w:tc>
          <w:tcPr>
            <w:tcW w:w="14953" w:type="dxa"/>
            <w:gridSpan w:val="16"/>
            <w:tcBorders>
              <w:top w:val="single" w:sz="4" w:space="0" w:color="auto"/>
            </w:tcBorders>
          </w:tcPr>
          <w:p w14:paraId="68AF150F" w14:textId="77777777" w:rsidR="008F07E1" w:rsidRDefault="008F07E1" w:rsidP="006C6F43">
            <w:pPr>
              <w:snapToGrid w:val="0"/>
              <w:rPr>
                <w:rFonts w:ascii="Arial" w:hAnsi="Arial" w:cs="Arial"/>
                <w:sz w:val="14"/>
                <w:szCs w:val="14"/>
              </w:rPr>
            </w:pPr>
            <w:r>
              <w:rPr>
                <w:rFonts w:ascii="Arial" w:hAnsi="Arial" w:cs="Arial"/>
                <w:sz w:val="14"/>
                <w:szCs w:val="14"/>
              </w:rPr>
              <w:t xml:space="preserve">ACS, acute coronary syndrome; BDI, Beck Depression Inventory, CABG, coronary artery bypass surgery; CES-D, Center for Epidemiological Studies Depression scale; CHD, coronary artery disease; CIDI, Composite International Diagnostic Interview; DASS, Depression Anxiety Stress Scale; DIS, Diagnostic interview schedule; DISH, depression interview and structured Hamilton; Dep, depression; DSM, Diagnostic Statistics Manual; HADS; Hospital Anxiety &amp; Depression Scale; HR, hazard ratio; ICD; International Classification of Disease; IHD, Ischemic Heart Disease; In-Hosp, in-hospital; MDD, major depression disorder; MDI, major depression inventory; MI, Myocardial Infarction; Mos, months; SCAN, Schedule for Clinical Assessment in Neuropsychiatry; USNIMH, US National Institute of Mental Health. </w:t>
            </w:r>
          </w:p>
        </w:tc>
      </w:tr>
      <w:tr w:rsidR="008F07E1" w14:paraId="3E25203B" w14:textId="77777777" w:rsidTr="006C6F43">
        <w:trPr>
          <w:gridBefore w:val="1"/>
          <w:gridAfter w:val="1"/>
          <w:wAfter w:w="108" w:type="dxa"/>
          <w:trHeight w:val="373"/>
        </w:trPr>
        <w:tc>
          <w:tcPr>
            <w:tcW w:w="14953" w:type="dxa"/>
            <w:gridSpan w:val="16"/>
          </w:tcPr>
          <w:p w14:paraId="5216576F" w14:textId="77777777" w:rsidR="008F07E1" w:rsidRDefault="008F07E1" w:rsidP="006C6F43">
            <w:pPr>
              <w:snapToGrid w:val="0"/>
              <w:rPr>
                <w:rFonts w:ascii="Arial" w:hAnsi="Arial" w:cs="Arial"/>
                <w:sz w:val="14"/>
                <w:szCs w:val="14"/>
              </w:rPr>
            </w:pPr>
            <w:r>
              <w:rPr>
                <w:rFonts w:ascii="Arial" w:hAnsi="Arial" w:cs="Arial"/>
                <w:sz w:val="14"/>
                <w:szCs w:val="14"/>
              </w:rPr>
              <w:t>A, age, B sex, C, education, D, disease severity, E, comorbidities, F, smoking status, G, hypertension, H, diabetes, I, family history of CHD, J, history of CHD, K, antidepressant use, L, medication use, M, initial depression score, N, cardiac function, O, cardiac diagnosis, P, recurrent cardiac events</w:t>
            </w:r>
          </w:p>
        </w:tc>
      </w:tr>
      <w:tr w:rsidR="008F07E1" w14:paraId="3CABCB9F" w14:textId="77777777" w:rsidTr="006C6F43">
        <w:trPr>
          <w:gridBefore w:val="1"/>
          <w:trHeight w:val="273"/>
        </w:trPr>
        <w:tc>
          <w:tcPr>
            <w:tcW w:w="15061" w:type="dxa"/>
            <w:gridSpan w:val="17"/>
          </w:tcPr>
          <w:p w14:paraId="31524848" w14:textId="77777777" w:rsidR="008F07E1" w:rsidRDefault="008F07E1" w:rsidP="006C6F43">
            <w:pPr>
              <w:snapToGrid w:val="0"/>
              <w:rPr>
                <w:rFonts w:ascii="Arial" w:hAnsi="Arial" w:cs="Arial"/>
                <w:sz w:val="14"/>
                <w:szCs w:val="14"/>
              </w:rPr>
            </w:pPr>
            <w:r>
              <w:rPr>
                <w:rFonts w:ascii="Arial" w:hAnsi="Arial" w:cs="Arial"/>
                <w:sz w:val="14"/>
                <w:szCs w:val="14"/>
              </w:rPr>
              <w:t>*data obtained from authors.</w:t>
            </w:r>
          </w:p>
        </w:tc>
      </w:tr>
    </w:tbl>
    <w:p w14:paraId="25AF67F5" w14:textId="77777777" w:rsidR="008F07E1" w:rsidRDefault="008F07E1" w:rsidP="008F07E1">
      <w:pPr>
        <w:pStyle w:val="NormalWeb"/>
        <w:outlineLvl w:val="0"/>
        <w:sectPr w:rsidR="008F07E1" w:rsidSect="003870B7">
          <w:headerReference w:type="default" r:id="rId19"/>
          <w:footerReference w:type="default" r:id="rId20"/>
          <w:pgSz w:w="15840" w:h="12240" w:orient="landscape"/>
          <w:pgMar w:top="720" w:right="562" w:bottom="619" w:left="562" w:header="720" w:footer="562" w:gutter="0"/>
          <w:cols w:space="720"/>
          <w:docGrid w:linePitch="360"/>
        </w:sectPr>
      </w:pPr>
    </w:p>
    <w:p w14:paraId="5533E9A2" w14:textId="77777777" w:rsidR="008F07E1" w:rsidRDefault="008F07E1" w:rsidP="008F07E1">
      <w:pPr>
        <w:pStyle w:val="NormalWeb"/>
        <w:outlineLvl w:val="0"/>
      </w:pPr>
      <w:r>
        <w:lastRenderedPageBreak/>
        <w:t>Table 2 Characteristics of Selected CHD-free Cohort Studies</w:t>
      </w:r>
    </w:p>
    <w:tbl>
      <w:tblPr>
        <w:tblW w:w="15020" w:type="dxa"/>
        <w:tblInd w:w="108" w:type="dxa"/>
        <w:tblLook w:val="04A0" w:firstRow="1" w:lastRow="0" w:firstColumn="1" w:lastColumn="0" w:noHBand="0" w:noVBand="1"/>
      </w:tblPr>
      <w:tblGrid>
        <w:gridCol w:w="1117"/>
        <w:gridCol w:w="2143"/>
        <w:gridCol w:w="1334"/>
        <w:gridCol w:w="1314"/>
        <w:gridCol w:w="1472"/>
        <w:gridCol w:w="1748"/>
        <w:gridCol w:w="756"/>
        <w:gridCol w:w="596"/>
        <w:gridCol w:w="1094"/>
        <w:gridCol w:w="1416"/>
        <w:gridCol w:w="1254"/>
        <w:gridCol w:w="776"/>
      </w:tblGrid>
      <w:tr w:rsidR="008F07E1" w:rsidRPr="002C080B" w14:paraId="3F179928" w14:textId="77777777" w:rsidTr="006C6F43">
        <w:trPr>
          <w:trHeight w:val="450"/>
        </w:trPr>
        <w:tc>
          <w:tcPr>
            <w:tcW w:w="1117" w:type="dxa"/>
            <w:vMerge w:val="restart"/>
            <w:tcBorders>
              <w:top w:val="nil"/>
              <w:left w:val="nil"/>
              <w:bottom w:val="single" w:sz="4" w:space="0" w:color="000000"/>
              <w:right w:val="nil"/>
            </w:tcBorders>
            <w:shd w:val="clear" w:color="auto" w:fill="auto"/>
            <w:noWrap/>
            <w:vAlign w:val="bottom"/>
          </w:tcPr>
          <w:p w14:paraId="4396DE91" w14:textId="77777777" w:rsidR="008F07E1" w:rsidRPr="002C080B" w:rsidRDefault="008F07E1" w:rsidP="006C6F43">
            <w:pPr>
              <w:suppressAutoHyphens w:val="0"/>
              <w:jc w:val="center"/>
              <w:rPr>
                <w:rFonts w:ascii="Arial" w:hAnsi="Arial" w:cs="Arial"/>
                <w:b/>
                <w:bCs/>
                <w:sz w:val="14"/>
                <w:szCs w:val="14"/>
                <w:lang w:eastAsia="en-US"/>
              </w:rPr>
            </w:pPr>
            <w:r w:rsidRPr="002C080B">
              <w:rPr>
                <w:rFonts w:ascii="Arial" w:hAnsi="Arial" w:cs="Arial"/>
                <w:b/>
                <w:bCs/>
                <w:sz w:val="14"/>
                <w:szCs w:val="14"/>
                <w:lang w:eastAsia="en-US"/>
              </w:rPr>
              <w:t>Study</w:t>
            </w:r>
          </w:p>
        </w:tc>
        <w:tc>
          <w:tcPr>
            <w:tcW w:w="2143" w:type="dxa"/>
            <w:vMerge w:val="restart"/>
            <w:tcBorders>
              <w:top w:val="nil"/>
              <w:left w:val="nil"/>
              <w:bottom w:val="single" w:sz="4" w:space="0" w:color="000000"/>
              <w:right w:val="nil"/>
            </w:tcBorders>
            <w:shd w:val="clear" w:color="auto" w:fill="auto"/>
            <w:vAlign w:val="bottom"/>
          </w:tcPr>
          <w:p w14:paraId="0DE53E0A" w14:textId="77777777" w:rsidR="008F07E1" w:rsidRPr="002C080B" w:rsidRDefault="008F07E1" w:rsidP="006C6F43">
            <w:pPr>
              <w:suppressAutoHyphens w:val="0"/>
              <w:jc w:val="center"/>
              <w:rPr>
                <w:rFonts w:ascii="Arial" w:hAnsi="Arial" w:cs="Arial"/>
                <w:b/>
                <w:bCs/>
                <w:sz w:val="14"/>
                <w:szCs w:val="14"/>
                <w:lang w:eastAsia="en-US"/>
              </w:rPr>
            </w:pPr>
            <w:r w:rsidRPr="002C080B">
              <w:rPr>
                <w:rFonts w:ascii="Arial" w:hAnsi="Arial" w:cs="Arial"/>
                <w:b/>
                <w:bCs/>
                <w:sz w:val="14"/>
                <w:szCs w:val="14"/>
                <w:lang w:eastAsia="en-US"/>
              </w:rPr>
              <w:t>Sample (size, sex, age, CHD)</w:t>
            </w:r>
          </w:p>
        </w:tc>
        <w:tc>
          <w:tcPr>
            <w:tcW w:w="1334" w:type="dxa"/>
            <w:vMerge w:val="restart"/>
            <w:tcBorders>
              <w:top w:val="nil"/>
              <w:left w:val="nil"/>
              <w:bottom w:val="single" w:sz="4" w:space="0" w:color="000000"/>
              <w:right w:val="nil"/>
            </w:tcBorders>
            <w:shd w:val="clear" w:color="auto" w:fill="auto"/>
            <w:vAlign w:val="bottom"/>
          </w:tcPr>
          <w:p w14:paraId="2E89C58C" w14:textId="77777777" w:rsidR="008F07E1" w:rsidRPr="002C080B" w:rsidRDefault="008F07E1" w:rsidP="006C6F43">
            <w:pPr>
              <w:suppressAutoHyphens w:val="0"/>
              <w:jc w:val="center"/>
              <w:rPr>
                <w:rFonts w:ascii="Arial" w:hAnsi="Arial" w:cs="Arial"/>
                <w:b/>
                <w:bCs/>
                <w:sz w:val="14"/>
                <w:szCs w:val="14"/>
                <w:lang w:eastAsia="en-US"/>
              </w:rPr>
            </w:pPr>
            <w:r w:rsidRPr="002C080B">
              <w:rPr>
                <w:rFonts w:ascii="Arial" w:hAnsi="Arial" w:cs="Arial"/>
                <w:b/>
                <w:bCs/>
                <w:sz w:val="14"/>
                <w:szCs w:val="14"/>
                <w:lang w:eastAsia="en-US"/>
              </w:rPr>
              <w:t xml:space="preserve">Depression Assessment </w:t>
            </w:r>
          </w:p>
        </w:tc>
        <w:tc>
          <w:tcPr>
            <w:tcW w:w="1314" w:type="dxa"/>
            <w:vMerge w:val="restart"/>
            <w:tcBorders>
              <w:top w:val="nil"/>
              <w:left w:val="nil"/>
              <w:bottom w:val="single" w:sz="4" w:space="0" w:color="000000"/>
              <w:right w:val="nil"/>
            </w:tcBorders>
            <w:shd w:val="clear" w:color="auto" w:fill="auto"/>
            <w:vAlign w:val="bottom"/>
          </w:tcPr>
          <w:p w14:paraId="766C635F" w14:textId="77777777" w:rsidR="008F07E1" w:rsidRPr="002C080B" w:rsidRDefault="008F07E1" w:rsidP="006C6F43">
            <w:pPr>
              <w:suppressAutoHyphens w:val="0"/>
              <w:jc w:val="center"/>
              <w:rPr>
                <w:rFonts w:ascii="Arial" w:hAnsi="Arial" w:cs="Arial"/>
                <w:b/>
                <w:bCs/>
                <w:sz w:val="14"/>
                <w:szCs w:val="14"/>
                <w:lang w:eastAsia="en-US"/>
              </w:rPr>
            </w:pPr>
            <w:r w:rsidRPr="002C080B">
              <w:rPr>
                <w:rFonts w:ascii="Arial" w:hAnsi="Arial" w:cs="Arial"/>
                <w:b/>
                <w:bCs/>
                <w:sz w:val="14"/>
                <w:szCs w:val="14"/>
                <w:lang w:eastAsia="en-US"/>
              </w:rPr>
              <w:t>Depression Assessment Timing</w:t>
            </w:r>
          </w:p>
        </w:tc>
        <w:tc>
          <w:tcPr>
            <w:tcW w:w="1472" w:type="dxa"/>
            <w:tcBorders>
              <w:top w:val="nil"/>
              <w:left w:val="nil"/>
              <w:bottom w:val="single" w:sz="4" w:space="0" w:color="auto"/>
              <w:right w:val="nil"/>
            </w:tcBorders>
            <w:shd w:val="clear" w:color="auto" w:fill="auto"/>
            <w:vAlign w:val="bottom"/>
          </w:tcPr>
          <w:p w14:paraId="372D39B6" w14:textId="77777777" w:rsidR="008F07E1" w:rsidRPr="002C080B" w:rsidRDefault="008F07E1" w:rsidP="006C6F43">
            <w:pPr>
              <w:suppressAutoHyphens w:val="0"/>
              <w:jc w:val="center"/>
              <w:rPr>
                <w:rFonts w:ascii="Arial" w:hAnsi="Arial" w:cs="Arial"/>
                <w:b/>
                <w:bCs/>
                <w:sz w:val="14"/>
                <w:szCs w:val="14"/>
                <w:lang w:eastAsia="en-US"/>
              </w:rPr>
            </w:pPr>
            <w:r w:rsidRPr="002C080B">
              <w:rPr>
                <w:rFonts w:ascii="Arial" w:hAnsi="Arial" w:cs="Arial"/>
                <w:b/>
                <w:bCs/>
                <w:sz w:val="14"/>
                <w:szCs w:val="14"/>
                <w:lang w:eastAsia="en-US"/>
              </w:rPr>
              <w:t xml:space="preserve">Depression </w:t>
            </w:r>
            <w:r w:rsidRPr="002C080B">
              <w:rPr>
                <w:rFonts w:ascii="Arial" w:hAnsi="Arial" w:cs="Arial"/>
                <w:b/>
                <w:bCs/>
                <w:sz w:val="14"/>
                <w:szCs w:val="14"/>
                <w:lang w:eastAsia="en-US"/>
              </w:rPr>
              <w:br/>
              <w:t>Ascertained</w:t>
            </w:r>
          </w:p>
        </w:tc>
        <w:tc>
          <w:tcPr>
            <w:tcW w:w="1748" w:type="dxa"/>
            <w:vMerge w:val="restart"/>
            <w:tcBorders>
              <w:top w:val="nil"/>
              <w:left w:val="nil"/>
              <w:bottom w:val="single" w:sz="4" w:space="0" w:color="000000"/>
              <w:right w:val="nil"/>
            </w:tcBorders>
            <w:shd w:val="clear" w:color="auto" w:fill="auto"/>
            <w:vAlign w:val="bottom"/>
          </w:tcPr>
          <w:p w14:paraId="5D0BBAE1" w14:textId="77777777" w:rsidR="008F07E1" w:rsidRPr="002C080B" w:rsidRDefault="008F07E1" w:rsidP="006C6F43">
            <w:pPr>
              <w:suppressAutoHyphens w:val="0"/>
              <w:jc w:val="center"/>
              <w:rPr>
                <w:rFonts w:ascii="Arial" w:hAnsi="Arial" w:cs="Arial"/>
                <w:b/>
                <w:bCs/>
                <w:sz w:val="14"/>
                <w:szCs w:val="14"/>
                <w:lang w:eastAsia="en-US"/>
              </w:rPr>
            </w:pPr>
            <w:r w:rsidRPr="002C080B">
              <w:rPr>
                <w:rFonts w:ascii="Arial" w:hAnsi="Arial" w:cs="Arial"/>
                <w:b/>
                <w:bCs/>
                <w:sz w:val="14"/>
                <w:szCs w:val="14"/>
                <w:lang w:eastAsia="en-US"/>
              </w:rPr>
              <w:t>Categories</w:t>
            </w:r>
          </w:p>
        </w:tc>
        <w:tc>
          <w:tcPr>
            <w:tcW w:w="756" w:type="dxa"/>
            <w:vMerge w:val="restart"/>
            <w:tcBorders>
              <w:top w:val="nil"/>
              <w:left w:val="nil"/>
              <w:bottom w:val="single" w:sz="4" w:space="0" w:color="000000"/>
              <w:right w:val="nil"/>
            </w:tcBorders>
            <w:shd w:val="clear" w:color="auto" w:fill="auto"/>
            <w:noWrap/>
            <w:vAlign w:val="bottom"/>
          </w:tcPr>
          <w:p w14:paraId="260D39AF" w14:textId="77777777" w:rsidR="008F07E1" w:rsidRPr="002C080B" w:rsidRDefault="008F07E1" w:rsidP="006C6F43">
            <w:pPr>
              <w:suppressAutoHyphens w:val="0"/>
              <w:jc w:val="center"/>
              <w:rPr>
                <w:rFonts w:ascii="Arial" w:hAnsi="Arial" w:cs="Arial"/>
                <w:b/>
                <w:bCs/>
                <w:sz w:val="14"/>
                <w:szCs w:val="14"/>
                <w:lang w:eastAsia="en-US"/>
              </w:rPr>
            </w:pPr>
            <w:r w:rsidRPr="002C080B">
              <w:rPr>
                <w:rFonts w:ascii="Arial" w:hAnsi="Arial" w:cs="Arial"/>
                <w:b/>
                <w:bCs/>
                <w:sz w:val="14"/>
                <w:szCs w:val="14"/>
                <w:lang w:eastAsia="en-US"/>
              </w:rPr>
              <w:t>N</w:t>
            </w:r>
          </w:p>
        </w:tc>
        <w:tc>
          <w:tcPr>
            <w:tcW w:w="596" w:type="dxa"/>
            <w:vMerge w:val="restart"/>
            <w:tcBorders>
              <w:top w:val="nil"/>
              <w:left w:val="nil"/>
              <w:bottom w:val="single" w:sz="4" w:space="0" w:color="000000"/>
              <w:right w:val="nil"/>
            </w:tcBorders>
            <w:shd w:val="clear" w:color="auto" w:fill="auto"/>
            <w:noWrap/>
            <w:vAlign w:val="bottom"/>
          </w:tcPr>
          <w:p w14:paraId="646AB049" w14:textId="77777777" w:rsidR="008F07E1" w:rsidRPr="002C080B" w:rsidRDefault="008F07E1" w:rsidP="006C6F43">
            <w:pPr>
              <w:suppressAutoHyphens w:val="0"/>
              <w:jc w:val="center"/>
              <w:rPr>
                <w:rFonts w:ascii="Arial" w:hAnsi="Arial" w:cs="Arial"/>
                <w:b/>
                <w:bCs/>
                <w:sz w:val="14"/>
                <w:szCs w:val="14"/>
                <w:lang w:eastAsia="en-US"/>
              </w:rPr>
            </w:pPr>
            <w:r w:rsidRPr="002C080B">
              <w:rPr>
                <w:rFonts w:ascii="Arial" w:hAnsi="Arial" w:cs="Arial"/>
                <w:b/>
                <w:bCs/>
                <w:sz w:val="14"/>
                <w:szCs w:val="14"/>
                <w:lang w:eastAsia="en-US"/>
              </w:rPr>
              <w:t>%</w:t>
            </w:r>
          </w:p>
        </w:tc>
        <w:tc>
          <w:tcPr>
            <w:tcW w:w="1094" w:type="dxa"/>
            <w:vMerge w:val="restart"/>
            <w:tcBorders>
              <w:top w:val="nil"/>
              <w:left w:val="nil"/>
              <w:bottom w:val="single" w:sz="4" w:space="0" w:color="000000"/>
              <w:right w:val="nil"/>
            </w:tcBorders>
            <w:shd w:val="clear" w:color="auto" w:fill="auto"/>
            <w:vAlign w:val="bottom"/>
          </w:tcPr>
          <w:p w14:paraId="6BF9C5D2" w14:textId="77777777" w:rsidR="008F07E1" w:rsidRPr="002C080B" w:rsidRDefault="008F07E1" w:rsidP="006C6F43">
            <w:pPr>
              <w:suppressAutoHyphens w:val="0"/>
              <w:jc w:val="center"/>
              <w:rPr>
                <w:rFonts w:ascii="Arial" w:hAnsi="Arial" w:cs="Arial"/>
                <w:b/>
                <w:bCs/>
                <w:sz w:val="14"/>
                <w:szCs w:val="14"/>
                <w:lang w:eastAsia="en-US"/>
              </w:rPr>
            </w:pPr>
            <w:r w:rsidRPr="002C080B">
              <w:rPr>
                <w:rFonts w:ascii="Arial" w:hAnsi="Arial" w:cs="Arial"/>
                <w:b/>
                <w:bCs/>
                <w:sz w:val="14"/>
                <w:szCs w:val="14"/>
                <w:lang w:eastAsia="en-US"/>
              </w:rPr>
              <w:t>Endpoint</w:t>
            </w:r>
          </w:p>
        </w:tc>
        <w:tc>
          <w:tcPr>
            <w:tcW w:w="1416" w:type="dxa"/>
            <w:vMerge w:val="restart"/>
            <w:tcBorders>
              <w:top w:val="nil"/>
              <w:left w:val="nil"/>
              <w:bottom w:val="single" w:sz="4" w:space="0" w:color="000000"/>
              <w:right w:val="nil"/>
            </w:tcBorders>
            <w:shd w:val="clear" w:color="auto" w:fill="auto"/>
            <w:noWrap/>
            <w:vAlign w:val="bottom"/>
          </w:tcPr>
          <w:p w14:paraId="6826F94E" w14:textId="77777777" w:rsidR="008F07E1" w:rsidRPr="002C080B" w:rsidRDefault="008F07E1" w:rsidP="006C6F43">
            <w:pPr>
              <w:suppressAutoHyphens w:val="0"/>
              <w:jc w:val="center"/>
              <w:rPr>
                <w:rFonts w:ascii="Arial" w:hAnsi="Arial" w:cs="Arial"/>
                <w:b/>
                <w:bCs/>
                <w:sz w:val="14"/>
                <w:szCs w:val="14"/>
                <w:lang w:eastAsia="en-US"/>
              </w:rPr>
            </w:pPr>
            <w:r w:rsidRPr="002C080B">
              <w:rPr>
                <w:rFonts w:ascii="Arial" w:hAnsi="Arial" w:cs="Arial"/>
                <w:b/>
                <w:bCs/>
                <w:sz w:val="14"/>
                <w:szCs w:val="14"/>
                <w:lang w:eastAsia="en-US"/>
              </w:rPr>
              <w:t>Results</w:t>
            </w:r>
          </w:p>
        </w:tc>
        <w:tc>
          <w:tcPr>
            <w:tcW w:w="1254" w:type="dxa"/>
            <w:vMerge w:val="restart"/>
            <w:tcBorders>
              <w:top w:val="nil"/>
              <w:left w:val="nil"/>
              <w:bottom w:val="single" w:sz="4" w:space="0" w:color="000000"/>
              <w:right w:val="nil"/>
            </w:tcBorders>
            <w:shd w:val="clear" w:color="auto" w:fill="auto"/>
            <w:vAlign w:val="bottom"/>
          </w:tcPr>
          <w:p w14:paraId="3A371475" w14:textId="77777777" w:rsidR="008F07E1" w:rsidRPr="002C080B" w:rsidRDefault="008F07E1" w:rsidP="006C6F43">
            <w:pPr>
              <w:suppressAutoHyphens w:val="0"/>
              <w:jc w:val="center"/>
              <w:rPr>
                <w:rFonts w:ascii="Arial" w:hAnsi="Arial" w:cs="Arial"/>
                <w:b/>
                <w:bCs/>
                <w:sz w:val="14"/>
                <w:szCs w:val="14"/>
                <w:lang w:eastAsia="en-US"/>
              </w:rPr>
            </w:pPr>
            <w:r w:rsidRPr="002C080B">
              <w:rPr>
                <w:rFonts w:ascii="Arial" w:hAnsi="Arial" w:cs="Arial"/>
                <w:b/>
                <w:bCs/>
                <w:sz w:val="14"/>
                <w:szCs w:val="14"/>
                <w:lang w:eastAsia="en-US"/>
              </w:rPr>
              <w:t>Adjustment</w:t>
            </w:r>
          </w:p>
        </w:tc>
        <w:tc>
          <w:tcPr>
            <w:tcW w:w="776" w:type="dxa"/>
            <w:vMerge w:val="restart"/>
            <w:tcBorders>
              <w:top w:val="nil"/>
              <w:left w:val="nil"/>
              <w:bottom w:val="nil"/>
              <w:right w:val="nil"/>
            </w:tcBorders>
            <w:shd w:val="clear" w:color="auto" w:fill="auto"/>
            <w:vAlign w:val="bottom"/>
          </w:tcPr>
          <w:p w14:paraId="6E188E4A" w14:textId="77777777" w:rsidR="008F07E1" w:rsidRPr="002C080B" w:rsidRDefault="008F07E1" w:rsidP="006C6F43">
            <w:pPr>
              <w:suppressAutoHyphens w:val="0"/>
              <w:jc w:val="center"/>
              <w:rPr>
                <w:rFonts w:ascii="Arial" w:hAnsi="Arial" w:cs="Arial"/>
                <w:b/>
                <w:bCs/>
                <w:sz w:val="14"/>
                <w:szCs w:val="14"/>
                <w:lang w:eastAsia="en-US"/>
              </w:rPr>
            </w:pPr>
            <w:r w:rsidRPr="002C080B">
              <w:rPr>
                <w:rFonts w:ascii="Arial" w:hAnsi="Arial" w:cs="Arial"/>
                <w:b/>
                <w:bCs/>
                <w:sz w:val="14"/>
                <w:szCs w:val="14"/>
                <w:lang w:eastAsia="en-US"/>
              </w:rPr>
              <w:t xml:space="preserve">Quality </w:t>
            </w:r>
            <w:r w:rsidRPr="002C080B">
              <w:rPr>
                <w:rFonts w:ascii="Arial" w:hAnsi="Arial" w:cs="Arial"/>
                <w:b/>
                <w:bCs/>
                <w:sz w:val="14"/>
                <w:szCs w:val="14"/>
                <w:lang w:eastAsia="en-US"/>
              </w:rPr>
              <w:br/>
              <w:t>Score</w:t>
            </w:r>
          </w:p>
        </w:tc>
      </w:tr>
      <w:tr w:rsidR="008F07E1" w:rsidRPr="002C080B" w14:paraId="23E9DBA9" w14:textId="77777777" w:rsidTr="006C6F43">
        <w:trPr>
          <w:trHeight w:val="390"/>
        </w:trPr>
        <w:tc>
          <w:tcPr>
            <w:tcW w:w="1117" w:type="dxa"/>
            <w:vMerge/>
            <w:tcBorders>
              <w:top w:val="nil"/>
              <w:left w:val="nil"/>
              <w:bottom w:val="single" w:sz="4" w:space="0" w:color="000000"/>
              <w:right w:val="nil"/>
            </w:tcBorders>
            <w:vAlign w:val="center"/>
          </w:tcPr>
          <w:p w14:paraId="075B5925" w14:textId="77777777" w:rsidR="008F07E1" w:rsidRPr="002C080B" w:rsidRDefault="008F07E1" w:rsidP="006C6F43">
            <w:pPr>
              <w:suppressAutoHyphens w:val="0"/>
              <w:rPr>
                <w:rFonts w:ascii="Arial" w:hAnsi="Arial" w:cs="Arial"/>
                <w:b/>
                <w:bCs/>
                <w:sz w:val="14"/>
                <w:szCs w:val="14"/>
                <w:lang w:eastAsia="en-US"/>
              </w:rPr>
            </w:pPr>
          </w:p>
        </w:tc>
        <w:tc>
          <w:tcPr>
            <w:tcW w:w="2143" w:type="dxa"/>
            <w:vMerge/>
            <w:tcBorders>
              <w:top w:val="nil"/>
              <w:left w:val="nil"/>
              <w:bottom w:val="single" w:sz="4" w:space="0" w:color="000000"/>
              <w:right w:val="nil"/>
            </w:tcBorders>
            <w:vAlign w:val="center"/>
          </w:tcPr>
          <w:p w14:paraId="56778A1A" w14:textId="77777777" w:rsidR="008F07E1" w:rsidRPr="002C080B" w:rsidRDefault="008F07E1" w:rsidP="006C6F43">
            <w:pPr>
              <w:suppressAutoHyphens w:val="0"/>
              <w:rPr>
                <w:rFonts w:ascii="Arial" w:hAnsi="Arial" w:cs="Arial"/>
                <w:b/>
                <w:bCs/>
                <w:sz w:val="14"/>
                <w:szCs w:val="14"/>
                <w:lang w:eastAsia="en-US"/>
              </w:rPr>
            </w:pPr>
          </w:p>
        </w:tc>
        <w:tc>
          <w:tcPr>
            <w:tcW w:w="1334" w:type="dxa"/>
            <w:vMerge/>
            <w:tcBorders>
              <w:top w:val="nil"/>
              <w:left w:val="nil"/>
              <w:bottom w:val="single" w:sz="4" w:space="0" w:color="000000"/>
              <w:right w:val="nil"/>
            </w:tcBorders>
            <w:vAlign w:val="center"/>
          </w:tcPr>
          <w:p w14:paraId="42F9E0FC" w14:textId="77777777" w:rsidR="008F07E1" w:rsidRPr="002C080B" w:rsidRDefault="008F07E1" w:rsidP="006C6F43">
            <w:pPr>
              <w:suppressAutoHyphens w:val="0"/>
              <w:rPr>
                <w:rFonts w:ascii="Arial" w:hAnsi="Arial" w:cs="Arial"/>
                <w:b/>
                <w:bCs/>
                <w:sz w:val="14"/>
                <w:szCs w:val="14"/>
                <w:lang w:eastAsia="en-US"/>
              </w:rPr>
            </w:pPr>
          </w:p>
        </w:tc>
        <w:tc>
          <w:tcPr>
            <w:tcW w:w="1314" w:type="dxa"/>
            <w:vMerge/>
            <w:tcBorders>
              <w:top w:val="nil"/>
              <w:left w:val="nil"/>
              <w:bottom w:val="single" w:sz="4" w:space="0" w:color="000000"/>
              <w:right w:val="nil"/>
            </w:tcBorders>
            <w:vAlign w:val="center"/>
          </w:tcPr>
          <w:p w14:paraId="0738FFB6" w14:textId="77777777" w:rsidR="008F07E1" w:rsidRPr="002C080B" w:rsidRDefault="008F07E1" w:rsidP="006C6F43">
            <w:pPr>
              <w:suppressAutoHyphens w:val="0"/>
              <w:rPr>
                <w:rFonts w:ascii="Arial" w:hAnsi="Arial" w:cs="Arial"/>
                <w:b/>
                <w:bCs/>
                <w:sz w:val="14"/>
                <w:szCs w:val="14"/>
                <w:lang w:eastAsia="en-US"/>
              </w:rPr>
            </w:pPr>
          </w:p>
        </w:tc>
        <w:tc>
          <w:tcPr>
            <w:tcW w:w="1472" w:type="dxa"/>
            <w:tcBorders>
              <w:top w:val="nil"/>
              <w:left w:val="nil"/>
              <w:bottom w:val="single" w:sz="4" w:space="0" w:color="auto"/>
              <w:right w:val="nil"/>
            </w:tcBorders>
            <w:shd w:val="clear" w:color="auto" w:fill="auto"/>
            <w:vAlign w:val="bottom"/>
          </w:tcPr>
          <w:p w14:paraId="30B6ACA1" w14:textId="77777777" w:rsidR="008F07E1" w:rsidRPr="002C080B" w:rsidRDefault="008F07E1" w:rsidP="006C6F43">
            <w:pPr>
              <w:suppressAutoHyphens w:val="0"/>
              <w:jc w:val="center"/>
              <w:rPr>
                <w:rFonts w:ascii="Arial" w:hAnsi="Arial" w:cs="Arial"/>
                <w:b/>
                <w:bCs/>
                <w:sz w:val="14"/>
                <w:szCs w:val="14"/>
                <w:lang w:eastAsia="en-US"/>
              </w:rPr>
            </w:pPr>
            <w:r w:rsidRPr="002C080B">
              <w:rPr>
                <w:rFonts w:ascii="Arial" w:hAnsi="Arial" w:cs="Arial"/>
                <w:b/>
                <w:bCs/>
                <w:sz w:val="14"/>
                <w:szCs w:val="14"/>
                <w:lang w:eastAsia="en-US"/>
              </w:rPr>
              <w:t>Pre-Event</w:t>
            </w:r>
          </w:p>
        </w:tc>
        <w:tc>
          <w:tcPr>
            <w:tcW w:w="1748" w:type="dxa"/>
            <w:vMerge/>
            <w:tcBorders>
              <w:top w:val="nil"/>
              <w:left w:val="nil"/>
              <w:bottom w:val="single" w:sz="4" w:space="0" w:color="000000"/>
              <w:right w:val="nil"/>
            </w:tcBorders>
            <w:vAlign w:val="center"/>
          </w:tcPr>
          <w:p w14:paraId="6B096936" w14:textId="77777777" w:rsidR="008F07E1" w:rsidRPr="002C080B" w:rsidRDefault="008F07E1" w:rsidP="006C6F43">
            <w:pPr>
              <w:suppressAutoHyphens w:val="0"/>
              <w:rPr>
                <w:rFonts w:ascii="Arial" w:hAnsi="Arial" w:cs="Arial"/>
                <w:b/>
                <w:bCs/>
                <w:sz w:val="14"/>
                <w:szCs w:val="14"/>
                <w:lang w:eastAsia="en-US"/>
              </w:rPr>
            </w:pPr>
          </w:p>
        </w:tc>
        <w:tc>
          <w:tcPr>
            <w:tcW w:w="756" w:type="dxa"/>
            <w:vMerge/>
            <w:tcBorders>
              <w:top w:val="nil"/>
              <w:left w:val="nil"/>
              <w:bottom w:val="single" w:sz="4" w:space="0" w:color="000000"/>
              <w:right w:val="nil"/>
            </w:tcBorders>
            <w:vAlign w:val="center"/>
          </w:tcPr>
          <w:p w14:paraId="63163CD1" w14:textId="77777777" w:rsidR="008F07E1" w:rsidRPr="002C080B" w:rsidRDefault="008F07E1" w:rsidP="006C6F43">
            <w:pPr>
              <w:suppressAutoHyphens w:val="0"/>
              <w:rPr>
                <w:rFonts w:ascii="Arial" w:hAnsi="Arial" w:cs="Arial"/>
                <w:b/>
                <w:bCs/>
                <w:sz w:val="14"/>
                <w:szCs w:val="14"/>
                <w:lang w:eastAsia="en-US"/>
              </w:rPr>
            </w:pPr>
          </w:p>
        </w:tc>
        <w:tc>
          <w:tcPr>
            <w:tcW w:w="596" w:type="dxa"/>
            <w:vMerge/>
            <w:tcBorders>
              <w:top w:val="nil"/>
              <w:left w:val="nil"/>
              <w:bottom w:val="single" w:sz="4" w:space="0" w:color="000000"/>
              <w:right w:val="nil"/>
            </w:tcBorders>
            <w:vAlign w:val="center"/>
          </w:tcPr>
          <w:p w14:paraId="67281609" w14:textId="77777777" w:rsidR="008F07E1" w:rsidRPr="002C080B" w:rsidRDefault="008F07E1" w:rsidP="006C6F43">
            <w:pPr>
              <w:suppressAutoHyphens w:val="0"/>
              <w:rPr>
                <w:rFonts w:ascii="Arial" w:hAnsi="Arial" w:cs="Arial"/>
                <w:b/>
                <w:bCs/>
                <w:sz w:val="14"/>
                <w:szCs w:val="14"/>
                <w:lang w:eastAsia="en-US"/>
              </w:rPr>
            </w:pPr>
          </w:p>
        </w:tc>
        <w:tc>
          <w:tcPr>
            <w:tcW w:w="1094" w:type="dxa"/>
            <w:vMerge/>
            <w:tcBorders>
              <w:top w:val="nil"/>
              <w:left w:val="nil"/>
              <w:bottom w:val="single" w:sz="4" w:space="0" w:color="000000"/>
              <w:right w:val="nil"/>
            </w:tcBorders>
            <w:vAlign w:val="center"/>
          </w:tcPr>
          <w:p w14:paraId="07E237A2" w14:textId="77777777" w:rsidR="008F07E1" w:rsidRPr="002C080B" w:rsidRDefault="008F07E1" w:rsidP="006C6F43">
            <w:pPr>
              <w:suppressAutoHyphens w:val="0"/>
              <w:rPr>
                <w:rFonts w:ascii="Arial" w:hAnsi="Arial" w:cs="Arial"/>
                <w:b/>
                <w:bCs/>
                <w:sz w:val="14"/>
                <w:szCs w:val="14"/>
                <w:lang w:eastAsia="en-US"/>
              </w:rPr>
            </w:pPr>
          </w:p>
        </w:tc>
        <w:tc>
          <w:tcPr>
            <w:tcW w:w="1416" w:type="dxa"/>
            <w:vMerge/>
            <w:tcBorders>
              <w:top w:val="nil"/>
              <w:left w:val="nil"/>
              <w:bottom w:val="single" w:sz="4" w:space="0" w:color="000000"/>
              <w:right w:val="nil"/>
            </w:tcBorders>
            <w:vAlign w:val="center"/>
          </w:tcPr>
          <w:p w14:paraId="0C7CE599" w14:textId="77777777" w:rsidR="008F07E1" w:rsidRPr="002C080B" w:rsidRDefault="008F07E1" w:rsidP="006C6F43">
            <w:pPr>
              <w:suppressAutoHyphens w:val="0"/>
              <w:rPr>
                <w:rFonts w:ascii="Arial" w:hAnsi="Arial" w:cs="Arial"/>
                <w:b/>
                <w:bCs/>
                <w:sz w:val="14"/>
                <w:szCs w:val="14"/>
                <w:lang w:eastAsia="en-US"/>
              </w:rPr>
            </w:pPr>
          </w:p>
        </w:tc>
        <w:tc>
          <w:tcPr>
            <w:tcW w:w="1254" w:type="dxa"/>
            <w:vMerge/>
            <w:tcBorders>
              <w:top w:val="nil"/>
              <w:left w:val="nil"/>
              <w:bottom w:val="single" w:sz="4" w:space="0" w:color="000000"/>
              <w:right w:val="nil"/>
            </w:tcBorders>
            <w:vAlign w:val="center"/>
          </w:tcPr>
          <w:p w14:paraId="2E80C459" w14:textId="77777777" w:rsidR="008F07E1" w:rsidRPr="002C080B" w:rsidRDefault="008F07E1" w:rsidP="006C6F43">
            <w:pPr>
              <w:suppressAutoHyphens w:val="0"/>
              <w:rPr>
                <w:rFonts w:ascii="Arial" w:hAnsi="Arial" w:cs="Arial"/>
                <w:b/>
                <w:bCs/>
                <w:sz w:val="14"/>
                <w:szCs w:val="14"/>
                <w:lang w:eastAsia="en-US"/>
              </w:rPr>
            </w:pPr>
          </w:p>
        </w:tc>
        <w:tc>
          <w:tcPr>
            <w:tcW w:w="776" w:type="dxa"/>
            <w:vMerge/>
            <w:tcBorders>
              <w:top w:val="nil"/>
              <w:left w:val="nil"/>
              <w:bottom w:val="nil"/>
              <w:right w:val="nil"/>
            </w:tcBorders>
            <w:vAlign w:val="center"/>
          </w:tcPr>
          <w:p w14:paraId="1CF952CA" w14:textId="77777777" w:rsidR="008F07E1" w:rsidRPr="002C080B" w:rsidRDefault="008F07E1" w:rsidP="006C6F43">
            <w:pPr>
              <w:suppressAutoHyphens w:val="0"/>
              <w:rPr>
                <w:rFonts w:ascii="Arial" w:hAnsi="Arial" w:cs="Arial"/>
                <w:b/>
                <w:bCs/>
                <w:sz w:val="14"/>
                <w:szCs w:val="14"/>
                <w:lang w:eastAsia="en-US"/>
              </w:rPr>
            </w:pPr>
          </w:p>
        </w:tc>
      </w:tr>
      <w:tr w:rsidR="008F07E1" w:rsidRPr="002C080B" w14:paraId="58F99D03" w14:textId="77777777" w:rsidTr="006C6F43">
        <w:trPr>
          <w:trHeight w:val="345"/>
        </w:trPr>
        <w:tc>
          <w:tcPr>
            <w:tcW w:w="14244" w:type="dxa"/>
            <w:gridSpan w:val="11"/>
            <w:tcBorders>
              <w:top w:val="single" w:sz="4" w:space="0" w:color="auto"/>
              <w:left w:val="nil"/>
              <w:bottom w:val="single" w:sz="4" w:space="0" w:color="auto"/>
              <w:right w:val="nil"/>
            </w:tcBorders>
            <w:shd w:val="clear" w:color="auto" w:fill="auto"/>
            <w:noWrap/>
            <w:vAlign w:val="bottom"/>
          </w:tcPr>
          <w:p w14:paraId="5D9CB8C9" w14:textId="77777777" w:rsidR="008F07E1" w:rsidRPr="002C080B" w:rsidRDefault="008F07E1" w:rsidP="006C6F43">
            <w:pPr>
              <w:suppressAutoHyphens w:val="0"/>
              <w:rPr>
                <w:rFonts w:ascii="Arial" w:hAnsi="Arial" w:cs="Arial"/>
                <w:b/>
                <w:bCs/>
                <w:sz w:val="14"/>
                <w:szCs w:val="14"/>
                <w:lang w:eastAsia="en-US"/>
              </w:rPr>
            </w:pPr>
            <w:r w:rsidRPr="002C080B">
              <w:rPr>
                <w:rFonts w:ascii="Arial" w:hAnsi="Arial" w:cs="Arial"/>
                <w:b/>
                <w:bCs/>
                <w:sz w:val="14"/>
                <w:szCs w:val="14"/>
                <w:lang w:eastAsia="en-US"/>
              </w:rPr>
              <w:t>Pre-morbid Depression Assessed among CHD Free Cohort</w:t>
            </w:r>
          </w:p>
        </w:tc>
        <w:tc>
          <w:tcPr>
            <w:tcW w:w="776" w:type="dxa"/>
            <w:tcBorders>
              <w:top w:val="single" w:sz="4" w:space="0" w:color="auto"/>
              <w:left w:val="nil"/>
              <w:bottom w:val="single" w:sz="4" w:space="0" w:color="auto"/>
              <w:right w:val="nil"/>
            </w:tcBorders>
            <w:shd w:val="clear" w:color="auto" w:fill="auto"/>
            <w:noWrap/>
            <w:vAlign w:val="bottom"/>
          </w:tcPr>
          <w:p w14:paraId="6069E16B" w14:textId="77777777" w:rsidR="008F07E1" w:rsidRPr="002C080B" w:rsidRDefault="008F07E1"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 </w:t>
            </w:r>
          </w:p>
        </w:tc>
      </w:tr>
      <w:tr w:rsidR="008F07E1" w:rsidRPr="002C080B" w14:paraId="21C92B5E" w14:textId="77777777" w:rsidTr="006C6F43">
        <w:trPr>
          <w:trHeight w:val="600"/>
        </w:trPr>
        <w:tc>
          <w:tcPr>
            <w:tcW w:w="1117" w:type="dxa"/>
            <w:vMerge w:val="restart"/>
            <w:tcBorders>
              <w:top w:val="nil"/>
              <w:left w:val="nil"/>
              <w:bottom w:val="single" w:sz="4" w:space="0" w:color="000000"/>
              <w:right w:val="nil"/>
            </w:tcBorders>
            <w:shd w:val="clear" w:color="auto" w:fill="auto"/>
          </w:tcPr>
          <w:p w14:paraId="7B095F71"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Ahto, 2007, Finland</w:t>
            </w:r>
            <w:r>
              <w:rPr>
                <w:rFonts w:ascii="Arial" w:hAnsi="Arial" w:cs="Arial"/>
                <w:sz w:val="14"/>
                <w:szCs w:val="14"/>
                <w:lang w:eastAsia="en-US"/>
              </w:rPr>
              <w:t xml:space="preserve">  [31]</w:t>
            </w:r>
          </w:p>
        </w:tc>
        <w:tc>
          <w:tcPr>
            <w:tcW w:w="2143" w:type="dxa"/>
            <w:vMerge w:val="restart"/>
            <w:tcBorders>
              <w:top w:val="nil"/>
              <w:left w:val="nil"/>
              <w:bottom w:val="single" w:sz="4" w:space="0" w:color="000000"/>
              <w:right w:val="nil"/>
            </w:tcBorders>
            <w:shd w:val="clear" w:color="auto" w:fill="auto"/>
          </w:tcPr>
          <w:p w14:paraId="319F6CB6"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CHD free cohort, N=660, mean (SD) age, 71.5 (6.0), 57.5% females</w:t>
            </w:r>
          </w:p>
        </w:tc>
        <w:tc>
          <w:tcPr>
            <w:tcW w:w="1334" w:type="dxa"/>
            <w:vMerge w:val="restart"/>
            <w:tcBorders>
              <w:top w:val="nil"/>
              <w:left w:val="nil"/>
              <w:bottom w:val="single" w:sz="4" w:space="0" w:color="000000"/>
              <w:right w:val="nil"/>
            </w:tcBorders>
            <w:shd w:val="clear" w:color="auto" w:fill="auto"/>
          </w:tcPr>
          <w:p w14:paraId="4C1A42EE"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ZSDS</w:t>
            </w:r>
          </w:p>
        </w:tc>
        <w:tc>
          <w:tcPr>
            <w:tcW w:w="1314" w:type="dxa"/>
            <w:vMerge w:val="restart"/>
            <w:tcBorders>
              <w:top w:val="nil"/>
              <w:left w:val="nil"/>
              <w:bottom w:val="single" w:sz="4" w:space="0" w:color="000000"/>
              <w:right w:val="nil"/>
            </w:tcBorders>
            <w:shd w:val="clear" w:color="auto" w:fill="auto"/>
          </w:tcPr>
          <w:p w14:paraId="268682DF"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baseline</w:t>
            </w:r>
          </w:p>
        </w:tc>
        <w:tc>
          <w:tcPr>
            <w:tcW w:w="1472" w:type="dxa"/>
            <w:tcBorders>
              <w:top w:val="nil"/>
              <w:left w:val="nil"/>
              <w:bottom w:val="nil"/>
              <w:right w:val="nil"/>
            </w:tcBorders>
            <w:shd w:val="clear" w:color="auto" w:fill="auto"/>
            <w:noWrap/>
          </w:tcPr>
          <w:p w14:paraId="115779C2"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Yes</w:t>
            </w:r>
          </w:p>
        </w:tc>
        <w:tc>
          <w:tcPr>
            <w:tcW w:w="1748" w:type="dxa"/>
            <w:tcBorders>
              <w:top w:val="nil"/>
              <w:left w:val="nil"/>
              <w:bottom w:val="nil"/>
              <w:right w:val="nil"/>
            </w:tcBorders>
            <w:shd w:val="clear" w:color="auto" w:fill="auto"/>
          </w:tcPr>
          <w:p w14:paraId="63E6CBA9"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Pre-morbid </w:t>
            </w:r>
          </w:p>
        </w:tc>
        <w:tc>
          <w:tcPr>
            <w:tcW w:w="756" w:type="dxa"/>
            <w:tcBorders>
              <w:top w:val="nil"/>
              <w:left w:val="nil"/>
              <w:bottom w:val="nil"/>
              <w:right w:val="nil"/>
            </w:tcBorders>
            <w:shd w:val="clear" w:color="auto" w:fill="auto"/>
            <w:noWrap/>
          </w:tcPr>
          <w:p w14:paraId="281FF779"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100</w:t>
            </w:r>
          </w:p>
        </w:tc>
        <w:tc>
          <w:tcPr>
            <w:tcW w:w="596" w:type="dxa"/>
            <w:tcBorders>
              <w:top w:val="nil"/>
              <w:left w:val="nil"/>
              <w:bottom w:val="nil"/>
              <w:right w:val="nil"/>
            </w:tcBorders>
            <w:shd w:val="clear" w:color="auto" w:fill="auto"/>
            <w:noWrap/>
          </w:tcPr>
          <w:p w14:paraId="6D65B811"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15</w:t>
            </w:r>
          </w:p>
        </w:tc>
        <w:tc>
          <w:tcPr>
            <w:tcW w:w="1094" w:type="dxa"/>
            <w:vMerge w:val="restart"/>
            <w:tcBorders>
              <w:top w:val="nil"/>
              <w:left w:val="nil"/>
              <w:bottom w:val="single" w:sz="4" w:space="0" w:color="000000"/>
              <w:right w:val="nil"/>
            </w:tcBorders>
            <w:shd w:val="clear" w:color="auto" w:fill="auto"/>
          </w:tcPr>
          <w:p w14:paraId="72535F94"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12-yrs CHD mortality</w:t>
            </w:r>
          </w:p>
        </w:tc>
        <w:tc>
          <w:tcPr>
            <w:tcW w:w="1416" w:type="dxa"/>
            <w:vMerge w:val="restart"/>
            <w:tcBorders>
              <w:top w:val="nil"/>
              <w:left w:val="nil"/>
              <w:bottom w:val="single" w:sz="4" w:space="0" w:color="000000"/>
              <w:right w:val="nil"/>
            </w:tcBorders>
            <w:shd w:val="clear" w:color="auto" w:fill="auto"/>
          </w:tcPr>
          <w:p w14:paraId="0386B744"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No dep CHD mortality= 39 (15%) vs. Pre-morbid dep CHD mortality 21 (47%) </w:t>
            </w:r>
          </w:p>
        </w:tc>
        <w:tc>
          <w:tcPr>
            <w:tcW w:w="1254" w:type="dxa"/>
            <w:vMerge w:val="restart"/>
            <w:tcBorders>
              <w:top w:val="nil"/>
              <w:left w:val="nil"/>
              <w:bottom w:val="single" w:sz="4" w:space="0" w:color="000000"/>
              <w:right w:val="nil"/>
            </w:tcBorders>
            <w:shd w:val="clear" w:color="auto" w:fill="auto"/>
          </w:tcPr>
          <w:p w14:paraId="623160FA"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A, E, F &amp; S</w:t>
            </w:r>
          </w:p>
        </w:tc>
        <w:tc>
          <w:tcPr>
            <w:tcW w:w="776" w:type="dxa"/>
            <w:vMerge w:val="restart"/>
            <w:tcBorders>
              <w:top w:val="nil"/>
              <w:left w:val="nil"/>
              <w:bottom w:val="single" w:sz="4" w:space="0" w:color="000000"/>
              <w:right w:val="nil"/>
            </w:tcBorders>
            <w:shd w:val="clear" w:color="auto" w:fill="auto"/>
            <w:noWrap/>
          </w:tcPr>
          <w:p w14:paraId="1B623648" w14:textId="77777777" w:rsidR="008F07E1" w:rsidRPr="002C080B" w:rsidRDefault="008F07E1"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6</w:t>
            </w:r>
          </w:p>
        </w:tc>
      </w:tr>
      <w:tr w:rsidR="008F07E1" w:rsidRPr="002C080B" w14:paraId="487FCF09" w14:textId="77777777" w:rsidTr="006C6F43">
        <w:trPr>
          <w:trHeight w:val="660"/>
        </w:trPr>
        <w:tc>
          <w:tcPr>
            <w:tcW w:w="1117" w:type="dxa"/>
            <w:vMerge/>
            <w:tcBorders>
              <w:top w:val="nil"/>
              <w:left w:val="nil"/>
              <w:bottom w:val="single" w:sz="4" w:space="0" w:color="000000"/>
              <w:right w:val="nil"/>
            </w:tcBorders>
            <w:vAlign w:val="center"/>
          </w:tcPr>
          <w:p w14:paraId="3D918C5E" w14:textId="77777777" w:rsidR="008F07E1" w:rsidRPr="002C080B" w:rsidRDefault="008F07E1" w:rsidP="006C6F43">
            <w:pPr>
              <w:suppressAutoHyphens w:val="0"/>
              <w:rPr>
                <w:rFonts w:ascii="Arial" w:hAnsi="Arial" w:cs="Arial"/>
                <w:sz w:val="14"/>
                <w:szCs w:val="14"/>
                <w:lang w:eastAsia="en-US"/>
              </w:rPr>
            </w:pPr>
          </w:p>
        </w:tc>
        <w:tc>
          <w:tcPr>
            <w:tcW w:w="2143" w:type="dxa"/>
            <w:vMerge/>
            <w:tcBorders>
              <w:top w:val="nil"/>
              <w:left w:val="nil"/>
              <w:bottom w:val="single" w:sz="4" w:space="0" w:color="000000"/>
              <w:right w:val="nil"/>
            </w:tcBorders>
            <w:vAlign w:val="center"/>
          </w:tcPr>
          <w:p w14:paraId="13C2B61D" w14:textId="77777777" w:rsidR="008F07E1" w:rsidRPr="002C080B" w:rsidRDefault="008F07E1" w:rsidP="006C6F43">
            <w:pPr>
              <w:suppressAutoHyphens w:val="0"/>
              <w:rPr>
                <w:rFonts w:ascii="Arial" w:hAnsi="Arial" w:cs="Arial"/>
                <w:sz w:val="14"/>
                <w:szCs w:val="14"/>
                <w:lang w:eastAsia="en-US"/>
              </w:rPr>
            </w:pPr>
          </w:p>
        </w:tc>
        <w:tc>
          <w:tcPr>
            <w:tcW w:w="1334" w:type="dxa"/>
            <w:vMerge/>
            <w:tcBorders>
              <w:top w:val="nil"/>
              <w:left w:val="nil"/>
              <w:bottom w:val="single" w:sz="4" w:space="0" w:color="000000"/>
              <w:right w:val="nil"/>
            </w:tcBorders>
            <w:vAlign w:val="center"/>
          </w:tcPr>
          <w:p w14:paraId="2FD12059" w14:textId="77777777" w:rsidR="008F07E1" w:rsidRPr="002C080B" w:rsidRDefault="008F07E1" w:rsidP="006C6F43">
            <w:pPr>
              <w:suppressAutoHyphens w:val="0"/>
              <w:rPr>
                <w:rFonts w:ascii="Arial" w:hAnsi="Arial" w:cs="Arial"/>
                <w:sz w:val="14"/>
                <w:szCs w:val="14"/>
                <w:lang w:eastAsia="en-US"/>
              </w:rPr>
            </w:pPr>
          </w:p>
        </w:tc>
        <w:tc>
          <w:tcPr>
            <w:tcW w:w="1314" w:type="dxa"/>
            <w:vMerge/>
            <w:tcBorders>
              <w:top w:val="nil"/>
              <w:left w:val="nil"/>
              <w:bottom w:val="single" w:sz="4" w:space="0" w:color="000000"/>
              <w:right w:val="nil"/>
            </w:tcBorders>
            <w:vAlign w:val="center"/>
          </w:tcPr>
          <w:p w14:paraId="04D2B773" w14:textId="77777777" w:rsidR="008F07E1" w:rsidRPr="002C080B" w:rsidRDefault="008F07E1" w:rsidP="006C6F43">
            <w:pPr>
              <w:suppressAutoHyphens w:val="0"/>
              <w:rPr>
                <w:rFonts w:ascii="Arial" w:hAnsi="Arial" w:cs="Arial"/>
                <w:sz w:val="14"/>
                <w:szCs w:val="14"/>
                <w:lang w:eastAsia="en-US"/>
              </w:rPr>
            </w:pPr>
          </w:p>
        </w:tc>
        <w:tc>
          <w:tcPr>
            <w:tcW w:w="1472" w:type="dxa"/>
            <w:tcBorders>
              <w:top w:val="nil"/>
              <w:left w:val="nil"/>
              <w:bottom w:val="single" w:sz="4" w:space="0" w:color="auto"/>
              <w:right w:val="nil"/>
            </w:tcBorders>
            <w:shd w:val="clear" w:color="auto" w:fill="auto"/>
            <w:noWrap/>
          </w:tcPr>
          <w:p w14:paraId="22D46456"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No</w:t>
            </w:r>
          </w:p>
        </w:tc>
        <w:tc>
          <w:tcPr>
            <w:tcW w:w="1748" w:type="dxa"/>
            <w:tcBorders>
              <w:top w:val="nil"/>
              <w:left w:val="nil"/>
              <w:bottom w:val="single" w:sz="4" w:space="0" w:color="auto"/>
              <w:right w:val="nil"/>
            </w:tcBorders>
            <w:shd w:val="clear" w:color="auto" w:fill="auto"/>
            <w:noWrap/>
          </w:tcPr>
          <w:p w14:paraId="4919FB80"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No Dep</w:t>
            </w:r>
          </w:p>
        </w:tc>
        <w:tc>
          <w:tcPr>
            <w:tcW w:w="756" w:type="dxa"/>
            <w:tcBorders>
              <w:top w:val="nil"/>
              <w:left w:val="nil"/>
              <w:bottom w:val="single" w:sz="4" w:space="0" w:color="auto"/>
              <w:right w:val="nil"/>
            </w:tcBorders>
            <w:shd w:val="clear" w:color="auto" w:fill="auto"/>
            <w:noWrap/>
          </w:tcPr>
          <w:p w14:paraId="04D2498D"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560</w:t>
            </w:r>
          </w:p>
        </w:tc>
        <w:tc>
          <w:tcPr>
            <w:tcW w:w="596" w:type="dxa"/>
            <w:tcBorders>
              <w:top w:val="nil"/>
              <w:left w:val="nil"/>
              <w:bottom w:val="nil"/>
              <w:right w:val="nil"/>
            </w:tcBorders>
            <w:shd w:val="clear" w:color="auto" w:fill="auto"/>
            <w:noWrap/>
          </w:tcPr>
          <w:p w14:paraId="125C56DB"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85</w:t>
            </w:r>
          </w:p>
        </w:tc>
        <w:tc>
          <w:tcPr>
            <w:tcW w:w="1094" w:type="dxa"/>
            <w:vMerge/>
            <w:tcBorders>
              <w:top w:val="nil"/>
              <w:left w:val="nil"/>
              <w:bottom w:val="single" w:sz="4" w:space="0" w:color="000000"/>
              <w:right w:val="nil"/>
            </w:tcBorders>
            <w:vAlign w:val="center"/>
          </w:tcPr>
          <w:p w14:paraId="7B7CBE9C" w14:textId="77777777" w:rsidR="008F07E1" w:rsidRPr="002C080B" w:rsidRDefault="008F07E1" w:rsidP="006C6F43">
            <w:pPr>
              <w:suppressAutoHyphens w:val="0"/>
              <w:rPr>
                <w:rFonts w:ascii="Arial" w:hAnsi="Arial" w:cs="Arial"/>
                <w:sz w:val="14"/>
                <w:szCs w:val="14"/>
                <w:lang w:eastAsia="en-US"/>
              </w:rPr>
            </w:pPr>
          </w:p>
        </w:tc>
        <w:tc>
          <w:tcPr>
            <w:tcW w:w="1416" w:type="dxa"/>
            <w:vMerge/>
            <w:tcBorders>
              <w:top w:val="nil"/>
              <w:left w:val="nil"/>
              <w:bottom w:val="single" w:sz="4" w:space="0" w:color="000000"/>
              <w:right w:val="nil"/>
            </w:tcBorders>
            <w:vAlign w:val="center"/>
          </w:tcPr>
          <w:p w14:paraId="7BA96991" w14:textId="77777777" w:rsidR="008F07E1" w:rsidRPr="002C080B" w:rsidRDefault="008F07E1" w:rsidP="006C6F43">
            <w:pPr>
              <w:suppressAutoHyphens w:val="0"/>
              <w:rPr>
                <w:rFonts w:ascii="Arial" w:hAnsi="Arial" w:cs="Arial"/>
                <w:sz w:val="14"/>
                <w:szCs w:val="14"/>
                <w:lang w:eastAsia="en-US"/>
              </w:rPr>
            </w:pPr>
          </w:p>
        </w:tc>
        <w:tc>
          <w:tcPr>
            <w:tcW w:w="1254" w:type="dxa"/>
            <w:vMerge/>
            <w:tcBorders>
              <w:top w:val="nil"/>
              <w:left w:val="nil"/>
              <w:bottom w:val="single" w:sz="4" w:space="0" w:color="000000"/>
              <w:right w:val="nil"/>
            </w:tcBorders>
            <w:vAlign w:val="center"/>
          </w:tcPr>
          <w:p w14:paraId="2D43EC78" w14:textId="77777777" w:rsidR="008F07E1" w:rsidRPr="002C080B" w:rsidRDefault="008F07E1" w:rsidP="006C6F43">
            <w:pPr>
              <w:suppressAutoHyphens w:val="0"/>
              <w:rPr>
                <w:rFonts w:ascii="Arial" w:hAnsi="Arial" w:cs="Arial"/>
                <w:sz w:val="14"/>
                <w:szCs w:val="14"/>
                <w:lang w:eastAsia="en-US"/>
              </w:rPr>
            </w:pPr>
          </w:p>
        </w:tc>
        <w:tc>
          <w:tcPr>
            <w:tcW w:w="776" w:type="dxa"/>
            <w:vMerge/>
            <w:tcBorders>
              <w:top w:val="nil"/>
              <w:left w:val="nil"/>
              <w:bottom w:val="single" w:sz="4" w:space="0" w:color="000000"/>
              <w:right w:val="nil"/>
            </w:tcBorders>
            <w:vAlign w:val="center"/>
          </w:tcPr>
          <w:p w14:paraId="21D376C3" w14:textId="77777777" w:rsidR="008F07E1" w:rsidRPr="002C080B" w:rsidRDefault="008F07E1" w:rsidP="006C6F43">
            <w:pPr>
              <w:suppressAutoHyphens w:val="0"/>
              <w:rPr>
                <w:rFonts w:ascii="Arial" w:hAnsi="Arial" w:cs="Arial"/>
                <w:sz w:val="14"/>
                <w:szCs w:val="14"/>
                <w:lang w:eastAsia="en-US"/>
              </w:rPr>
            </w:pPr>
          </w:p>
        </w:tc>
      </w:tr>
      <w:tr w:rsidR="008F07E1" w:rsidRPr="002C080B" w14:paraId="706B8422" w14:textId="77777777" w:rsidTr="006C6F43">
        <w:trPr>
          <w:trHeight w:val="240"/>
        </w:trPr>
        <w:tc>
          <w:tcPr>
            <w:tcW w:w="1117" w:type="dxa"/>
            <w:tcBorders>
              <w:top w:val="nil"/>
              <w:left w:val="nil"/>
              <w:bottom w:val="nil"/>
              <w:right w:val="nil"/>
            </w:tcBorders>
            <w:shd w:val="clear" w:color="auto" w:fill="auto"/>
            <w:noWrap/>
            <w:vAlign w:val="bottom"/>
          </w:tcPr>
          <w:p w14:paraId="6A366EF3" w14:textId="77777777" w:rsidR="008F07E1" w:rsidRPr="002C080B" w:rsidRDefault="008F07E1" w:rsidP="006C6F43">
            <w:pPr>
              <w:suppressAutoHyphens w:val="0"/>
              <w:rPr>
                <w:rFonts w:ascii="Arial" w:hAnsi="Arial" w:cs="Arial"/>
                <w:sz w:val="14"/>
                <w:szCs w:val="14"/>
                <w:lang w:eastAsia="en-US"/>
              </w:rPr>
            </w:pPr>
          </w:p>
        </w:tc>
        <w:tc>
          <w:tcPr>
            <w:tcW w:w="2143" w:type="dxa"/>
            <w:tcBorders>
              <w:top w:val="nil"/>
              <w:left w:val="nil"/>
              <w:bottom w:val="nil"/>
              <w:right w:val="nil"/>
            </w:tcBorders>
            <w:shd w:val="clear" w:color="auto" w:fill="auto"/>
            <w:noWrap/>
            <w:vAlign w:val="bottom"/>
          </w:tcPr>
          <w:p w14:paraId="454B4295" w14:textId="77777777" w:rsidR="008F07E1" w:rsidRPr="002C080B" w:rsidRDefault="008F07E1" w:rsidP="006C6F43">
            <w:pPr>
              <w:suppressAutoHyphens w:val="0"/>
              <w:rPr>
                <w:rFonts w:ascii="Arial" w:hAnsi="Arial" w:cs="Arial"/>
                <w:sz w:val="14"/>
                <w:szCs w:val="14"/>
                <w:lang w:eastAsia="en-US"/>
              </w:rPr>
            </w:pPr>
          </w:p>
        </w:tc>
        <w:tc>
          <w:tcPr>
            <w:tcW w:w="1334" w:type="dxa"/>
            <w:tcBorders>
              <w:top w:val="nil"/>
              <w:left w:val="nil"/>
              <w:bottom w:val="nil"/>
              <w:right w:val="nil"/>
            </w:tcBorders>
            <w:shd w:val="clear" w:color="auto" w:fill="auto"/>
            <w:noWrap/>
            <w:vAlign w:val="bottom"/>
          </w:tcPr>
          <w:p w14:paraId="734633F4" w14:textId="77777777" w:rsidR="008F07E1" w:rsidRPr="002C080B" w:rsidRDefault="008F07E1" w:rsidP="006C6F43">
            <w:pPr>
              <w:suppressAutoHyphens w:val="0"/>
              <w:rPr>
                <w:rFonts w:ascii="Arial" w:hAnsi="Arial" w:cs="Arial"/>
                <w:sz w:val="14"/>
                <w:szCs w:val="14"/>
                <w:lang w:eastAsia="en-US"/>
              </w:rPr>
            </w:pPr>
          </w:p>
        </w:tc>
        <w:tc>
          <w:tcPr>
            <w:tcW w:w="1314" w:type="dxa"/>
            <w:tcBorders>
              <w:top w:val="nil"/>
              <w:left w:val="nil"/>
              <w:bottom w:val="nil"/>
              <w:right w:val="nil"/>
            </w:tcBorders>
            <w:shd w:val="clear" w:color="auto" w:fill="auto"/>
            <w:noWrap/>
            <w:vAlign w:val="bottom"/>
          </w:tcPr>
          <w:p w14:paraId="67441212" w14:textId="77777777" w:rsidR="008F07E1" w:rsidRPr="002C080B" w:rsidRDefault="008F07E1" w:rsidP="006C6F43">
            <w:pPr>
              <w:suppressAutoHyphens w:val="0"/>
              <w:rPr>
                <w:rFonts w:ascii="Arial" w:hAnsi="Arial" w:cs="Arial"/>
                <w:sz w:val="14"/>
                <w:szCs w:val="14"/>
                <w:lang w:eastAsia="en-US"/>
              </w:rPr>
            </w:pPr>
          </w:p>
        </w:tc>
        <w:tc>
          <w:tcPr>
            <w:tcW w:w="1472" w:type="dxa"/>
            <w:tcBorders>
              <w:top w:val="nil"/>
              <w:left w:val="nil"/>
              <w:bottom w:val="nil"/>
              <w:right w:val="nil"/>
            </w:tcBorders>
            <w:shd w:val="clear" w:color="auto" w:fill="auto"/>
            <w:noWrap/>
          </w:tcPr>
          <w:p w14:paraId="39763540" w14:textId="77777777" w:rsidR="008F07E1" w:rsidRPr="002C080B" w:rsidRDefault="008F07E1" w:rsidP="006C6F43">
            <w:pPr>
              <w:suppressAutoHyphens w:val="0"/>
              <w:rPr>
                <w:rFonts w:ascii="Arial" w:hAnsi="Arial" w:cs="Arial"/>
                <w:sz w:val="14"/>
                <w:szCs w:val="14"/>
                <w:lang w:eastAsia="en-US"/>
              </w:rPr>
            </w:pPr>
          </w:p>
        </w:tc>
        <w:tc>
          <w:tcPr>
            <w:tcW w:w="1748" w:type="dxa"/>
            <w:tcBorders>
              <w:top w:val="nil"/>
              <w:left w:val="nil"/>
              <w:bottom w:val="nil"/>
              <w:right w:val="nil"/>
            </w:tcBorders>
            <w:shd w:val="clear" w:color="auto" w:fill="auto"/>
            <w:noWrap/>
          </w:tcPr>
          <w:p w14:paraId="06E5A3A2" w14:textId="77777777" w:rsidR="008F07E1" w:rsidRPr="002C080B" w:rsidRDefault="008F07E1" w:rsidP="006C6F43">
            <w:pPr>
              <w:suppressAutoHyphens w:val="0"/>
              <w:rPr>
                <w:rFonts w:ascii="Arial" w:hAnsi="Arial" w:cs="Arial"/>
                <w:sz w:val="14"/>
                <w:szCs w:val="14"/>
                <w:lang w:eastAsia="en-US"/>
              </w:rPr>
            </w:pPr>
          </w:p>
        </w:tc>
        <w:tc>
          <w:tcPr>
            <w:tcW w:w="756" w:type="dxa"/>
            <w:tcBorders>
              <w:top w:val="nil"/>
              <w:left w:val="nil"/>
              <w:bottom w:val="nil"/>
              <w:right w:val="nil"/>
            </w:tcBorders>
            <w:shd w:val="clear" w:color="auto" w:fill="auto"/>
            <w:noWrap/>
            <w:vAlign w:val="bottom"/>
          </w:tcPr>
          <w:p w14:paraId="32C326FD" w14:textId="77777777" w:rsidR="008F07E1" w:rsidRPr="002C080B" w:rsidRDefault="008F07E1" w:rsidP="006C6F43">
            <w:pPr>
              <w:suppressAutoHyphens w:val="0"/>
              <w:rPr>
                <w:rFonts w:ascii="Arial" w:hAnsi="Arial" w:cs="Arial"/>
                <w:sz w:val="14"/>
                <w:szCs w:val="14"/>
                <w:lang w:eastAsia="en-US"/>
              </w:rPr>
            </w:pPr>
          </w:p>
        </w:tc>
        <w:tc>
          <w:tcPr>
            <w:tcW w:w="596" w:type="dxa"/>
            <w:tcBorders>
              <w:top w:val="single" w:sz="4" w:space="0" w:color="auto"/>
              <w:left w:val="nil"/>
              <w:bottom w:val="single" w:sz="4" w:space="0" w:color="auto"/>
              <w:right w:val="nil"/>
            </w:tcBorders>
            <w:shd w:val="clear" w:color="auto" w:fill="auto"/>
            <w:noWrap/>
            <w:vAlign w:val="bottom"/>
          </w:tcPr>
          <w:p w14:paraId="03BB870A"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1094" w:type="dxa"/>
            <w:tcBorders>
              <w:top w:val="nil"/>
              <w:left w:val="nil"/>
              <w:bottom w:val="nil"/>
              <w:right w:val="nil"/>
            </w:tcBorders>
            <w:shd w:val="clear" w:color="auto" w:fill="auto"/>
            <w:noWrap/>
            <w:vAlign w:val="bottom"/>
          </w:tcPr>
          <w:p w14:paraId="4C3836EA" w14:textId="77777777" w:rsidR="008F07E1" w:rsidRPr="002C080B" w:rsidRDefault="008F07E1" w:rsidP="006C6F43">
            <w:pPr>
              <w:suppressAutoHyphens w:val="0"/>
              <w:rPr>
                <w:rFonts w:ascii="Arial" w:hAnsi="Arial" w:cs="Arial"/>
                <w:sz w:val="14"/>
                <w:szCs w:val="14"/>
                <w:lang w:eastAsia="en-US"/>
              </w:rPr>
            </w:pPr>
          </w:p>
        </w:tc>
        <w:tc>
          <w:tcPr>
            <w:tcW w:w="1416" w:type="dxa"/>
            <w:tcBorders>
              <w:top w:val="nil"/>
              <w:left w:val="nil"/>
              <w:bottom w:val="nil"/>
              <w:right w:val="nil"/>
            </w:tcBorders>
            <w:shd w:val="clear" w:color="auto" w:fill="auto"/>
            <w:noWrap/>
            <w:vAlign w:val="bottom"/>
          </w:tcPr>
          <w:p w14:paraId="239F9643" w14:textId="77777777" w:rsidR="008F07E1" w:rsidRPr="002C080B" w:rsidRDefault="008F07E1" w:rsidP="006C6F43">
            <w:pPr>
              <w:suppressAutoHyphens w:val="0"/>
              <w:rPr>
                <w:rFonts w:ascii="Arial" w:hAnsi="Arial" w:cs="Arial"/>
                <w:sz w:val="14"/>
                <w:szCs w:val="14"/>
                <w:lang w:eastAsia="en-US"/>
              </w:rPr>
            </w:pPr>
          </w:p>
        </w:tc>
        <w:tc>
          <w:tcPr>
            <w:tcW w:w="1254" w:type="dxa"/>
            <w:tcBorders>
              <w:top w:val="nil"/>
              <w:left w:val="nil"/>
              <w:bottom w:val="nil"/>
              <w:right w:val="nil"/>
            </w:tcBorders>
            <w:shd w:val="clear" w:color="auto" w:fill="auto"/>
            <w:noWrap/>
          </w:tcPr>
          <w:p w14:paraId="3C54475B" w14:textId="77777777" w:rsidR="008F07E1" w:rsidRPr="002C080B" w:rsidRDefault="008F07E1" w:rsidP="006C6F43">
            <w:pPr>
              <w:suppressAutoHyphens w:val="0"/>
              <w:rPr>
                <w:rFonts w:ascii="Arial" w:hAnsi="Arial" w:cs="Arial"/>
                <w:sz w:val="14"/>
                <w:szCs w:val="14"/>
                <w:lang w:eastAsia="en-US"/>
              </w:rPr>
            </w:pPr>
          </w:p>
        </w:tc>
        <w:tc>
          <w:tcPr>
            <w:tcW w:w="776" w:type="dxa"/>
            <w:tcBorders>
              <w:top w:val="nil"/>
              <w:left w:val="nil"/>
              <w:bottom w:val="single" w:sz="4" w:space="0" w:color="auto"/>
              <w:right w:val="nil"/>
            </w:tcBorders>
            <w:shd w:val="clear" w:color="auto" w:fill="auto"/>
            <w:noWrap/>
          </w:tcPr>
          <w:p w14:paraId="08423EAF" w14:textId="77777777" w:rsidR="008F07E1" w:rsidRPr="002C080B" w:rsidRDefault="008F07E1"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 </w:t>
            </w:r>
          </w:p>
        </w:tc>
      </w:tr>
      <w:tr w:rsidR="008F07E1" w:rsidRPr="002C080B" w14:paraId="6DF0F90D" w14:textId="77777777" w:rsidTr="006C6F43">
        <w:trPr>
          <w:trHeight w:val="645"/>
        </w:trPr>
        <w:tc>
          <w:tcPr>
            <w:tcW w:w="1117" w:type="dxa"/>
            <w:vMerge w:val="restart"/>
            <w:tcBorders>
              <w:top w:val="single" w:sz="4" w:space="0" w:color="auto"/>
              <w:left w:val="nil"/>
              <w:bottom w:val="single" w:sz="4" w:space="0" w:color="000000"/>
              <w:right w:val="nil"/>
            </w:tcBorders>
            <w:shd w:val="clear" w:color="auto" w:fill="auto"/>
          </w:tcPr>
          <w:p w14:paraId="67B8EDE8"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Anda, 1993, U.S. (NHEFS)</w:t>
            </w:r>
            <w:r>
              <w:rPr>
                <w:rFonts w:ascii="Arial" w:hAnsi="Arial" w:cs="Arial"/>
                <w:sz w:val="14"/>
                <w:szCs w:val="14"/>
                <w:lang w:eastAsia="en-US"/>
              </w:rPr>
              <w:t xml:space="preserve">  [30]</w:t>
            </w:r>
          </w:p>
        </w:tc>
        <w:tc>
          <w:tcPr>
            <w:tcW w:w="2143" w:type="dxa"/>
            <w:vMerge w:val="restart"/>
            <w:tcBorders>
              <w:top w:val="single" w:sz="4" w:space="0" w:color="auto"/>
              <w:left w:val="nil"/>
              <w:bottom w:val="single" w:sz="4" w:space="0" w:color="000000"/>
              <w:right w:val="nil"/>
            </w:tcBorders>
            <w:shd w:val="clear" w:color="auto" w:fill="auto"/>
          </w:tcPr>
          <w:p w14:paraId="3C8BCA4D"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CHD free cohort, N=2801,  mean age 57.5, 52.4% females</w:t>
            </w:r>
          </w:p>
        </w:tc>
        <w:tc>
          <w:tcPr>
            <w:tcW w:w="1334" w:type="dxa"/>
            <w:vMerge w:val="restart"/>
            <w:tcBorders>
              <w:top w:val="single" w:sz="4" w:space="0" w:color="auto"/>
              <w:left w:val="nil"/>
              <w:bottom w:val="single" w:sz="4" w:space="0" w:color="000000"/>
              <w:right w:val="nil"/>
            </w:tcBorders>
            <w:shd w:val="clear" w:color="auto" w:fill="auto"/>
          </w:tcPr>
          <w:p w14:paraId="59DCD0D3"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GWBS </w:t>
            </w:r>
          </w:p>
        </w:tc>
        <w:tc>
          <w:tcPr>
            <w:tcW w:w="1314" w:type="dxa"/>
            <w:vMerge w:val="restart"/>
            <w:tcBorders>
              <w:top w:val="single" w:sz="4" w:space="0" w:color="auto"/>
              <w:left w:val="nil"/>
              <w:bottom w:val="single" w:sz="4" w:space="0" w:color="000000"/>
              <w:right w:val="nil"/>
            </w:tcBorders>
            <w:shd w:val="clear" w:color="auto" w:fill="auto"/>
          </w:tcPr>
          <w:p w14:paraId="07441B3A"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baseline </w:t>
            </w:r>
          </w:p>
        </w:tc>
        <w:tc>
          <w:tcPr>
            <w:tcW w:w="1472" w:type="dxa"/>
            <w:tcBorders>
              <w:top w:val="single" w:sz="4" w:space="0" w:color="auto"/>
              <w:left w:val="nil"/>
              <w:bottom w:val="nil"/>
              <w:right w:val="nil"/>
            </w:tcBorders>
            <w:shd w:val="clear" w:color="auto" w:fill="auto"/>
            <w:noWrap/>
          </w:tcPr>
          <w:p w14:paraId="5AD53B1D"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Yes</w:t>
            </w:r>
          </w:p>
        </w:tc>
        <w:tc>
          <w:tcPr>
            <w:tcW w:w="1748" w:type="dxa"/>
            <w:tcBorders>
              <w:top w:val="single" w:sz="4" w:space="0" w:color="auto"/>
              <w:left w:val="nil"/>
              <w:bottom w:val="nil"/>
              <w:right w:val="nil"/>
            </w:tcBorders>
            <w:shd w:val="clear" w:color="auto" w:fill="auto"/>
          </w:tcPr>
          <w:p w14:paraId="4149A678"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Pre-morbid (at baseline)</w:t>
            </w:r>
          </w:p>
        </w:tc>
        <w:tc>
          <w:tcPr>
            <w:tcW w:w="756" w:type="dxa"/>
            <w:tcBorders>
              <w:top w:val="single" w:sz="4" w:space="0" w:color="auto"/>
              <w:left w:val="nil"/>
              <w:bottom w:val="nil"/>
              <w:right w:val="nil"/>
            </w:tcBorders>
            <w:shd w:val="clear" w:color="auto" w:fill="auto"/>
            <w:noWrap/>
          </w:tcPr>
          <w:p w14:paraId="418428C1"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148</w:t>
            </w:r>
          </w:p>
        </w:tc>
        <w:tc>
          <w:tcPr>
            <w:tcW w:w="596" w:type="dxa"/>
            <w:tcBorders>
              <w:top w:val="nil"/>
              <w:left w:val="nil"/>
              <w:bottom w:val="nil"/>
              <w:right w:val="nil"/>
            </w:tcBorders>
            <w:shd w:val="clear" w:color="auto" w:fill="auto"/>
            <w:noWrap/>
          </w:tcPr>
          <w:p w14:paraId="061C41D1"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5</w:t>
            </w:r>
          </w:p>
        </w:tc>
        <w:tc>
          <w:tcPr>
            <w:tcW w:w="1094" w:type="dxa"/>
            <w:vMerge w:val="restart"/>
            <w:tcBorders>
              <w:top w:val="single" w:sz="4" w:space="0" w:color="auto"/>
              <w:left w:val="nil"/>
              <w:bottom w:val="single" w:sz="4" w:space="0" w:color="000000"/>
              <w:right w:val="nil"/>
            </w:tcBorders>
            <w:shd w:val="clear" w:color="auto" w:fill="auto"/>
          </w:tcPr>
          <w:p w14:paraId="0515B044"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12.4 yrs CHD mortality </w:t>
            </w:r>
          </w:p>
        </w:tc>
        <w:tc>
          <w:tcPr>
            <w:tcW w:w="1416" w:type="dxa"/>
            <w:vMerge w:val="restart"/>
            <w:tcBorders>
              <w:top w:val="single" w:sz="4" w:space="0" w:color="auto"/>
              <w:left w:val="nil"/>
              <w:bottom w:val="single" w:sz="4" w:space="0" w:color="000000"/>
              <w:right w:val="nil"/>
            </w:tcBorders>
            <w:shd w:val="clear" w:color="auto" w:fill="auto"/>
          </w:tcPr>
          <w:p w14:paraId="2C17E32B"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Pre-morbid dep RR =1.5 (1.0-2.3) </w:t>
            </w:r>
          </w:p>
        </w:tc>
        <w:tc>
          <w:tcPr>
            <w:tcW w:w="1254" w:type="dxa"/>
            <w:vMerge w:val="restart"/>
            <w:tcBorders>
              <w:top w:val="single" w:sz="4" w:space="0" w:color="auto"/>
              <w:left w:val="nil"/>
              <w:bottom w:val="single" w:sz="4" w:space="0" w:color="000000"/>
              <w:right w:val="nil"/>
            </w:tcBorders>
            <w:shd w:val="clear" w:color="auto" w:fill="auto"/>
          </w:tcPr>
          <w:p w14:paraId="2B72A085"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A, B, C, D, F, H, I, J, K, M &amp; R  </w:t>
            </w:r>
          </w:p>
        </w:tc>
        <w:tc>
          <w:tcPr>
            <w:tcW w:w="776" w:type="dxa"/>
            <w:vMerge w:val="restart"/>
            <w:tcBorders>
              <w:top w:val="nil"/>
              <w:left w:val="nil"/>
              <w:bottom w:val="single" w:sz="4" w:space="0" w:color="000000"/>
              <w:right w:val="nil"/>
            </w:tcBorders>
            <w:shd w:val="clear" w:color="auto" w:fill="auto"/>
            <w:noWrap/>
          </w:tcPr>
          <w:p w14:paraId="6784D51F" w14:textId="77777777" w:rsidR="008F07E1" w:rsidRPr="002C080B" w:rsidRDefault="008F07E1"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7</w:t>
            </w:r>
          </w:p>
        </w:tc>
      </w:tr>
      <w:tr w:rsidR="008F07E1" w:rsidRPr="002C080B" w14:paraId="276C33B3" w14:textId="77777777" w:rsidTr="006C6F43">
        <w:trPr>
          <w:trHeight w:val="660"/>
        </w:trPr>
        <w:tc>
          <w:tcPr>
            <w:tcW w:w="1117" w:type="dxa"/>
            <w:vMerge/>
            <w:tcBorders>
              <w:top w:val="single" w:sz="4" w:space="0" w:color="auto"/>
              <w:left w:val="nil"/>
              <w:bottom w:val="single" w:sz="4" w:space="0" w:color="000000"/>
              <w:right w:val="nil"/>
            </w:tcBorders>
            <w:vAlign w:val="center"/>
          </w:tcPr>
          <w:p w14:paraId="508F4C0D" w14:textId="77777777" w:rsidR="008F07E1" w:rsidRPr="002C080B" w:rsidRDefault="008F07E1" w:rsidP="006C6F43">
            <w:pPr>
              <w:suppressAutoHyphens w:val="0"/>
              <w:rPr>
                <w:rFonts w:ascii="Arial" w:hAnsi="Arial" w:cs="Arial"/>
                <w:sz w:val="14"/>
                <w:szCs w:val="14"/>
                <w:lang w:eastAsia="en-US"/>
              </w:rPr>
            </w:pPr>
          </w:p>
        </w:tc>
        <w:tc>
          <w:tcPr>
            <w:tcW w:w="2143" w:type="dxa"/>
            <w:vMerge/>
            <w:tcBorders>
              <w:top w:val="single" w:sz="4" w:space="0" w:color="auto"/>
              <w:left w:val="nil"/>
              <w:bottom w:val="single" w:sz="4" w:space="0" w:color="000000"/>
              <w:right w:val="nil"/>
            </w:tcBorders>
            <w:vAlign w:val="center"/>
          </w:tcPr>
          <w:p w14:paraId="246570F5" w14:textId="77777777" w:rsidR="008F07E1" w:rsidRPr="002C080B" w:rsidRDefault="008F07E1" w:rsidP="006C6F43">
            <w:pPr>
              <w:suppressAutoHyphens w:val="0"/>
              <w:rPr>
                <w:rFonts w:ascii="Arial" w:hAnsi="Arial" w:cs="Arial"/>
                <w:sz w:val="14"/>
                <w:szCs w:val="14"/>
                <w:lang w:eastAsia="en-US"/>
              </w:rPr>
            </w:pPr>
          </w:p>
        </w:tc>
        <w:tc>
          <w:tcPr>
            <w:tcW w:w="1334" w:type="dxa"/>
            <w:vMerge/>
            <w:tcBorders>
              <w:top w:val="single" w:sz="4" w:space="0" w:color="auto"/>
              <w:left w:val="nil"/>
              <w:bottom w:val="single" w:sz="4" w:space="0" w:color="000000"/>
              <w:right w:val="nil"/>
            </w:tcBorders>
            <w:vAlign w:val="center"/>
          </w:tcPr>
          <w:p w14:paraId="62AB1F80" w14:textId="77777777" w:rsidR="008F07E1" w:rsidRPr="002C080B" w:rsidRDefault="008F07E1" w:rsidP="006C6F43">
            <w:pPr>
              <w:suppressAutoHyphens w:val="0"/>
              <w:rPr>
                <w:rFonts w:ascii="Arial" w:hAnsi="Arial" w:cs="Arial"/>
                <w:sz w:val="14"/>
                <w:szCs w:val="14"/>
                <w:lang w:eastAsia="en-US"/>
              </w:rPr>
            </w:pPr>
          </w:p>
        </w:tc>
        <w:tc>
          <w:tcPr>
            <w:tcW w:w="1314" w:type="dxa"/>
            <w:vMerge/>
            <w:tcBorders>
              <w:top w:val="single" w:sz="4" w:space="0" w:color="auto"/>
              <w:left w:val="nil"/>
              <w:bottom w:val="single" w:sz="4" w:space="0" w:color="000000"/>
              <w:right w:val="nil"/>
            </w:tcBorders>
            <w:vAlign w:val="center"/>
          </w:tcPr>
          <w:p w14:paraId="59E449B0" w14:textId="77777777" w:rsidR="008F07E1" w:rsidRPr="002C080B" w:rsidRDefault="008F07E1" w:rsidP="006C6F43">
            <w:pPr>
              <w:suppressAutoHyphens w:val="0"/>
              <w:rPr>
                <w:rFonts w:ascii="Arial" w:hAnsi="Arial" w:cs="Arial"/>
                <w:sz w:val="14"/>
                <w:szCs w:val="14"/>
                <w:lang w:eastAsia="en-US"/>
              </w:rPr>
            </w:pPr>
          </w:p>
        </w:tc>
        <w:tc>
          <w:tcPr>
            <w:tcW w:w="1472" w:type="dxa"/>
            <w:tcBorders>
              <w:top w:val="nil"/>
              <w:left w:val="nil"/>
              <w:bottom w:val="single" w:sz="4" w:space="0" w:color="auto"/>
              <w:right w:val="nil"/>
            </w:tcBorders>
            <w:shd w:val="clear" w:color="auto" w:fill="auto"/>
            <w:noWrap/>
          </w:tcPr>
          <w:p w14:paraId="25EBDD20"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No</w:t>
            </w:r>
          </w:p>
        </w:tc>
        <w:tc>
          <w:tcPr>
            <w:tcW w:w="1748" w:type="dxa"/>
            <w:tcBorders>
              <w:top w:val="nil"/>
              <w:left w:val="nil"/>
              <w:bottom w:val="single" w:sz="4" w:space="0" w:color="auto"/>
              <w:right w:val="nil"/>
            </w:tcBorders>
            <w:shd w:val="clear" w:color="auto" w:fill="auto"/>
            <w:noWrap/>
          </w:tcPr>
          <w:p w14:paraId="648ED596"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No Dep</w:t>
            </w:r>
          </w:p>
        </w:tc>
        <w:tc>
          <w:tcPr>
            <w:tcW w:w="756" w:type="dxa"/>
            <w:tcBorders>
              <w:top w:val="nil"/>
              <w:left w:val="nil"/>
              <w:bottom w:val="single" w:sz="4" w:space="0" w:color="auto"/>
              <w:right w:val="nil"/>
            </w:tcBorders>
            <w:shd w:val="clear" w:color="auto" w:fill="auto"/>
            <w:noWrap/>
          </w:tcPr>
          <w:p w14:paraId="56A4C7D6"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2653</w:t>
            </w:r>
          </w:p>
        </w:tc>
        <w:tc>
          <w:tcPr>
            <w:tcW w:w="596" w:type="dxa"/>
            <w:tcBorders>
              <w:top w:val="nil"/>
              <w:left w:val="nil"/>
              <w:bottom w:val="nil"/>
              <w:right w:val="nil"/>
            </w:tcBorders>
            <w:shd w:val="clear" w:color="auto" w:fill="auto"/>
            <w:noWrap/>
          </w:tcPr>
          <w:p w14:paraId="0A934F9C"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95</w:t>
            </w:r>
          </w:p>
        </w:tc>
        <w:tc>
          <w:tcPr>
            <w:tcW w:w="1094" w:type="dxa"/>
            <w:vMerge/>
            <w:tcBorders>
              <w:top w:val="single" w:sz="4" w:space="0" w:color="auto"/>
              <w:left w:val="nil"/>
              <w:bottom w:val="single" w:sz="4" w:space="0" w:color="000000"/>
              <w:right w:val="nil"/>
            </w:tcBorders>
            <w:vAlign w:val="center"/>
          </w:tcPr>
          <w:p w14:paraId="5061D89B" w14:textId="77777777" w:rsidR="008F07E1" w:rsidRPr="002C080B" w:rsidRDefault="008F07E1" w:rsidP="006C6F43">
            <w:pPr>
              <w:suppressAutoHyphens w:val="0"/>
              <w:rPr>
                <w:rFonts w:ascii="Arial" w:hAnsi="Arial" w:cs="Arial"/>
                <w:sz w:val="14"/>
                <w:szCs w:val="14"/>
                <w:lang w:eastAsia="en-US"/>
              </w:rPr>
            </w:pPr>
          </w:p>
        </w:tc>
        <w:tc>
          <w:tcPr>
            <w:tcW w:w="1416" w:type="dxa"/>
            <w:vMerge/>
            <w:tcBorders>
              <w:top w:val="single" w:sz="4" w:space="0" w:color="auto"/>
              <w:left w:val="nil"/>
              <w:bottom w:val="single" w:sz="4" w:space="0" w:color="000000"/>
              <w:right w:val="nil"/>
            </w:tcBorders>
            <w:vAlign w:val="center"/>
          </w:tcPr>
          <w:p w14:paraId="54BF9058" w14:textId="77777777" w:rsidR="008F07E1" w:rsidRPr="002C080B" w:rsidRDefault="008F07E1" w:rsidP="006C6F43">
            <w:pPr>
              <w:suppressAutoHyphens w:val="0"/>
              <w:rPr>
                <w:rFonts w:ascii="Arial" w:hAnsi="Arial" w:cs="Arial"/>
                <w:sz w:val="14"/>
                <w:szCs w:val="14"/>
                <w:lang w:eastAsia="en-US"/>
              </w:rPr>
            </w:pPr>
          </w:p>
        </w:tc>
        <w:tc>
          <w:tcPr>
            <w:tcW w:w="1254" w:type="dxa"/>
            <w:vMerge/>
            <w:tcBorders>
              <w:top w:val="single" w:sz="4" w:space="0" w:color="auto"/>
              <w:left w:val="nil"/>
              <w:bottom w:val="single" w:sz="4" w:space="0" w:color="000000"/>
              <w:right w:val="nil"/>
            </w:tcBorders>
            <w:vAlign w:val="center"/>
          </w:tcPr>
          <w:p w14:paraId="5411583C" w14:textId="77777777" w:rsidR="008F07E1" w:rsidRPr="002C080B" w:rsidRDefault="008F07E1" w:rsidP="006C6F43">
            <w:pPr>
              <w:suppressAutoHyphens w:val="0"/>
              <w:rPr>
                <w:rFonts w:ascii="Arial" w:hAnsi="Arial" w:cs="Arial"/>
                <w:sz w:val="14"/>
                <w:szCs w:val="14"/>
                <w:lang w:eastAsia="en-US"/>
              </w:rPr>
            </w:pPr>
          </w:p>
        </w:tc>
        <w:tc>
          <w:tcPr>
            <w:tcW w:w="776" w:type="dxa"/>
            <w:vMerge/>
            <w:tcBorders>
              <w:top w:val="nil"/>
              <w:left w:val="nil"/>
              <w:bottom w:val="single" w:sz="4" w:space="0" w:color="000000"/>
              <w:right w:val="nil"/>
            </w:tcBorders>
            <w:vAlign w:val="center"/>
          </w:tcPr>
          <w:p w14:paraId="3872CE96" w14:textId="77777777" w:rsidR="008F07E1" w:rsidRPr="002C080B" w:rsidRDefault="008F07E1" w:rsidP="006C6F43">
            <w:pPr>
              <w:suppressAutoHyphens w:val="0"/>
              <w:rPr>
                <w:rFonts w:ascii="Arial" w:hAnsi="Arial" w:cs="Arial"/>
                <w:sz w:val="14"/>
                <w:szCs w:val="14"/>
                <w:lang w:eastAsia="en-US"/>
              </w:rPr>
            </w:pPr>
          </w:p>
        </w:tc>
      </w:tr>
      <w:tr w:rsidR="008F07E1" w:rsidRPr="002C080B" w14:paraId="24F7440C" w14:textId="77777777" w:rsidTr="006C6F43">
        <w:trPr>
          <w:trHeight w:val="280"/>
        </w:trPr>
        <w:tc>
          <w:tcPr>
            <w:tcW w:w="1117" w:type="dxa"/>
            <w:tcBorders>
              <w:top w:val="nil"/>
              <w:left w:val="nil"/>
              <w:bottom w:val="nil"/>
              <w:right w:val="nil"/>
            </w:tcBorders>
            <w:shd w:val="clear" w:color="auto" w:fill="auto"/>
          </w:tcPr>
          <w:p w14:paraId="7D082062" w14:textId="77777777" w:rsidR="008F07E1" w:rsidRPr="002C080B" w:rsidRDefault="008F07E1" w:rsidP="006C6F43">
            <w:pPr>
              <w:suppressAutoHyphens w:val="0"/>
              <w:rPr>
                <w:rFonts w:ascii="Arial" w:hAnsi="Arial" w:cs="Arial"/>
                <w:sz w:val="14"/>
                <w:szCs w:val="14"/>
                <w:lang w:eastAsia="en-US"/>
              </w:rPr>
            </w:pPr>
          </w:p>
        </w:tc>
        <w:tc>
          <w:tcPr>
            <w:tcW w:w="2143" w:type="dxa"/>
            <w:tcBorders>
              <w:top w:val="nil"/>
              <w:left w:val="nil"/>
              <w:bottom w:val="nil"/>
              <w:right w:val="nil"/>
            </w:tcBorders>
            <w:shd w:val="clear" w:color="auto" w:fill="auto"/>
          </w:tcPr>
          <w:p w14:paraId="3BCF3EF2" w14:textId="77777777" w:rsidR="008F07E1" w:rsidRPr="002C080B" w:rsidRDefault="008F07E1" w:rsidP="006C6F43">
            <w:pPr>
              <w:suppressAutoHyphens w:val="0"/>
              <w:rPr>
                <w:rFonts w:ascii="Arial" w:hAnsi="Arial" w:cs="Arial"/>
                <w:sz w:val="14"/>
                <w:szCs w:val="14"/>
                <w:lang w:eastAsia="en-US"/>
              </w:rPr>
            </w:pPr>
          </w:p>
        </w:tc>
        <w:tc>
          <w:tcPr>
            <w:tcW w:w="1334" w:type="dxa"/>
            <w:tcBorders>
              <w:top w:val="nil"/>
              <w:left w:val="nil"/>
              <w:bottom w:val="nil"/>
              <w:right w:val="nil"/>
            </w:tcBorders>
            <w:shd w:val="clear" w:color="auto" w:fill="auto"/>
          </w:tcPr>
          <w:p w14:paraId="18AEA0C2" w14:textId="77777777" w:rsidR="008F07E1" w:rsidRPr="002C080B" w:rsidRDefault="008F07E1" w:rsidP="006C6F43">
            <w:pPr>
              <w:suppressAutoHyphens w:val="0"/>
              <w:rPr>
                <w:rFonts w:ascii="Arial" w:hAnsi="Arial" w:cs="Arial"/>
                <w:sz w:val="14"/>
                <w:szCs w:val="14"/>
                <w:lang w:eastAsia="en-US"/>
              </w:rPr>
            </w:pPr>
          </w:p>
        </w:tc>
        <w:tc>
          <w:tcPr>
            <w:tcW w:w="1314" w:type="dxa"/>
            <w:tcBorders>
              <w:top w:val="nil"/>
              <w:left w:val="nil"/>
              <w:bottom w:val="nil"/>
              <w:right w:val="nil"/>
            </w:tcBorders>
            <w:shd w:val="clear" w:color="auto" w:fill="auto"/>
          </w:tcPr>
          <w:p w14:paraId="7E59F9F4" w14:textId="77777777" w:rsidR="008F07E1" w:rsidRPr="002C080B" w:rsidRDefault="008F07E1" w:rsidP="006C6F43">
            <w:pPr>
              <w:suppressAutoHyphens w:val="0"/>
              <w:rPr>
                <w:rFonts w:ascii="Arial" w:hAnsi="Arial" w:cs="Arial"/>
                <w:sz w:val="14"/>
                <w:szCs w:val="14"/>
                <w:lang w:eastAsia="en-US"/>
              </w:rPr>
            </w:pPr>
          </w:p>
        </w:tc>
        <w:tc>
          <w:tcPr>
            <w:tcW w:w="1472" w:type="dxa"/>
            <w:tcBorders>
              <w:top w:val="nil"/>
              <w:left w:val="nil"/>
              <w:bottom w:val="nil"/>
              <w:right w:val="nil"/>
            </w:tcBorders>
            <w:shd w:val="clear" w:color="auto" w:fill="auto"/>
            <w:noWrap/>
          </w:tcPr>
          <w:p w14:paraId="5CD710C8" w14:textId="77777777" w:rsidR="008F07E1" w:rsidRPr="002C080B" w:rsidRDefault="008F07E1" w:rsidP="006C6F43">
            <w:pPr>
              <w:suppressAutoHyphens w:val="0"/>
              <w:rPr>
                <w:rFonts w:ascii="Arial" w:hAnsi="Arial" w:cs="Arial"/>
                <w:sz w:val="14"/>
                <w:szCs w:val="14"/>
                <w:lang w:eastAsia="en-US"/>
              </w:rPr>
            </w:pPr>
          </w:p>
        </w:tc>
        <w:tc>
          <w:tcPr>
            <w:tcW w:w="1748" w:type="dxa"/>
            <w:tcBorders>
              <w:top w:val="nil"/>
              <w:left w:val="nil"/>
              <w:bottom w:val="nil"/>
              <w:right w:val="nil"/>
            </w:tcBorders>
            <w:shd w:val="clear" w:color="auto" w:fill="auto"/>
            <w:noWrap/>
          </w:tcPr>
          <w:p w14:paraId="41ABAE56" w14:textId="77777777" w:rsidR="008F07E1" w:rsidRPr="002C080B" w:rsidRDefault="008F07E1" w:rsidP="006C6F43">
            <w:pPr>
              <w:suppressAutoHyphens w:val="0"/>
              <w:rPr>
                <w:rFonts w:ascii="Arial" w:hAnsi="Arial" w:cs="Arial"/>
                <w:sz w:val="14"/>
                <w:szCs w:val="14"/>
                <w:lang w:eastAsia="en-US"/>
              </w:rPr>
            </w:pPr>
          </w:p>
        </w:tc>
        <w:tc>
          <w:tcPr>
            <w:tcW w:w="756" w:type="dxa"/>
            <w:tcBorders>
              <w:top w:val="nil"/>
              <w:left w:val="nil"/>
              <w:bottom w:val="nil"/>
              <w:right w:val="nil"/>
            </w:tcBorders>
            <w:shd w:val="clear" w:color="auto" w:fill="auto"/>
            <w:noWrap/>
          </w:tcPr>
          <w:p w14:paraId="724BDF5F" w14:textId="77777777" w:rsidR="008F07E1" w:rsidRPr="002C080B" w:rsidRDefault="008F07E1" w:rsidP="006C6F43">
            <w:pPr>
              <w:suppressAutoHyphens w:val="0"/>
              <w:rPr>
                <w:rFonts w:ascii="Arial" w:hAnsi="Arial" w:cs="Arial"/>
                <w:sz w:val="14"/>
                <w:szCs w:val="14"/>
                <w:lang w:eastAsia="en-US"/>
              </w:rPr>
            </w:pPr>
          </w:p>
        </w:tc>
        <w:tc>
          <w:tcPr>
            <w:tcW w:w="596" w:type="dxa"/>
            <w:tcBorders>
              <w:top w:val="single" w:sz="4" w:space="0" w:color="auto"/>
              <w:left w:val="nil"/>
              <w:bottom w:val="single" w:sz="4" w:space="0" w:color="auto"/>
              <w:right w:val="nil"/>
            </w:tcBorders>
            <w:shd w:val="clear" w:color="auto" w:fill="auto"/>
            <w:noWrap/>
          </w:tcPr>
          <w:p w14:paraId="63C54050" w14:textId="77777777" w:rsidR="008F07E1" w:rsidRPr="002C080B" w:rsidRDefault="008F07E1"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1094" w:type="dxa"/>
            <w:tcBorders>
              <w:top w:val="nil"/>
              <w:left w:val="nil"/>
              <w:bottom w:val="nil"/>
              <w:right w:val="nil"/>
            </w:tcBorders>
            <w:shd w:val="clear" w:color="auto" w:fill="auto"/>
          </w:tcPr>
          <w:p w14:paraId="21412032" w14:textId="77777777" w:rsidR="008F07E1" w:rsidRPr="002C080B" w:rsidRDefault="008F07E1" w:rsidP="006C6F43">
            <w:pPr>
              <w:suppressAutoHyphens w:val="0"/>
              <w:rPr>
                <w:rFonts w:ascii="Arial" w:hAnsi="Arial" w:cs="Arial"/>
                <w:sz w:val="14"/>
                <w:szCs w:val="14"/>
                <w:lang w:eastAsia="en-US"/>
              </w:rPr>
            </w:pPr>
          </w:p>
        </w:tc>
        <w:tc>
          <w:tcPr>
            <w:tcW w:w="1416" w:type="dxa"/>
            <w:tcBorders>
              <w:top w:val="nil"/>
              <w:left w:val="nil"/>
              <w:bottom w:val="nil"/>
              <w:right w:val="nil"/>
            </w:tcBorders>
            <w:shd w:val="clear" w:color="auto" w:fill="auto"/>
          </w:tcPr>
          <w:p w14:paraId="5A7CDD8D" w14:textId="77777777" w:rsidR="008F07E1" w:rsidRPr="002C080B" w:rsidRDefault="008F07E1" w:rsidP="006C6F43">
            <w:pPr>
              <w:suppressAutoHyphens w:val="0"/>
              <w:rPr>
                <w:rFonts w:ascii="Arial" w:hAnsi="Arial" w:cs="Arial"/>
                <w:sz w:val="14"/>
                <w:szCs w:val="14"/>
                <w:lang w:eastAsia="en-US"/>
              </w:rPr>
            </w:pPr>
          </w:p>
        </w:tc>
        <w:tc>
          <w:tcPr>
            <w:tcW w:w="1254" w:type="dxa"/>
            <w:tcBorders>
              <w:top w:val="nil"/>
              <w:left w:val="nil"/>
              <w:bottom w:val="nil"/>
              <w:right w:val="nil"/>
            </w:tcBorders>
            <w:shd w:val="clear" w:color="auto" w:fill="auto"/>
          </w:tcPr>
          <w:p w14:paraId="034C5DB1" w14:textId="77777777" w:rsidR="008F07E1" w:rsidRPr="002C080B" w:rsidRDefault="008F07E1" w:rsidP="006C6F43">
            <w:pPr>
              <w:suppressAutoHyphens w:val="0"/>
              <w:rPr>
                <w:rFonts w:ascii="Arial" w:hAnsi="Arial" w:cs="Arial"/>
                <w:sz w:val="14"/>
                <w:szCs w:val="14"/>
                <w:lang w:eastAsia="en-US"/>
              </w:rPr>
            </w:pPr>
          </w:p>
        </w:tc>
        <w:tc>
          <w:tcPr>
            <w:tcW w:w="776" w:type="dxa"/>
            <w:tcBorders>
              <w:top w:val="nil"/>
              <w:left w:val="nil"/>
              <w:bottom w:val="nil"/>
              <w:right w:val="nil"/>
            </w:tcBorders>
            <w:shd w:val="clear" w:color="auto" w:fill="auto"/>
            <w:noWrap/>
          </w:tcPr>
          <w:p w14:paraId="23B2FF42" w14:textId="77777777" w:rsidR="008F07E1" w:rsidRPr="002C080B" w:rsidRDefault="008F07E1" w:rsidP="006C6F43">
            <w:pPr>
              <w:suppressAutoHyphens w:val="0"/>
              <w:jc w:val="center"/>
              <w:rPr>
                <w:rFonts w:ascii="Arial" w:hAnsi="Arial" w:cs="Arial"/>
                <w:sz w:val="14"/>
                <w:szCs w:val="14"/>
                <w:lang w:eastAsia="en-US"/>
              </w:rPr>
            </w:pPr>
          </w:p>
        </w:tc>
      </w:tr>
      <w:tr w:rsidR="001A14A6" w:rsidRPr="002C080B" w14:paraId="340AC244" w14:textId="77777777" w:rsidTr="006C6F43">
        <w:trPr>
          <w:trHeight w:val="580"/>
        </w:trPr>
        <w:tc>
          <w:tcPr>
            <w:tcW w:w="1117" w:type="dxa"/>
            <w:vMerge w:val="restart"/>
            <w:tcBorders>
              <w:top w:val="single" w:sz="4" w:space="0" w:color="auto"/>
              <w:left w:val="nil"/>
              <w:bottom w:val="single" w:sz="4" w:space="0" w:color="000000"/>
              <w:right w:val="nil"/>
            </w:tcBorders>
            <w:shd w:val="clear" w:color="auto" w:fill="auto"/>
          </w:tcPr>
          <w:p w14:paraId="3CFA4C43"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Cole, 1998</w:t>
            </w:r>
            <w:r>
              <w:rPr>
                <w:rFonts w:ascii="Arial" w:hAnsi="Arial" w:cs="Arial"/>
                <w:sz w:val="14"/>
                <w:szCs w:val="14"/>
                <w:lang w:eastAsia="en-US"/>
              </w:rPr>
              <w:t xml:space="preserve">  [50]</w:t>
            </w:r>
            <w:r w:rsidRPr="002C080B">
              <w:rPr>
                <w:rFonts w:ascii="Arial" w:hAnsi="Arial" w:cs="Arial"/>
                <w:sz w:val="14"/>
                <w:szCs w:val="14"/>
                <w:lang w:eastAsia="en-US"/>
              </w:rPr>
              <w:t xml:space="preserve"> </w:t>
            </w:r>
          </w:p>
        </w:tc>
        <w:tc>
          <w:tcPr>
            <w:tcW w:w="2143" w:type="dxa"/>
            <w:vMerge w:val="restart"/>
            <w:tcBorders>
              <w:top w:val="single" w:sz="4" w:space="0" w:color="auto"/>
              <w:left w:val="nil"/>
              <w:bottom w:val="single" w:sz="4" w:space="0" w:color="000000"/>
              <w:right w:val="nil"/>
            </w:tcBorders>
            <w:shd w:val="clear" w:color="auto" w:fill="auto"/>
          </w:tcPr>
          <w:p w14:paraId="694C8040"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CHD free cohort, N=5053, mean age=61.8 (8.3), 100% males</w:t>
            </w:r>
          </w:p>
        </w:tc>
        <w:tc>
          <w:tcPr>
            <w:tcW w:w="1334" w:type="dxa"/>
            <w:vMerge w:val="restart"/>
            <w:tcBorders>
              <w:top w:val="single" w:sz="4" w:space="0" w:color="auto"/>
              <w:left w:val="nil"/>
              <w:bottom w:val="single" w:sz="4" w:space="0" w:color="000000"/>
              <w:right w:val="nil"/>
            </w:tcBorders>
            <w:shd w:val="clear" w:color="auto" w:fill="auto"/>
          </w:tcPr>
          <w:p w14:paraId="36E11641"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Self-reported physician diagnosed depression</w:t>
            </w:r>
          </w:p>
        </w:tc>
        <w:tc>
          <w:tcPr>
            <w:tcW w:w="1314" w:type="dxa"/>
            <w:vMerge w:val="restart"/>
            <w:tcBorders>
              <w:top w:val="single" w:sz="4" w:space="0" w:color="auto"/>
              <w:left w:val="nil"/>
              <w:bottom w:val="single" w:sz="4" w:space="0" w:color="000000"/>
              <w:right w:val="nil"/>
            </w:tcBorders>
            <w:shd w:val="clear" w:color="auto" w:fill="auto"/>
          </w:tcPr>
          <w:p w14:paraId="741F90E1"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baseline</w:t>
            </w:r>
          </w:p>
        </w:tc>
        <w:tc>
          <w:tcPr>
            <w:tcW w:w="1472" w:type="dxa"/>
            <w:tcBorders>
              <w:top w:val="single" w:sz="4" w:space="0" w:color="auto"/>
              <w:left w:val="nil"/>
              <w:bottom w:val="nil"/>
              <w:right w:val="nil"/>
            </w:tcBorders>
            <w:shd w:val="clear" w:color="auto" w:fill="auto"/>
            <w:noWrap/>
          </w:tcPr>
          <w:p w14:paraId="7A05FCB3"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Yes</w:t>
            </w:r>
          </w:p>
        </w:tc>
        <w:tc>
          <w:tcPr>
            <w:tcW w:w="1748" w:type="dxa"/>
            <w:tcBorders>
              <w:top w:val="single" w:sz="4" w:space="0" w:color="auto"/>
              <w:left w:val="nil"/>
              <w:bottom w:val="nil"/>
              <w:right w:val="nil"/>
            </w:tcBorders>
            <w:shd w:val="clear" w:color="auto" w:fill="auto"/>
          </w:tcPr>
          <w:p w14:paraId="52BC4DB2"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Pre-morbid (at baseline)</w:t>
            </w:r>
          </w:p>
        </w:tc>
        <w:tc>
          <w:tcPr>
            <w:tcW w:w="756" w:type="dxa"/>
            <w:tcBorders>
              <w:top w:val="single" w:sz="4" w:space="0" w:color="auto"/>
              <w:left w:val="nil"/>
              <w:bottom w:val="nil"/>
              <w:right w:val="nil"/>
            </w:tcBorders>
            <w:shd w:val="clear" w:color="auto" w:fill="auto"/>
            <w:noWrap/>
          </w:tcPr>
          <w:p w14:paraId="1CFD8A72"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154</w:t>
            </w:r>
          </w:p>
        </w:tc>
        <w:tc>
          <w:tcPr>
            <w:tcW w:w="596" w:type="dxa"/>
            <w:tcBorders>
              <w:top w:val="nil"/>
              <w:left w:val="nil"/>
              <w:bottom w:val="nil"/>
              <w:right w:val="nil"/>
            </w:tcBorders>
            <w:shd w:val="clear" w:color="auto" w:fill="auto"/>
            <w:noWrap/>
          </w:tcPr>
          <w:p w14:paraId="45B4F6A7"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3</w:t>
            </w:r>
          </w:p>
        </w:tc>
        <w:tc>
          <w:tcPr>
            <w:tcW w:w="1094" w:type="dxa"/>
            <w:vMerge w:val="restart"/>
            <w:tcBorders>
              <w:top w:val="single" w:sz="4" w:space="0" w:color="auto"/>
              <w:left w:val="nil"/>
              <w:bottom w:val="single" w:sz="4" w:space="0" w:color="000000"/>
              <w:right w:val="nil"/>
            </w:tcBorders>
            <w:shd w:val="clear" w:color="auto" w:fill="auto"/>
          </w:tcPr>
          <w:p w14:paraId="4A674A32"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12 yrs CHD mortality </w:t>
            </w:r>
          </w:p>
        </w:tc>
        <w:tc>
          <w:tcPr>
            <w:tcW w:w="1416" w:type="dxa"/>
            <w:vMerge w:val="restart"/>
            <w:tcBorders>
              <w:top w:val="single" w:sz="4" w:space="0" w:color="auto"/>
              <w:left w:val="nil"/>
              <w:bottom w:val="single" w:sz="4" w:space="0" w:color="000000"/>
              <w:right w:val="nil"/>
            </w:tcBorders>
            <w:shd w:val="clear" w:color="auto" w:fill="auto"/>
          </w:tcPr>
          <w:p w14:paraId="77963EB8"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Pre-morbid dep CHD mortality rate RR= 1.20 95% CI 0.53 to 2.71.</w:t>
            </w:r>
          </w:p>
        </w:tc>
        <w:tc>
          <w:tcPr>
            <w:tcW w:w="1254" w:type="dxa"/>
            <w:vMerge w:val="restart"/>
            <w:tcBorders>
              <w:top w:val="single" w:sz="4" w:space="0" w:color="auto"/>
              <w:left w:val="nil"/>
              <w:bottom w:val="single" w:sz="4" w:space="0" w:color="000000"/>
              <w:right w:val="nil"/>
            </w:tcBorders>
            <w:shd w:val="clear" w:color="auto" w:fill="auto"/>
          </w:tcPr>
          <w:p w14:paraId="59F121E3"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w:t>
            </w:r>
            <w:r>
              <w:rPr>
                <w:rFonts w:ascii="Arial" w:hAnsi="Arial" w:cs="Arial"/>
                <w:sz w:val="14"/>
                <w:szCs w:val="14"/>
                <w:lang w:eastAsia="en-US"/>
              </w:rPr>
              <w:t>N/A</w:t>
            </w:r>
          </w:p>
        </w:tc>
        <w:tc>
          <w:tcPr>
            <w:tcW w:w="776" w:type="dxa"/>
            <w:vMerge w:val="restart"/>
            <w:tcBorders>
              <w:top w:val="single" w:sz="4" w:space="0" w:color="auto"/>
              <w:left w:val="nil"/>
              <w:bottom w:val="single" w:sz="4" w:space="0" w:color="000000"/>
              <w:right w:val="nil"/>
            </w:tcBorders>
            <w:shd w:val="clear" w:color="auto" w:fill="auto"/>
            <w:noWrap/>
          </w:tcPr>
          <w:p w14:paraId="12ADE3D9" w14:textId="77777777" w:rsidR="001A14A6" w:rsidRPr="002C080B" w:rsidRDefault="001A14A6"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5</w:t>
            </w:r>
          </w:p>
        </w:tc>
      </w:tr>
      <w:tr w:rsidR="001A14A6" w:rsidRPr="002C080B" w14:paraId="0960AD2F" w14:textId="77777777" w:rsidTr="006C6F43">
        <w:trPr>
          <w:trHeight w:val="540"/>
        </w:trPr>
        <w:tc>
          <w:tcPr>
            <w:tcW w:w="1117" w:type="dxa"/>
            <w:vMerge/>
            <w:tcBorders>
              <w:top w:val="single" w:sz="4" w:space="0" w:color="auto"/>
              <w:left w:val="nil"/>
              <w:bottom w:val="single" w:sz="4" w:space="0" w:color="000000"/>
              <w:right w:val="nil"/>
            </w:tcBorders>
            <w:vAlign w:val="center"/>
          </w:tcPr>
          <w:p w14:paraId="1BCB7AA7" w14:textId="77777777" w:rsidR="001A14A6" w:rsidRPr="002C080B" w:rsidRDefault="001A14A6" w:rsidP="006C6F43">
            <w:pPr>
              <w:suppressAutoHyphens w:val="0"/>
              <w:rPr>
                <w:rFonts w:ascii="Arial" w:hAnsi="Arial" w:cs="Arial"/>
                <w:sz w:val="14"/>
                <w:szCs w:val="14"/>
                <w:lang w:eastAsia="en-US"/>
              </w:rPr>
            </w:pPr>
          </w:p>
        </w:tc>
        <w:tc>
          <w:tcPr>
            <w:tcW w:w="2143" w:type="dxa"/>
            <w:vMerge/>
            <w:tcBorders>
              <w:top w:val="single" w:sz="4" w:space="0" w:color="auto"/>
              <w:left w:val="nil"/>
              <w:bottom w:val="single" w:sz="4" w:space="0" w:color="000000"/>
              <w:right w:val="nil"/>
            </w:tcBorders>
            <w:vAlign w:val="center"/>
          </w:tcPr>
          <w:p w14:paraId="682D2B3D" w14:textId="77777777" w:rsidR="001A14A6" w:rsidRPr="002C080B" w:rsidRDefault="001A14A6" w:rsidP="006C6F43">
            <w:pPr>
              <w:suppressAutoHyphens w:val="0"/>
              <w:rPr>
                <w:rFonts w:ascii="Arial" w:hAnsi="Arial" w:cs="Arial"/>
                <w:sz w:val="14"/>
                <w:szCs w:val="14"/>
                <w:lang w:eastAsia="en-US"/>
              </w:rPr>
            </w:pPr>
          </w:p>
        </w:tc>
        <w:tc>
          <w:tcPr>
            <w:tcW w:w="1334" w:type="dxa"/>
            <w:vMerge/>
            <w:tcBorders>
              <w:top w:val="single" w:sz="4" w:space="0" w:color="auto"/>
              <w:left w:val="nil"/>
              <w:bottom w:val="single" w:sz="4" w:space="0" w:color="000000"/>
              <w:right w:val="nil"/>
            </w:tcBorders>
            <w:vAlign w:val="center"/>
          </w:tcPr>
          <w:p w14:paraId="27E0A372" w14:textId="77777777" w:rsidR="001A14A6" w:rsidRPr="002C080B" w:rsidRDefault="001A14A6" w:rsidP="006C6F43">
            <w:pPr>
              <w:suppressAutoHyphens w:val="0"/>
              <w:rPr>
                <w:rFonts w:ascii="Arial" w:hAnsi="Arial" w:cs="Arial"/>
                <w:sz w:val="14"/>
                <w:szCs w:val="14"/>
                <w:lang w:eastAsia="en-US"/>
              </w:rPr>
            </w:pPr>
          </w:p>
        </w:tc>
        <w:tc>
          <w:tcPr>
            <w:tcW w:w="1314" w:type="dxa"/>
            <w:vMerge/>
            <w:tcBorders>
              <w:top w:val="single" w:sz="4" w:space="0" w:color="auto"/>
              <w:left w:val="nil"/>
              <w:bottom w:val="single" w:sz="4" w:space="0" w:color="000000"/>
              <w:right w:val="nil"/>
            </w:tcBorders>
            <w:vAlign w:val="center"/>
          </w:tcPr>
          <w:p w14:paraId="6FEB0F8C" w14:textId="77777777" w:rsidR="001A14A6" w:rsidRPr="002C080B" w:rsidRDefault="001A14A6" w:rsidP="006C6F43">
            <w:pPr>
              <w:suppressAutoHyphens w:val="0"/>
              <w:rPr>
                <w:rFonts w:ascii="Arial" w:hAnsi="Arial" w:cs="Arial"/>
                <w:sz w:val="14"/>
                <w:szCs w:val="14"/>
                <w:lang w:eastAsia="en-US"/>
              </w:rPr>
            </w:pPr>
          </w:p>
        </w:tc>
        <w:tc>
          <w:tcPr>
            <w:tcW w:w="1472" w:type="dxa"/>
            <w:tcBorders>
              <w:top w:val="nil"/>
              <w:left w:val="nil"/>
              <w:bottom w:val="single" w:sz="4" w:space="0" w:color="auto"/>
              <w:right w:val="nil"/>
            </w:tcBorders>
            <w:shd w:val="clear" w:color="auto" w:fill="auto"/>
            <w:noWrap/>
          </w:tcPr>
          <w:p w14:paraId="27C06479"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No</w:t>
            </w:r>
          </w:p>
        </w:tc>
        <w:tc>
          <w:tcPr>
            <w:tcW w:w="1748" w:type="dxa"/>
            <w:tcBorders>
              <w:top w:val="nil"/>
              <w:left w:val="nil"/>
              <w:bottom w:val="single" w:sz="4" w:space="0" w:color="auto"/>
              <w:right w:val="nil"/>
            </w:tcBorders>
            <w:shd w:val="clear" w:color="auto" w:fill="auto"/>
            <w:noWrap/>
          </w:tcPr>
          <w:p w14:paraId="1ADB3E1E"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No Dep</w:t>
            </w:r>
          </w:p>
        </w:tc>
        <w:tc>
          <w:tcPr>
            <w:tcW w:w="756" w:type="dxa"/>
            <w:tcBorders>
              <w:top w:val="nil"/>
              <w:left w:val="nil"/>
              <w:bottom w:val="single" w:sz="4" w:space="0" w:color="auto"/>
              <w:right w:val="nil"/>
            </w:tcBorders>
            <w:shd w:val="clear" w:color="auto" w:fill="auto"/>
            <w:noWrap/>
          </w:tcPr>
          <w:p w14:paraId="67EAB54D"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4899</w:t>
            </w:r>
          </w:p>
        </w:tc>
        <w:tc>
          <w:tcPr>
            <w:tcW w:w="596" w:type="dxa"/>
            <w:tcBorders>
              <w:top w:val="nil"/>
              <w:left w:val="nil"/>
              <w:bottom w:val="nil"/>
              <w:right w:val="nil"/>
            </w:tcBorders>
            <w:shd w:val="clear" w:color="auto" w:fill="auto"/>
            <w:noWrap/>
          </w:tcPr>
          <w:p w14:paraId="323A31DA"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97</w:t>
            </w:r>
          </w:p>
        </w:tc>
        <w:tc>
          <w:tcPr>
            <w:tcW w:w="1094" w:type="dxa"/>
            <w:vMerge/>
            <w:tcBorders>
              <w:top w:val="single" w:sz="4" w:space="0" w:color="auto"/>
              <w:left w:val="nil"/>
              <w:bottom w:val="single" w:sz="4" w:space="0" w:color="000000"/>
              <w:right w:val="nil"/>
            </w:tcBorders>
            <w:vAlign w:val="center"/>
          </w:tcPr>
          <w:p w14:paraId="7D973ABA" w14:textId="77777777" w:rsidR="001A14A6" w:rsidRPr="002C080B" w:rsidRDefault="001A14A6" w:rsidP="006C6F43">
            <w:pPr>
              <w:suppressAutoHyphens w:val="0"/>
              <w:rPr>
                <w:rFonts w:ascii="Arial" w:hAnsi="Arial" w:cs="Arial"/>
                <w:sz w:val="14"/>
                <w:szCs w:val="14"/>
                <w:lang w:eastAsia="en-US"/>
              </w:rPr>
            </w:pPr>
          </w:p>
        </w:tc>
        <w:tc>
          <w:tcPr>
            <w:tcW w:w="1416" w:type="dxa"/>
            <w:vMerge/>
            <w:tcBorders>
              <w:top w:val="single" w:sz="4" w:space="0" w:color="auto"/>
              <w:left w:val="nil"/>
              <w:bottom w:val="single" w:sz="4" w:space="0" w:color="000000"/>
              <w:right w:val="nil"/>
            </w:tcBorders>
            <w:vAlign w:val="center"/>
          </w:tcPr>
          <w:p w14:paraId="2DB4FD2A" w14:textId="77777777" w:rsidR="001A14A6" w:rsidRPr="002C080B" w:rsidRDefault="001A14A6" w:rsidP="006C6F43">
            <w:pPr>
              <w:suppressAutoHyphens w:val="0"/>
              <w:rPr>
                <w:rFonts w:ascii="Arial" w:hAnsi="Arial" w:cs="Arial"/>
                <w:sz w:val="14"/>
                <w:szCs w:val="14"/>
                <w:lang w:eastAsia="en-US"/>
              </w:rPr>
            </w:pPr>
          </w:p>
        </w:tc>
        <w:tc>
          <w:tcPr>
            <w:tcW w:w="1254" w:type="dxa"/>
            <w:vMerge/>
            <w:tcBorders>
              <w:top w:val="single" w:sz="4" w:space="0" w:color="auto"/>
              <w:left w:val="nil"/>
              <w:bottom w:val="single" w:sz="4" w:space="0" w:color="000000"/>
              <w:right w:val="nil"/>
            </w:tcBorders>
            <w:vAlign w:val="center"/>
          </w:tcPr>
          <w:p w14:paraId="1360F706" w14:textId="77777777" w:rsidR="001A14A6" w:rsidRPr="002C080B" w:rsidRDefault="001A14A6" w:rsidP="006C6F43">
            <w:pPr>
              <w:suppressAutoHyphens w:val="0"/>
              <w:rPr>
                <w:rFonts w:ascii="Arial" w:hAnsi="Arial" w:cs="Arial"/>
                <w:sz w:val="14"/>
                <w:szCs w:val="14"/>
                <w:lang w:eastAsia="en-US"/>
              </w:rPr>
            </w:pPr>
          </w:p>
        </w:tc>
        <w:tc>
          <w:tcPr>
            <w:tcW w:w="776" w:type="dxa"/>
            <w:vMerge/>
            <w:tcBorders>
              <w:top w:val="single" w:sz="4" w:space="0" w:color="auto"/>
              <w:left w:val="nil"/>
              <w:bottom w:val="single" w:sz="4" w:space="0" w:color="000000"/>
              <w:right w:val="nil"/>
            </w:tcBorders>
            <w:vAlign w:val="center"/>
          </w:tcPr>
          <w:p w14:paraId="09F14E97" w14:textId="77777777" w:rsidR="001A14A6" w:rsidRPr="002C080B" w:rsidRDefault="001A14A6" w:rsidP="006C6F43">
            <w:pPr>
              <w:suppressAutoHyphens w:val="0"/>
              <w:rPr>
                <w:rFonts w:ascii="Arial" w:hAnsi="Arial" w:cs="Arial"/>
                <w:sz w:val="14"/>
                <w:szCs w:val="14"/>
                <w:lang w:eastAsia="en-US"/>
              </w:rPr>
            </w:pPr>
          </w:p>
        </w:tc>
      </w:tr>
      <w:tr w:rsidR="001A14A6" w:rsidRPr="002C080B" w14:paraId="693DC809" w14:textId="77777777" w:rsidTr="006C6F43">
        <w:trPr>
          <w:trHeight w:val="240"/>
        </w:trPr>
        <w:tc>
          <w:tcPr>
            <w:tcW w:w="1117" w:type="dxa"/>
            <w:tcBorders>
              <w:top w:val="nil"/>
              <w:left w:val="nil"/>
              <w:bottom w:val="nil"/>
              <w:right w:val="nil"/>
            </w:tcBorders>
            <w:shd w:val="clear" w:color="auto" w:fill="auto"/>
            <w:noWrap/>
            <w:vAlign w:val="bottom"/>
          </w:tcPr>
          <w:p w14:paraId="5CE08BA3" w14:textId="77777777" w:rsidR="001A14A6" w:rsidRPr="002C080B" w:rsidRDefault="001A14A6" w:rsidP="006C6F43">
            <w:pPr>
              <w:suppressAutoHyphens w:val="0"/>
              <w:rPr>
                <w:rFonts w:ascii="Arial" w:hAnsi="Arial" w:cs="Arial"/>
                <w:sz w:val="14"/>
                <w:szCs w:val="14"/>
                <w:lang w:eastAsia="en-US"/>
              </w:rPr>
            </w:pPr>
          </w:p>
        </w:tc>
        <w:tc>
          <w:tcPr>
            <w:tcW w:w="2143" w:type="dxa"/>
            <w:tcBorders>
              <w:top w:val="nil"/>
              <w:left w:val="nil"/>
              <w:bottom w:val="nil"/>
              <w:right w:val="nil"/>
            </w:tcBorders>
            <w:shd w:val="clear" w:color="auto" w:fill="auto"/>
            <w:noWrap/>
            <w:vAlign w:val="bottom"/>
          </w:tcPr>
          <w:p w14:paraId="2D59C275" w14:textId="77777777" w:rsidR="001A14A6" w:rsidRPr="002C080B" w:rsidRDefault="001A14A6" w:rsidP="006C6F43">
            <w:pPr>
              <w:suppressAutoHyphens w:val="0"/>
              <w:rPr>
                <w:rFonts w:ascii="Arial" w:hAnsi="Arial" w:cs="Arial"/>
                <w:sz w:val="14"/>
                <w:szCs w:val="14"/>
                <w:lang w:eastAsia="en-US"/>
              </w:rPr>
            </w:pPr>
          </w:p>
        </w:tc>
        <w:tc>
          <w:tcPr>
            <w:tcW w:w="1334" w:type="dxa"/>
            <w:tcBorders>
              <w:top w:val="nil"/>
              <w:left w:val="nil"/>
              <w:bottom w:val="nil"/>
              <w:right w:val="nil"/>
            </w:tcBorders>
            <w:shd w:val="clear" w:color="auto" w:fill="auto"/>
            <w:noWrap/>
            <w:vAlign w:val="bottom"/>
          </w:tcPr>
          <w:p w14:paraId="6785DEF7" w14:textId="77777777" w:rsidR="001A14A6" w:rsidRPr="002C080B" w:rsidRDefault="001A14A6" w:rsidP="006C6F43">
            <w:pPr>
              <w:suppressAutoHyphens w:val="0"/>
              <w:rPr>
                <w:rFonts w:ascii="Arial" w:hAnsi="Arial" w:cs="Arial"/>
                <w:sz w:val="14"/>
                <w:szCs w:val="14"/>
                <w:lang w:eastAsia="en-US"/>
              </w:rPr>
            </w:pPr>
          </w:p>
        </w:tc>
        <w:tc>
          <w:tcPr>
            <w:tcW w:w="1314" w:type="dxa"/>
            <w:tcBorders>
              <w:top w:val="nil"/>
              <w:left w:val="nil"/>
              <w:bottom w:val="nil"/>
              <w:right w:val="nil"/>
            </w:tcBorders>
            <w:shd w:val="clear" w:color="auto" w:fill="auto"/>
            <w:noWrap/>
            <w:vAlign w:val="bottom"/>
          </w:tcPr>
          <w:p w14:paraId="15C7891E" w14:textId="77777777" w:rsidR="001A14A6" w:rsidRPr="002C080B" w:rsidRDefault="001A14A6" w:rsidP="006C6F43">
            <w:pPr>
              <w:suppressAutoHyphens w:val="0"/>
              <w:rPr>
                <w:rFonts w:ascii="Arial" w:hAnsi="Arial" w:cs="Arial"/>
                <w:sz w:val="14"/>
                <w:szCs w:val="14"/>
                <w:lang w:eastAsia="en-US"/>
              </w:rPr>
            </w:pPr>
          </w:p>
        </w:tc>
        <w:tc>
          <w:tcPr>
            <w:tcW w:w="1472" w:type="dxa"/>
            <w:tcBorders>
              <w:top w:val="nil"/>
              <w:left w:val="nil"/>
              <w:bottom w:val="nil"/>
              <w:right w:val="nil"/>
            </w:tcBorders>
            <w:shd w:val="clear" w:color="auto" w:fill="auto"/>
            <w:noWrap/>
          </w:tcPr>
          <w:p w14:paraId="22E40025" w14:textId="77777777" w:rsidR="001A14A6" w:rsidRPr="002C080B" w:rsidRDefault="001A14A6" w:rsidP="006C6F43">
            <w:pPr>
              <w:suppressAutoHyphens w:val="0"/>
              <w:rPr>
                <w:rFonts w:ascii="Arial" w:hAnsi="Arial" w:cs="Arial"/>
                <w:sz w:val="14"/>
                <w:szCs w:val="14"/>
                <w:lang w:eastAsia="en-US"/>
              </w:rPr>
            </w:pPr>
          </w:p>
        </w:tc>
        <w:tc>
          <w:tcPr>
            <w:tcW w:w="1748" w:type="dxa"/>
            <w:tcBorders>
              <w:top w:val="nil"/>
              <w:left w:val="nil"/>
              <w:bottom w:val="nil"/>
              <w:right w:val="nil"/>
            </w:tcBorders>
            <w:shd w:val="clear" w:color="auto" w:fill="auto"/>
            <w:noWrap/>
          </w:tcPr>
          <w:p w14:paraId="1FE6406B" w14:textId="77777777" w:rsidR="001A14A6" w:rsidRPr="002C080B" w:rsidRDefault="001A14A6" w:rsidP="006C6F43">
            <w:pPr>
              <w:suppressAutoHyphens w:val="0"/>
              <w:rPr>
                <w:rFonts w:ascii="Arial" w:hAnsi="Arial" w:cs="Arial"/>
                <w:sz w:val="14"/>
                <w:szCs w:val="14"/>
                <w:lang w:eastAsia="en-US"/>
              </w:rPr>
            </w:pPr>
          </w:p>
        </w:tc>
        <w:tc>
          <w:tcPr>
            <w:tcW w:w="756" w:type="dxa"/>
            <w:tcBorders>
              <w:top w:val="nil"/>
              <w:left w:val="nil"/>
              <w:bottom w:val="nil"/>
              <w:right w:val="nil"/>
            </w:tcBorders>
            <w:shd w:val="clear" w:color="auto" w:fill="auto"/>
            <w:noWrap/>
            <w:vAlign w:val="bottom"/>
          </w:tcPr>
          <w:p w14:paraId="5F420C74" w14:textId="77777777" w:rsidR="001A14A6" w:rsidRPr="002C080B" w:rsidRDefault="001A14A6" w:rsidP="006C6F43">
            <w:pPr>
              <w:suppressAutoHyphens w:val="0"/>
              <w:rPr>
                <w:rFonts w:ascii="Arial" w:hAnsi="Arial" w:cs="Arial"/>
                <w:sz w:val="14"/>
                <w:szCs w:val="14"/>
                <w:lang w:eastAsia="en-US"/>
              </w:rPr>
            </w:pPr>
          </w:p>
        </w:tc>
        <w:tc>
          <w:tcPr>
            <w:tcW w:w="596" w:type="dxa"/>
            <w:tcBorders>
              <w:top w:val="single" w:sz="4" w:space="0" w:color="auto"/>
              <w:left w:val="nil"/>
              <w:bottom w:val="single" w:sz="4" w:space="0" w:color="auto"/>
              <w:right w:val="nil"/>
            </w:tcBorders>
            <w:shd w:val="clear" w:color="auto" w:fill="auto"/>
            <w:noWrap/>
            <w:vAlign w:val="bottom"/>
          </w:tcPr>
          <w:p w14:paraId="03E4B834"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1094" w:type="dxa"/>
            <w:tcBorders>
              <w:top w:val="nil"/>
              <w:left w:val="nil"/>
              <w:bottom w:val="nil"/>
              <w:right w:val="nil"/>
            </w:tcBorders>
            <w:shd w:val="clear" w:color="auto" w:fill="auto"/>
            <w:noWrap/>
            <w:vAlign w:val="bottom"/>
          </w:tcPr>
          <w:p w14:paraId="787B523E" w14:textId="77777777" w:rsidR="001A14A6" w:rsidRPr="002C080B" w:rsidRDefault="001A14A6" w:rsidP="006C6F43">
            <w:pPr>
              <w:suppressAutoHyphens w:val="0"/>
              <w:rPr>
                <w:rFonts w:ascii="Arial" w:hAnsi="Arial" w:cs="Arial"/>
                <w:sz w:val="14"/>
                <w:szCs w:val="14"/>
                <w:lang w:eastAsia="en-US"/>
              </w:rPr>
            </w:pPr>
          </w:p>
        </w:tc>
        <w:tc>
          <w:tcPr>
            <w:tcW w:w="1416" w:type="dxa"/>
            <w:tcBorders>
              <w:top w:val="nil"/>
              <w:left w:val="nil"/>
              <w:bottom w:val="nil"/>
              <w:right w:val="nil"/>
            </w:tcBorders>
            <w:shd w:val="clear" w:color="auto" w:fill="auto"/>
            <w:noWrap/>
            <w:vAlign w:val="bottom"/>
          </w:tcPr>
          <w:p w14:paraId="2E0F0CEF" w14:textId="77777777" w:rsidR="001A14A6" w:rsidRPr="002C080B" w:rsidRDefault="001A14A6" w:rsidP="006C6F43">
            <w:pPr>
              <w:suppressAutoHyphens w:val="0"/>
              <w:rPr>
                <w:rFonts w:ascii="Arial" w:hAnsi="Arial" w:cs="Arial"/>
                <w:sz w:val="14"/>
                <w:szCs w:val="14"/>
                <w:lang w:eastAsia="en-US"/>
              </w:rPr>
            </w:pPr>
          </w:p>
        </w:tc>
        <w:tc>
          <w:tcPr>
            <w:tcW w:w="1254" w:type="dxa"/>
            <w:tcBorders>
              <w:top w:val="nil"/>
              <w:left w:val="nil"/>
              <w:bottom w:val="nil"/>
              <w:right w:val="nil"/>
            </w:tcBorders>
            <w:shd w:val="clear" w:color="auto" w:fill="auto"/>
            <w:noWrap/>
          </w:tcPr>
          <w:p w14:paraId="127002C5" w14:textId="77777777" w:rsidR="001A14A6" w:rsidRPr="002C080B" w:rsidRDefault="001A14A6" w:rsidP="006C6F43">
            <w:pPr>
              <w:suppressAutoHyphens w:val="0"/>
              <w:rPr>
                <w:rFonts w:ascii="Arial" w:hAnsi="Arial" w:cs="Arial"/>
                <w:sz w:val="14"/>
                <w:szCs w:val="14"/>
                <w:lang w:eastAsia="en-US"/>
              </w:rPr>
            </w:pPr>
          </w:p>
        </w:tc>
        <w:tc>
          <w:tcPr>
            <w:tcW w:w="776" w:type="dxa"/>
            <w:tcBorders>
              <w:top w:val="nil"/>
              <w:left w:val="nil"/>
              <w:bottom w:val="single" w:sz="4" w:space="0" w:color="auto"/>
              <w:right w:val="nil"/>
            </w:tcBorders>
            <w:shd w:val="clear" w:color="auto" w:fill="auto"/>
            <w:noWrap/>
          </w:tcPr>
          <w:p w14:paraId="6E270027" w14:textId="77777777" w:rsidR="001A14A6" w:rsidRPr="002C080B" w:rsidRDefault="001A14A6"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 </w:t>
            </w:r>
          </w:p>
        </w:tc>
      </w:tr>
      <w:tr w:rsidR="001A14A6" w:rsidRPr="002C080B" w14:paraId="64108208" w14:textId="77777777" w:rsidTr="006C6F43">
        <w:trPr>
          <w:trHeight w:val="645"/>
        </w:trPr>
        <w:tc>
          <w:tcPr>
            <w:tcW w:w="1117" w:type="dxa"/>
            <w:vMerge w:val="restart"/>
            <w:tcBorders>
              <w:top w:val="single" w:sz="4" w:space="0" w:color="auto"/>
              <w:left w:val="nil"/>
              <w:bottom w:val="single" w:sz="4" w:space="0" w:color="000000"/>
              <w:right w:val="nil"/>
            </w:tcBorders>
            <w:shd w:val="clear" w:color="auto" w:fill="auto"/>
          </w:tcPr>
          <w:p w14:paraId="022FE275"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Ferketich, 2000, U.S. (NHANES I)</w:t>
            </w:r>
            <w:r>
              <w:rPr>
                <w:rFonts w:ascii="Arial" w:hAnsi="Arial" w:cs="Arial"/>
                <w:sz w:val="14"/>
                <w:szCs w:val="14"/>
                <w:lang w:eastAsia="en-US"/>
              </w:rPr>
              <w:t xml:space="preserve">  [32]</w:t>
            </w:r>
          </w:p>
        </w:tc>
        <w:tc>
          <w:tcPr>
            <w:tcW w:w="2143" w:type="dxa"/>
            <w:vMerge w:val="restart"/>
            <w:tcBorders>
              <w:top w:val="single" w:sz="4" w:space="0" w:color="auto"/>
              <w:left w:val="nil"/>
              <w:bottom w:val="single" w:sz="4" w:space="0" w:color="000000"/>
              <w:right w:val="nil"/>
            </w:tcBorders>
            <w:shd w:val="clear" w:color="auto" w:fill="auto"/>
          </w:tcPr>
          <w:p w14:paraId="020F462D"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CHD free cohort N=7903 , mean age=55.1 (14.2), 63.2% female</w:t>
            </w:r>
          </w:p>
        </w:tc>
        <w:tc>
          <w:tcPr>
            <w:tcW w:w="1334" w:type="dxa"/>
            <w:vMerge w:val="restart"/>
            <w:tcBorders>
              <w:top w:val="single" w:sz="4" w:space="0" w:color="auto"/>
              <w:left w:val="nil"/>
              <w:bottom w:val="single" w:sz="4" w:space="0" w:color="000000"/>
              <w:right w:val="nil"/>
            </w:tcBorders>
            <w:shd w:val="clear" w:color="auto" w:fill="auto"/>
          </w:tcPr>
          <w:p w14:paraId="1F03CB26"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CES-D</w:t>
            </w:r>
          </w:p>
        </w:tc>
        <w:tc>
          <w:tcPr>
            <w:tcW w:w="1314" w:type="dxa"/>
            <w:vMerge w:val="restart"/>
            <w:tcBorders>
              <w:top w:val="single" w:sz="4" w:space="0" w:color="auto"/>
              <w:left w:val="nil"/>
              <w:bottom w:val="single" w:sz="4" w:space="0" w:color="000000"/>
              <w:right w:val="nil"/>
            </w:tcBorders>
            <w:shd w:val="clear" w:color="auto" w:fill="auto"/>
          </w:tcPr>
          <w:p w14:paraId="6F952E04"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baseline </w:t>
            </w:r>
          </w:p>
        </w:tc>
        <w:tc>
          <w:tcPr>
            <w:tcW w:w="1472" w:type="dxa"/>
            <w:tcBorders>
              <w:top w:val="single" w:sz="4" w:space="0" w:color="auto"/>
              <w:left w:val="nil"/>
              <w:bottom w:val="nil"/>
              <w:right w:val="nil"/>
            </w:tcBorders>
            <w:shd w:val="clear" w:color="auto" w:fill="auto"/>
            <w:noWrap/>
          </w:tcPr>
          <w:p w14:paraId="49133102"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Yes</w:t>
            </w:r>
          </w:p>
        </w:tc>
        <w:tc>
          <w:tcPr>
            <w:tcW w:w="1748" w:type="dxa"/>
            <w:tcBorders>
              <w:top w:val="single" w:sz="4" w:space="0" w:color="auto"/>
              <w:left w:val="nil"/>
              <w:bottom w:val="nil"/>
              <w:right w:val="nil"/>
            </w:tcBorders>
            <w:shd w:val="clear" w:color="auto" w:fill="auto"/>
          </w:tcPr>
          <w:p w14:paraId="004C06C0"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Pre-morbid (at baseline)</w:t>
            </w:r>
          </w:p>
        </w:tc>
        <w:tc>
          <w:tcPr>
            <w:tcW w:w="756" w:type="dxa"/>
            <w:tcBorders>
              <w:top w:val="single" w:sz="4" w:space="0" w:color="auto"/>
              <w:left w:val="nil"/>
              <w:bottom w:val="nil"/>
              <w:right w:val="nil"/>
            </w:tcBorders>
            <w:shd w:val="clear" w:color="auto" w:fill="auto"/>
            <w:noWrap/>
          </w:tcPr>
          <w:p w14:paraId="7FABB23D"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1154</w:t>
            </w:r>
          </w:p>
        </w:tc>
        <w:tc>
          <w:tcPr>
            <w:tcW w:w="596" w:type="dxa"/>
            <w:tcBorders>
              <w:top w:val="nil"/>
              <w:left w:val="nil"/>
              <w:bottom w:val="nil"/>
              <w:right w:val="nil"/>
            </w:tcBorders>
            <w:shd w:val="clear" w:color="auto" w:fill="auto"/>
            <w:noWrap/>
          </w:tcPr>
          <w:p w14:paraId="78E1BABB"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15</w:t>
            </w:r>
          </w:p>
        </w:tc>
        <w:tc>
          <w:tcPr>
            <w:tcW w:w="1094" w:type="dxa"/>
            <w:vMerge w:val="restart"/>
            <w:tcBorders>
              <w:top w:val="single" w:sz="4" w:space="0" w:color="auto"/>
              <w:left w:val="nil"/>
              <w:bottom w:val="single" w:sz="4" w:space="0" w:color="000000"/>
              <w:right w:val="nil"/>
            </w:tcBorders>
            <w:shd w:val="clear" w:color="auto" w:fill="auto"/>
          </w:tcPr>
          <w:p w14:paraId="06C587CE"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8.3 yrs CHD mortality </w:t>
            </w:r>
          </w:p>
        </w:tc>
        <w:tc>
          <w:tcPr>
            <w:tcW w:w="1416" w:type="dxa"/>
            <w:vMerge w:val="restart"/>
            <w:tcBorders>
              <w:top w:val="single" w:sz="4" w:space="0" w:color="auto"/>
              <w:left w:val="nil"/>
              <w:bottom w:val="single" w:sz="4" w:space="0" w:color="000000"/>
              <w:right w:val="nil"/>
            </w:tcBorders>
            <w:shd w:val="clear" w:color="auto" w:fill="auto"/>
          </w:tcPr>
          <w:p w14:paraId="62F7A4A7"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pre-morbid dep RR= 2.34 (1.54-3.56) for men; 0.74 (0.40-1.48) for women</w:t>
            </w:r>
          </w:p>
        </w:tc>
        <w:tc>
          <w:tcPr>
            <w:tcW w:w="1254" w:type="dxa"/>
            <w:vMerge w:val="restart"/>
            <w:tcBorders>
              <w:top w:val="single" w:sz="4" w:space="0" w:color="auto"/>
              <w:left w:val="nil"/>
              <w:bottom w:val="single" w:sz="4" w:space="0" w:color="000000"/>
              <w:right w:val="nil"/>
            </w:tcBorders>
            <w:shd w:val="clear" w:color="auto" w:fill="auto"/>
          </w:tcPr>
          <w:p w14:paraId="51748B0F"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E,  D, H, I, L, M &amp; O</w:t>
            </w:r>
          </w:p>
        </w:tc>
        <w:tc>
          <w:tcPr>
            <w:tcW w:w="776" w:type="dxa"/>
            <w:vMerge w:val="restart"/>
            <w:tcBorders>
              <w:top w:val="nil"/>
              <w:left w:val="nil"/>
              <w:bottom w:val="single" w:sz="4" w:space="0" w:color="000000"/>
              <w:right w:val="nil"/>
            </w:tcBorders>
            <w:shd w:val="clear" w:color="auto" w:fill="auto"/>
            <w:noWrap/>
          </w:tcPr>
          <w:p w14:paraId="7F07A9F8" w14:textId="77777777" w:rsidR="001A14A6" w:rsidRPr="002C080B" w:rsidRDefault="001A14A6"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7</w:t>
            </w:r>
          </w:p>
        </w:tc>
      </w:tr>
      <w:tr w:rsidR="001A14A6" w:rsidRPr="002C080B" w14:paraId="32E3F1F3" w14:textId="77777777" w:rsidTr="006C6F43">
        <w:trPr>
          <w:trHeight w:val="600"/>
        </w:trPr>
        <w:tc>
          <w:tcPr>
            <w:tcW w:w="1117" w:type="dxa"/>
            <w:vMerge/>
            <w:tcBorders>
              <w:top w:val="single" w:sz="4" w:space="0" w:color="auto"/>
              <w:left w:val="nil"/>
              <w:bottom w:val="single" w:sz="4" w:space="0" w:color="000000"/>
              <w:right w:val="nil"/>
            </w:tcBorders>
            <w:vAlign w:val="center"/>
          </w:tcPr>
          <w:p w14:paraId="68595F52" w14:textId="77777777" w:rsidR="001A14A6" w:rsidRPr="002C080B" w:rsidRDefault="001A14A6" w:rsidP="006C6F43">
            <w:pPr>
              <w:suppressAutoHyphens w:val="0"/>
              <w:rPr>
                <w:rFonts w:ascii="Arial" w:hAnsi="Arial" w:cs="Arial"/>
                <w:sz w:val="14"/>
                <w:szCs w:val="14"/>
                <w:lang w:eastAsia="en-US"/>
              </w:rPr>
            </w:pPr>
          </w:p>
        </w:tc>
        <w:tc>
          <w:tcPr>
            <w:tcW w:w="2143" w:type="dxa"/>
            <w:vMerge/>
            <w:tcBorders>
              <w:top w:val="single" w:sz="4" w:space="0" w:color="auto"/>
              <w:left w:val="nil"/>
              <w:bottom w:val="single" w:sz="4" w:space="0" w:color="000000"/>
              <w:right w:val="nil"/>
            </w:tcBorders>
            <w:vAlign w:val="center"/>
          </w:tcPr>
          <w:p w14:paraId="47AAB4A4" w14:textId="77777777" w:rsidR="001A14A6" w:rsidRPr="002C080B" w:rsidRDefault="001A14A6" w:rsidP="006C6F43">
            <w:pPr>
              <w:suppressAutoHyphens w:val="0"/>
              <w:rPr>
                <w:rFonts w:ascii="Arial" w:hAnsi="Arial" w:cs="Arial"/>
                <w:sz w:val="14"/>
                <w:szCs w:val="14"/>
                <w:lang w:eastAsia="en-US"/>
              </w:rPr>
            </w:pPr>
          </w:p>
        </w:tc>
        <w:tc>
          <w:tcPr>
            <w:tcW w:w="1334" w:type="dxa"/>
            <w:vMerge/>
            <w:tcBorders>
              <w:top w:val="single" w:sz="4" w:space="0" w:color="auto"/>
              <w:left w:val="nil"/>
              <w:bottom w:val="single" w:sz="4" w:space="0" w:color="000000"/>
              <w:right w:val="nil"/>
            </w:tcBorders>
            <w:vAlign w:val="center"/>
          </w:tcPr>
          <w:p w14:paraId="7AE0C7F9" w14:textId="77777777" w:rsidR="001A14A6" w:rsidRPr="002C080B" w:rsidRDefault="001A14A6" w:rsidP="006C6F43">
            <w:pPr>
              <w:suppressAutoHyphens w:val="0"/>
              <w:rPr>
                <w:rFonts w:ascii="Arial" w:hAnsi="Arial" w:cs="Arial"/>
                <w:sz w:val="14"/>
                <w:szCs w:val="14"/>
                <w:lang w:eastAsia="en-US"/>
              </w:rPr>
            </w:pPr>
          </w:p>
        </w:tc>
        <w:tc>
          <w:tcPr>
            <w:tcW w:w="1314" w:type="dxa"/>
            <w:vMerge/>
            <w:tcBorders>
              <w:top w:val="single" w:sz="4" w:space="0" w:color="auto"/>
              <w:left w:val="nil"/>
              <w:bottom w:val="single" w:sz="4" w:space="0" w:color="000000"/>
              <w:right w:val="nil"/>
            </w:tcBorders>
            <w:vAlign w:val="center"/>
          </w:tcPr>
          <w:p w14:paraId="1C6497D7" w14:textId="77777777" w:rsidR="001A14A6" w:rsidRPr="002C080B" w:rsidRDefault="001A14A6" w:rsidP="006C6F43">
            <w:pPr>
              <w:suppressAutoHyphens w:val="0"/>
              <w:rPr>
                <w:rFonts w:ascii="Arial" w:hAnsi="Arial" w:cs="Arial"/>
                <w:sz w:val="14"/>
                <w:szCs w:val="14"/>
                <w:lang w:eastAsia="en-US"/>
              </w:rPr>
            </w:pPr>
          </w:p>
        </w:tc>
        <w:tc>
          <w:tcPr>
            <w:tcW w:w="1472" w:type="dxa"/>
            <w:tcBorders>
              <w:top w:val="nil"/>
              <w:left w:val="nil"/>
              <w:bottom w:val="single" w:sz="4" w:space="0" w:color="auto"/>
              <w:right w:val="nil"/>
            </w:tcBorders>
            <w:shd w:val="clear" w:color="auto" w:fill="auto"/>
            <w:noWrap/>
          </w:tcPr>
          <w:p w14:paraId="5A21DAA9"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No</w:t>
            </w:r>
          </w:p>
        </w:tc>
        <w:tc>
          <w:tcPr>
            <w:tcW w:w="1748" w:type="dxa"/>
            <w:tcBorders>
              <w:top w:val="nil"/>
              <w:left w:val="nil"/>
              <w:bottom w:val="single" w:sz="4" w:space="0" w:color="auto"/>
              <w:right w:val="nil"/>
            </w:tcBorders>
            <w:shd w:val="clear" w:color="auto" w:fill="auto"/>
            <w:noWrap/>
          </w:tcPr>
          <w:p w14:paraId="5FCE7124"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No Dep</w:t>
            </w:r>
          </w:p>
        </w:tc>
        <w:tc>
          <w:tcPr>
            <w:tcW w:w="756" w:type="dxa"/>
            <w:tcBorders>
              <w:top w:val="nil"/>
              <w:left w:val="nil"/>
              <w:bottom w:val="single" w:sz="4" w:space="0" w:color="auto"/>
              <w:right w:val="nil"/>
            </w:tcBorders>
            <w:shd w:val="clear" w:color="auto" w:fill="auto"/>
            <w:noWrap/>
          </w:tcPr>
          <w:p w14:paraId="0DD75390"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6749</w:t>
            </w:r>
          </w:p>
        </w:tc>
        <w:tc>
          <w:tcPr>
            <w:tcW w:w="596" w:type="dxa"/>
            <w:tcBorders>
              <w:top w:val="nil"/>
              <w:left w:val="nil"/>
              <w:bottom w:val="nil"/>
              <w:right w:val="nil"/>
            </w:tcBorders>
            <w:shd w:val="clear" w:color="auto" w:fill="auto"/>
            <w:noWrap/>
          </w:tcPr>
          <w:p w14:paraId="18AD7ADB"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85</w:t>
            </w:r>
          </w:p>
        </w:tc>
        <w:tc>
          <w:tcPr>
            <w:tcW w:w="1094" w:type="dxa"/>
            <w:vMerge/>
            <w:tcBorders>
              <w:top w:val="single" w:sz="4" w:space="0" w:color="auto"/>
              <w:left w:val="nil"/>
              <w:bottom w:val="single" w:sz="4" w:space="0" w:color="000000"/>
              <w:right w:val="nil"/>
            </w:tcBorders>
            <w:vAlign w:val="center"/>
          </w:tcPr>
          <w:p w14:paraId="524ED83B" w14:textId="77777777" w:rsidR="001A14A6" w:rsidRPr="002C080B" w:rsidRDefault="001A14A6" w:rsidP="006C6F43">
            <w:pPr>
              <w:suppressAutoHyphens w:val="0"/>
              <w:rPr>
                <w:rFonts w:ascii="Arial" w:hAnsi="Arial" w:cs="Arial"/>
                <w:sz w:val="14"/>
                <w:szCs w:val="14"/>
                <w:lang w:eastAsia="en-US"/>
              </w:rPr>
            </w:pPr>
          </w:p>
        </w:tc>
        <w:tc>
          <w:tcPr>
            <w:tcW w:w="1416" w:type="dxa"/>
            <w:vMerge/>
            <w:tcBorders>
              <w:top w:val="single" w:sz="4" w:space="0" w:color="auto"/>
              <w:left w:val="nil"/>
              <w:bottom w:val="single" w:sz="4" w:space="0" w:color="000000"/>
              <w:right w:val="nil"/>
            </w:tcBorders>
            <w:vAlign w:val="center"/>
          </w:tcPr>
          <w:p w14:paraId="35CA43E0" w14:textId="77777777" w:rsidR="001A14A6" w:rsidRPr="002C080B" w:rsidRDefault="001A14A6" w:rsidP="006C6F43">
            <w:pPr>
              <w:suppressAutoHyphens w:val="0"/>
              <w:rPr>
                <w:rFonts w:ascii="Arial" w:hAnsi="Arial" w:cs="Arial"/>
                <w:sz w:val="14"/>
                <w:szCs w:val="14"/>
                <w:lang w:eastAsia="en-US"/>
              </w:rPr>
            </w:pPr>
          </w:p>
        </w:tc>
        <w:tc>
          <w:tcPr>
            <w:tcW w:w="1254" w:type="dxa"/>
            <w:vMerge/>
            <w:tcBorders>
              <w:top w:val="single" w:sz="4" w:space="0" w:color="auto"/>
              <w:left w:val="nil"/>
              <w:bottom w:val="single" w:sz="4" w:space="0" w:color="000000"/>
              <w:right w:val="nil"/>
            </w:tcBorders>
            <w:vAlign w:val="center"/>
          </w:tcPr>
          <w:p w14:paraId="2B9AA631" w14:textId="77777777" w:rsidR="001A14A6" w:rsidRPr="002C080B" w:rsidRDefault="001A14A6" w:rsidP="006C6F43">
            <w:pPr>
              <w:suppressAutoHyphens w:val="0"/>
              <w:rPr>
                <w:rFonts w:ascii="Arial" w:hAnsi="Arial" w:cs="Arial"/>
                <w:sz w:val="14"/>
                <w:szCs w:val="14"/>
                <w:lang w:eastAsia="en-US"/>
              </w:rPr>
            </w:pPr>
          </w:p>
        </w:tc>
        <w:tc>
          <w:tcPr>
            <w:tcW w:w="776" w:type="dxa"/>
            <w:vMerge/>
            <w:tcBorders>
              <w:top w:val="nil"/>
              <w:left w:val="nil"/>
              <w:bottom w:val="single" w:sz="4" w:space="0" w:color="000000"/>
              <w:right w:val="nil"/>
            </w:tcBorders>
            <w:vAlign w:val="center"/>
          </w:tcPr>
          <w:p w14:paraId="66E67A05" w14:textId="77777777" w:rsidR="001A14A6" w:rsidRPr="002C080B" w:rsidRDefault="001A14A6" w:rsidP="006C6F43">
            <w:pPr>
              <w:suppressAutoHyphens w:val="0"/>
              <w:rPr>
                <w:rFonts w:ascii="Arial" w:hAnsi="Arial" w:cs="Arial"/>
                <w:sz w:val="14"/>
                <w:szCs w:val="14"/>
                <w:lang w:eastAsia="en-US"/>
              </w:rPr>
            </w:pPr>
          </w:p>
        </w:tc>
      </w:tr>
      <w:tr w:rsidR="001A14A6" w:rsidRPr="002C080B" w14:paraId="014D14A0" w14:textId="77777777" w:rsidTr="006C6F43">
        <w:trPr>
          <w:trHeight w:val="285"/>
        </w:trPr>
        <w:tc>
          <w:tcPr>
            <w:tcW w:w="1117" w:type="dxa"/>
            <w:tcBorders>
              <w:top w:val="nil"/>
              <w:left w:val="nil"/>
              <w:bottom w:val="nil"/>
              <w:right w:val="nil"/>
            </w:tcBorders>
            <w:shd w:val="clear" w:color="auto" w:fill="auto"/>
            <w:noWrap/>
            <w:vAlign w:val="bottom"/>
          </w:tcPr>
          <w:p w14:paraId="6DC5D2D6" w14:textId="77777777" w:rsidR="001A14A6" w:rsidRPr="002C080B" w:rsidRDefault="001A14A6" w:rsidP="006C6F43">
            <w:pPr>
              <w:suppressAutoHyphens w:val="0"/>
              <w:rPr>
                <w:rFonts w:ascii="Arial" w:hAnsi="Arial" w:cs="Arial"/>
                <w:sz w:val="14"/>
                <w:szCs w:val="14"/>
                <w:lang w:eastAsia="en-US"/>
              </w:rPr>
            </w:pPr>
          </w:p>
        </w:tc>
        <w:tc>
          <w:tcPr>
            <w:tcW w:w="2143" w:type="dxa"/>
            <w:tcBorders>
              <w:top w:val="nil"/>
              <w:left w:val="nil"/>
              <w:bottom w:val="nil"/>
              <w:right w:val="nil"/>
            </w:tcBorders>
            <w:shd w:val="clear" w:color="auto" w:fill="auto"/>
            <w:noWrap/>
            <w:vAlign w:val="bottom"/>
          </w:tcPr>
          <w:p w14:paraId="59365A98" w14:textId="77777777" w:rsidR="001A14A6" w:rsidRPr="002C080B" w:rsidRDefault="001A14A6" w:rsidP="006C6F43">
            <w:pPr>
              <w:suppressAutoHyphens w:val="0"/>
              <w:rPr>
                <w:rFonts w:ascii="Arial" w:hAnsi="Arial" w:cs="Arial"/>
                <w:sz w:val="14"/>
                <w:szCs w:val="14"/>
                <w:lang w:eastAsia="en-US"/>
              </w:rPr>
            </w:pPr>
          </w:p>
        </w:tc>
        <w:tc>
          <w:tcPr>
            <w:tcW w:w="1334" w:type="dxa"/>
            <w:tcBorders>
              <w:top w:val="nil"/>
              <w:left w:val="nil"/>
              <w:bottom w:val="nil"/>
              <w:right w:val="nil"/>
            </w:tcBorders>
            <w:shd w:val="clear" w:color="auto" w:fill="auto"/>
            <w:noWrap/>
            <w:vAlign w:val="bottom"/>
          </w:tcPr>
          <w:p w14:paraId="153E66FE" w14:textId="77777777" w:rsidR="001A14A6" w:rsidRPr="002C080B" w:rsidRDefault="001A14A6" w:rsidP="006C6F43">
            <w:pPr>
              <w:suppressAutoHyphens w:val="0"/>
              <w:rPr>
                <w:rFonts w:ascii="Arial" w:hAnsi="Arial" w:cs="Arial"/>
                <w:sz w:val="14"/>
                <w:szCs w:val="14"/>
                <w:lang w:eastAsia="en-US"/>
              </w:rPr>
            </w:pPr>
          </w:p>
        </w:tc>
        <w:tc>
          <w:tcPr>
            <w:tcW w:w="1314" w:type="dxa"/>
            <w:tcBorders>
              <w:top w:val="nil"/>
              <w:left w:val="nil"/>
              <w:bottom w:val="nil"/>
              <w:right w:val="nil"/>
            </w:tcBorders>
            <w:shd w:val="clear" w:color="auto" w:fill="auto"/>
            <w:noWrap/>
            <w:vAlign w:val="bottom"/>
          </w:tcPr>
          <w:p w14:paraId="1601D5B9" w14:textId="77777777" w:rsidR="001A14A6" w:rsidRPr="002C080B" w:rsidRDefault="001A14A6" w:rsidP="006C6F43">
            <w:pPr>
              <w:suppressAutoHyphens w:val="0"/>
              <w:rPr>
                <w:rFonts w:ascii="Arial" w:hAnsi="Arial" w:cs="Arial"/>
                <w:sz w:val="14"/>
                <w:szCs w:val="14"/>
                <w:lang w:eastAsia="en-US"/>
              </w:rPr>
            </w:pPr>
          </w:p>
        </w:tc>
        <w:tc>
          <w:tcPr>
            <w:tcW w:w="1472" w:type="dxa"/>
            <w:tcBorders>
              <w:top w:val="nil"/>
              <w:left w:val="nil"/>
              <w:bottom w:val="nil"/>
              <w:right w:val="nil"/>
            </w:tcBorders>
            <w:shd w:val="clear" w:color="auto" w:fill="auto"/>
            <w:noWrap/>
          </w:tcPr>
          <w:p w14:paraId="5F70DD91" w14:textId="77777777" w:rsidR="001A14A6" w:rsidRPr="002C080B" w:rsidRDefault="001A14A6" w:rsidP="006C6F43">
            <w:pPr>
              <w:suppressAutoHyphens w:val="0"/>
              <w:rPr>
                <w:rFonts w:ascii="Arial" w:hAnsi="Arial" w:cs="Arial"/>
                <w:sz w:val="14"/>
                <w:szCs w:val="14"/>
                <w:lang w:eastAsia="en-US"/>
              </w:rPr>
            </w:pPr>
          </w:p>
        </w:tc>
        <w:tc>
          <w:tcPr>
            <w:tcW w:w="1748" w:type="dxa"/>
            <w:tcBorders>
              <w:top w:val="nil"/>
              <w:left w:val="nil"/>
              <w:bottom w:val="nil"/>
              <w:right w:val="nil"/>
            </w:tcBorders>
            <w:shd w:val="clear" w:color="auto" w:fill="auto"/>
            <w:noWrap/>
          </w:tcPr>
          <w:p w14:paraId="07F0E8D5" w14:textId="77777777" w:rsidR="001A14A6" w:rsidRPr="002C080B" w:rsidRDefault="001A14A6" w:rsidP="006C6F43">
            <w:pPr>
              <w:suppressAutoHyphens w:val="0"/>
              <w:rPr>
                <w:rFonts w:ascii="Arial" w:hAnsi="Arial" w:cs="Arial"/>
                <w:sz w:val="14"/>
                <w:szCs w:val="14"/>
                <w:lang w:eastAsia="en-US"/>
              </w:rPr>
            </w:pPr>
          </w:p>
        </w:tc>
        <w:tc>
          <w:tcPr>
            <w:tcW w:w="756" w:type="dxa"/>
            <w:tcBorders>
              <w:top w:val="nil"/>
              <w:left w:val="nil"/>
              <w:bottom w:val="nil"/>
              <w:right w:val="nil"/>
            </w:tcBorders>
            <w:shd w:val="clear" w:color="auto" w:fill="auto"/>
            <w:noWrap/>
            <w:vAlign w:val="bottom"/>
          </w:tcPr>
          <w:p w14:paraId="4020EF19" w14:textId="77777777" w:rsidR="001A14A6" w:rsidRPr="002C080B" w:rsidRDefault="001A14A6" w:rsidP="006C6F43">
            <w:pPr>
              <w:suppressAutoHyphens w:val="0"/>
              <w:rPr>
                <w:rFonts w:ascii="Arial" w:hAnsi="Arial" w:cs="Arial"/>
                <w:sz w:val="14"/>
                <w:szCs w:val="14"/>
                <w:lang w:eastAsia="en-US"/>
              </w:rPr>
            </w:pPr>
          </w:p>
        </w:tc>
        <w:tc>
          <w:tcPr>
            <w:tcW w:w="596" w:type="dxa"/>
            <w:tcBorders>
              <w:top w:val="single" w:sz="4" w:space="0" w:color="auto"/>
              <w:left w:val="nil"/>
              <w:bottom w:val="single" w:sz="4" w:space="0" w:color="auto"/>
              <w:right w:val="nil"/>
            </w:tcBorders>
            <w:shd w:val="clear" w:color="auto" w:fill="auto"/>
            <w:noWrap/>
            <w:vAlign w:val="bottom"/>
          </w:tcPr>
          <w:p w14:paraId="4A816301"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1094" w:type="dxa"/>
            <w:tcBorders>
              <w:top w:val="nil"/>
              <w:left w:val="nil"/>
              <w:bottom w:val="nil"/>
              <w:right w:val="nil"/>
            </w:tcBorders>
            <w:shd w:val="clear" w:color="auto" w:fill="auto"/>
            <w:noWrap/>
            <w:vAlign w:val="bottom"/>
          </w:tcPr>
          <w:p w14:paraId="60BFFDCB" w14:textId="77777777" w:rsidR="001A14A6" w:rsidRPr="002C080B" w:rsidRDefault="001A14A6" w:rsidP="006C6F43">
            <w:pPr>
              <w:suppressAutoHyphens w:val="0"/>
              <w:rPr>
                <w:rFonts w:ascii="Arial" w:hAnsi="Arial" w:cs="Arial"/>
                <w:sz w:val="14"/>
                <w:szCs w:val="14"/>
                <w:lang w:eastAsia="en-US"/>
              </w:rPr>
            </w:pPr>
          </w:p>
        </w:tc>
        <w:tc>
          <w:tcPr>
            <w:tcW w:w="1416" w:type="dxa"/>
            <w:tcBorders>
              <w:top w:val="nil"/>
              <w:left w:val="nil"/>
              <w:bottom w:val="nil"/>
              <w:right w:val="nil"/>
            </w:tcBorders>
            <w:shd w:val="clear" w:color="auto" w:fill="auto"/>
            <w:noWrap/>
            <w:vAlign w:val="bottom"/>
          </w:tcPr>
          <w:p w14:paraId="40784C2F" w14:textId="77777777" w:rsidR="001A14A6" w:rsidRPr="002C080B" w:rsidRDefault="001A14A6" w:rsidP="006C6F43">
            <w:pPr>
              <w:suppressAutoHyphens w:val="0"/>
              <w:rPr>
                <w:rFonts w:ascii="Arial" w:hAnsi="Arial" w:cs="Arial"/>
                <w:sz w:val="14"/>
                <w:szCs w:val="14"/>
                <w:lang w:eastAsia="en-US"/>
              </w:rPr>
            </w:pPr>
          </w:p>
        </w:tc>
        <w:tc>
          <w:tcPr>
            <w:tcW w:w="1254" w:type="dxa"/>
            <w:tcBorders>
              <w:top w:val="nil"/>
              <w:left w:val="nil"/>
              <w:bottom w:val="nil"/>
              <w:right w:val="nil"/>
            </w:tcBorders>
            <w:shd w:val="clear" w:color="auto" w:fill="auto"/>
            <w:noWrap/>
          </w:tcPr>
          <w:p w14:paraId="620F6F14" w14:textId="77777777" w:rsidR="001A14A6" w:rsidRPr="002C080B" w:rsidRDefault="001A14A6" w:rsidP="006C6F43">
            <w:pPr>
              <w:suppressAutoHyphens w:val="0"/>
              <w:rPr>
                <w:rFonts w:ascii="Arial" w:hAnsi="Arial" w:cs="Arial"/>
                <w:sz w:val="14"/>
                <w:szCs w:val="14"/>
                <w:lang w:eastAsia="en-US"/>
              </w:rPr>
            </w:pPr>
          </w:p>
        </w:tc>
        <w:tc>
          <w:tcPr>
            <w:tcW w:w="776" w:type="dxa"/>
            <w:tcBorders>
              <w:top w:val="nil"/>
              <w:left w:val="nil"/>
              <w:bottom w:val="single" w:sz="4" w:space="0" w:color="auto"/>
              <w:right w:val="nil"/>
            </w:tcBorders>
            <w:shd w:val="clear" w:color="auto" w:fill="auto"/>
            <w:noWrap/>
          </w:tcPr>
          <w:p w14:paraId="05254177" w14:textId="77777777" w:rsidR="001A14A6" w:rsidRPr="002C080B" w:rsidRDefault="001A14A6"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 </w:t>
            </w:r>
          </w:p>
        </w:tc>
      </w:tr>
      <w:tr w:rsidR="001A14A6" w:rsidRPr="002C080B" w14:paraId="061BF942" w14:textId="77777777" w:rsidTr="006C6F43">
        <w:trPr>
          <w:trHeight w:val="690"/>
        </w:trPr>
        <w:tc>
          <w:tcPr>
            <w:tcW w:w="1117" w:type="dxa"/>
            <w:vMerge w:val="restart"/>
            <w:tcBorders>
              <w:top w:val="single" w:sz="4" w:space="0" w:color="auto"/>
              <w:left w:val="nil"/>
              <w:bottom w:val="single" w:sz="4" w:space="0" w:color="000000"/>
              <w:right w:val="nil"/>
            </w:tcBorders>
            <w:shd w:val="clear" w:color="auto" w:fill="auto"/>
          </w:tcPr>
          <w:p w14:paraId="051CFFEA"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Ford, 1998, U.S.</w:t>
            </w:r>
            <w:r>
              <w:rPr>
                <w:rFonts w:ascii="Arial" w:hAnsi="Arial" w:cs="Arial"/>
                <w:sz w:val="14"/>
                <w:szCs w:val="14"/>
                <w:lang w:eastAsia="en-US"/>
              </w:rPr>
              <w:t xml:space="preserve">  [33]</w:t>
            </w:r>
          </w:p>
        </w:tc>
        <w:tc>
          <w:tcPr>
            <w:tcW w:w="2143" w:type="dxa"/>
            <w:vMerge w:val="restart"/>
            <w:tcBorders>
              <w:top w:val="single" w:sz="4" w:space="0" w:color="auto"/>
              <w:left w:val="nil"/>
              <w:bottom w:val="single" w:sz="4" w:space="0" w:color="000000"/>
              <w:right w:val="nil"/>
            </w:tcBorders>
            <w:shd w:val="clear" w:color="auto" w:fill="auto"/>
          </w:tcPr>
          <w:p w14:paraId="449279EB"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CHD free cohort (medical students) N=1190, mean age=26, 0% females</w:t>
            </w:r>
          </w:p>
        </w:tc>
        <w:tc>
          <w:tcPr>
            <w:tcW w:w="1334" w:type="dxa"/>
            <w:vMerge w:val="restart"/>
            <w:tcBorders>
              <w:top w:val="single" w:sz="4" w:space="0" w:color="auto"/>
              <w:left w:val="nil"/>
              <w:bottom w:val="single" w:sz="4" w:space="0" w:color="000000"/>
              <w:right w:val="nil"/>
            </w:tcBorders>
            <w:shd w:val="clear" w:color="auto" w:fill="auto"/>
          </w:tcPr>
          <w:p w14:paraId="425BFD67"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self-report symptoms &amp; treatment; response validated by physicians</w:t>
            </w:r>
          </w:p>
        </w:tc>
        <w:tc>
          <w:tcPr>
            <w:tcW w:w="1314" w:type="dxa"/>
            <w:vMerge w:val="restart"/>
            <w:tcBorders>
              <w:top w:val="single" w:sz="4" w:space="0" w:color="auto"/>
              <w:left w:val="nil"/>
              <w:bottom w:val="single" w:sz="4" w:space="0" w:color="000000"/>
              <w:right w:val="nil"/>
            </w:tcBorders>
            <w:shd w:val="clear" w:color="auto" w:fill="auto"/>
          </w:tcPr>
          <w:p w14:paraId="5E152884"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baseline</w:t>
            </w:r>
          </w:p>
        </w:tc>
        <w:tc>
          <w:tcPr>
            <w:tcW w:w="1472" w:type="dxa"/>
            <w:tcBorders>
              <w:top w:val="single" w:sz="4" w:space="0" w:color="auto"/>
              <w:left w:val="nil"/>
              <w:bottom w:val="nil"/>
              <w:right w:val="nil"/>
            </w:tcBorders>
            <w:shd w:val="clear" w:color="auto" w:fill="auto"/>
            <w:noWrap/>
          </w:tcPr>
          <w:p w14:paraId="6CC03075"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Yes</w:t>
            </w:r>
          </w:p>
        </w:tc>
        <w:tc>
          <w:tcPr>
            <w:tcW w:w="1748" w:type="dxa"/>
            <w:tcBorders>
              <w:top w:val="single" w:sz="4" w:space="0" w:color="auto"/>
              <w:left w:val="nil"/>
              <w:bottom w:val="nil"/>
              <w:right w:val="nil"/>
            </w:tcBorders>
            <w:shd w:val="clear" w:color="auto" w:fill="auto"/>
          </w:tcPr>
          <w:p w14:paraId="240FF6E9"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Pre-morbid (at baseline)</w:t>
            </w:r>
          </w:p>
        </w:tc>
        <w:tc>
          <w:tcPr>
            <w:tcW w:w="756" w:type="dxa"/>
            <w:tcBorders>
              <w:top w:val="single" w:sz="4" w:space="0" w:color="auto"/>
              <w:left w:val="nil"/>
              <w:bottom w:val="nil"/>
              <w:right w:val="nil"/>
            </w:tcBorders>
            <w:shd w:val="clear" w:color="auto" w:fill="auto"/>
            <w:noWrap/>
          </w:tcPr>
          <w:p w14:paraId="13800C9C"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132</w:t>
            </w:r>
          </w:p>
        </w:tc>
        <w:tc>
          <w:tcPr>
            <w:tcW w:w="596" w:type="dxa"/>
            <w:tcBorders>
              <w:top w:val="nil"/>
              <w:left w:val="nil"/>
              <w:bottom w:val="nil"/>
              <w:right w:val="nil"/>
            </w:tcBorders>
            <w:shd w:val="clear" w:color="auto" w:fill="auto"/>
            <w:noWrap/>
          </w:tcPr>
          <w:p w14:paraId="3270667C"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11</w:t>
            </w:r>
          </w:p>
        </w:tc>
        <w:tc>
          <w:tcPr>
            <w:tcW w:w="1094" w:type="dxa"/>
            <w:vMerge w:val="restart"/>
            <w:tcBorders>
              <w:top w:val="single" w:sz="4" w:space="0" w:color="auto"/>
              <w:left w:val="nil"/>
              <w:bottom w:val="single" w:sz="4" w:space="0" w:color="000000"/>
              <w:right w:val="nil"/>
            </w:tcBorders>
            <w:shd w:val="clear" w:color="auto" w:fill="auto"/>
          </w:tcPr>
          <w:p w14:paraId="1D186429"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37 yrs CHD mortality </w:t>
            </w:r>
          </w:p>
        </w:tc>
        <w:tc>
          <w:tcPr>
            <w:tcW w:w="1416" w:type="dxa"/>
            <w:vMerge w:val="restart"/>
            <w:tcBorders>
              <w:top w:val="single" w:sz="4" w:space="0" w:color="auto"/>
              <w:left w:val="nil"/>
              <w:bottom w:val="single" w:sz="4" w:space="0" w:color="000000"/>
              <w:right w:val="nil"/>
            </w:tcBorders>
            <w:shd w:val="clear" w:color="auto" w:fill="auto"/>
          </w:tcPr>
          <w:p w14:paraId="4BC74CD0"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pre-morbid dep RR= 1.8 (.56-5.75)</w:t>
            </w:r>
          </w:p>
        </w:tc>
        <w:tc>
          <w:tcPr>
            <w:tcW w:w="1254" w:type="dxa"/>
            <w:vMerge w:val="restart"/>
            <w:tcBorders>
              <w:top w:val="single" w:sz="4" w:space="0" w:color="auto"/>
              <w:left w:val="nil"/>
              <w:bottom w:val="single" w:sz="4" w:space="0" w:color="000000"/>
              <w:right w:val="nil"/>
            </w:tcBorders>
            <w:shd w:val="clear" w:color="auto" w:fill="auto"/>
          </w:tcPr>
          <w:p w14:paraId="37DAB230"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A, H, I, J, K, L, N &amp; Q.</w:t>
            </w:r>
          </w:p>
        </w:tc>
        <w:tc>
          <w:tcPr>
            <w:tcW w:w="776" w:type="dxa"/>
            <w:vMerge w:val="restart"/>
            <w:tcBorders>
              <w:top w:val="nil"/>
              <w:left w:val="nil"/>
              <w:bottom w:val="single" w:sz="4" w:space="0" w:color="000000"/>
              <w:right w:val="nil"/>
            </w:tcBorders>
            <w:shd w:val="clear" w:color="auto" w:fill="auto"/>
            <w:noWrap/>
          </w:tcPr>
          <w:p w14:paraId="5BF2A11F" w14:textId="77777777" w:rsidR="001A14A6" w:rsidRPr="002C080B" w:rsidRDefault="001A14A6"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6</w:t>
            </w:r>
          </w:p>
        </w:tc>
      </w:tr>
      <w:tr w:rsidR="001A14A6" w:rsidRPr="002C080B" w14:paraId="3B227B4B" w14:textId="77777777" w:rsidTr="006C6F43">
        <w:trPr>
          <w:trHeight w:val="585"/>
        </w:trPr>
        <w:tc>
          <w:tcPr>
            <w:tcW w:w="1117" w:type="dxa"/>
            <w:vMerge/>
            <w:tcBorders>
              <w:top w:val="single" w:sz="4" w:space="0" w:color="auto"/>
              <w:left w:val="nil"/>
              <w:bottom w:val="single" w:sz="4" w:space="0" w:color="000000"/>
              <w:right w:val="nil"/>
            </w:tcBorders>
            <w:vAlign w:val="center"/>
          </w:tcPr>
          <w:p w14:paraId="7A360807" w14:textId="77777777" w:rsidR="001A14A6" w:rsidRPr="002C080B" w:rsidRDefault="001A14A6" w:rsidP="006C6F43">
            <w:pPr>
              <w:suppressAutoHyphens w:val="0"/>
              <w:rPr>
                <w:rFonts w:ascii="Arial" w:hAnsi="Arial" w:cs="Arial"/>
                <w:sz w:val="14"/>
                <w:szCs w:val="14"/>
                <w:lang w:eastAsia="en-US"/>
              </w:rPr>
            </w:pPr>
          </w:p>
        </w:tc>
        <w:tc>
          <w:tcPr>
            <w:tcW w:w="2143" w:type="dxa"/>
            <w:vMerge/>
            <w:tcBorders>
              <w:top w:val="single" w:sz="4" w:space="0" w:color="auto"/>
              <w:left w:val="nil"/>
              <w:bottom w:val="single" w:sz="4" w:space="0" w:color="000000"/>
              <w:right w:val="nil"/>
            </w:tcBorders>
            <w:vAlign w:val="center"/>
          </w:tcPr>
          <w:p w14:paraId="05DEF772" w14:textId="77777777" w:rsidR="001A14A6" w:rsidRPr="002C080B" w:rsidRDefault="001A14A6" w:rsidP="006C6F43">
            <w:pPr>
              <w:suppressAutoHyphens w:val="0"/>
              <w:rPr>
                <w:rFonts w:ascii="Arial" w:hAnsi="Arial" w:cs="Arial"/>
                <w:sz w:val="14"/>
                <w:szCs w:val="14"/>
                <w:lang w:eastAsia="en-US"/>
              </w:rPr>
            </w:pPr>
          </w:p>
        </w:tc>
        <w:tc>
          <w:tcPr>
            <w:tcW w:w="1334" w:type="dxa"/>
            <w:vMerge/>
            <w:tcBorders>
              <w:top w:val="single" w:sz="4" w:space="0" w:color="auto"/>
              <w:left w:val="nil"/>
              <w:bottom w:val="single" w:sz="4" w:space="0" w:color="000000"/>
              <w:right w:val="nil"/>
            </w:tcBorders>
            <w:vAlign w:val="center"/>
          </w:tcPr>
          <w:p w14:paraId="55C7907A" w14:textId="77777777" w:rsidR="001A14A6" w:rsidRPr="002C080B" w:rsidRDefault="001A14A6" w:rsidP="006C6F43">
            <w:pPr>
              <w:suppressAutoHyphens w:val="0"/>
              <w:rPr>
                <w:rFonts w:ascii="Arial" w:hAnsi="Arial" w:cs="Arial"/>
                <w:sz w:val="14"/>
                <w:szCs w:val="14"/>
                <w:lang w:eastAsia="en-US"/>
              </w:rPr>
            </w:pPr>
          </w:p>
        </w:tc>
        <w:tc>
          <w:tcPr>
            <w:tcW w:w="1314" w:type="dxa"/>
            <w:vMerge/>
            <w:tcBorders>
              <w:top w:val="single" w:sz="4" w:space="0" w:color="auto"/>
              <w:left w:val="nil"/>
              <w:bottom w:val="single" w:sz="4" w:space="0" w:color="000000"/>
              <w:right w:val="nil"/>
            </w:tcBorders>
            <w:vAlign w:val="center"/>
          </w:tcPr>
          <w:p w14:paraId="63FE7DC5" w14:textId="77777777" w:rsidR="001A14A6" w:rsidRPr="002C080B" w:rsidRDefault="001A14A6" w:rsidP="006C6F43">
            <w:pPr>
              <w:suppressAutoHyphens w:val="0"/>
              <w:rPr>
                <w:rFonts w:ascii="Arial" w:hAnsi="Arial" w:cs="Arial"/>
                <w:sz w:val="14"/>
                <w:szCs w:val="14"/>
                <w:lang w:eastAsia="en-US"/>
              </w:rPr>
            </w:pPr>
          </w:p>
        </w:tc>
        <w:tc>
          <w:tcPr>
            <w:tcW w:w="1472" w:type="dxa"/>
            <w:tcBorders>
              <w:top w:val="nil"/>
              <w:left w:val="nil"/>
              <w:bottom w:val="single" w:sz="4" w:space="0" w:color="auto"/>
              <w:right w:val="nil"/>
            </w:tcBorders>
            <w:shd w:val="clear" w:color="auto" w:fill="auto"/>
            <w:noWrap/>
          </w:tcPr>
          <w:p w14:paraId="352BEC86"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No</w:t>
            </w:r>
          </w:p>
        </w:tc>
        <w:tc>
          <w:tcPr>
            <w:tcW w:w="1748" w:type="dxa"/>
            <w:tcBorders>
              <w:top w:val="nil"/>
              <w:left w:val="nil"/>
              <w:bottom w:val="single" w:sz="4" w:space="0" w:color="auto"/>
              <w:right w:val="nil"/>
            </w:tcBorders>
            <w:shd w:val="clear" w:color="auto" w:fill="auto"/>
            <w:noWrap/>
          </w:tcPr>
          <w:p w14:paraId="711D911E"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No Dep</w:t>
            </w:r>
          </w:p>
        </w:tc>
        <w:tc>
          <w:tcPr>
            <w:tcW w:w="756" w:type="dxa"/>
            <w:tcBorders>
              <w:top w:val="nil"/>
              <w:left w:val="nil"/>
              <w:bottom w:val="single" w:sz="4" w:space="0" w:color="auto"/>
              <w:right w:val="nil"/>
            </w:tcBorders>
            <w:shd w:val="clear" w:color="auto" w:fill="auto"/>
            <w:noWrap/>
          </w:tcPr>
          <w:p w14:paraId="16550DD5"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1058</w:t>
            </w:r>
          </w:p>
        </w:tc>
        <w:tc>
          <w:tcPr>
            <w:tcW w:w="596" w:type="dxa"/>
            <w:tcBorders>
              <w:top w:val="nil"/>
              <w:left w:val="nil"/>
              <w:bottom w:val="nil"/>
              <w:right w:val="nil"/>
            </w:tcBorders>
            <w:shd w:val="clear" w:color="auto" w:fill="auto"/>
            <w:noWrap/>
          </w:tcPr>
          <w:p w14:paraId="58006770"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89</w:t>
            </w:r>
          </w:p>
        </w:tc>
        <w:tc>
          <w:tcPr>
            <w:tcW w:w="1094" w:type="dxa"/>
            <w:vMerge/>
            <w:tcBorders>
              <w:top w:val="single" w:sz="4" w:space="0" w:color="auto"/>
              <w:left w:val="nil"/>
              <w:bottom w:val="single" w:sz="4" w:space="0" w:color="000000"/>
              <w:right w:val="nil"/>
            </w:tcBorders>
            <w:vAlign w:val="center"/>
          </w:tcPr>
          <w:p w14:paraId="228D2355" w14:textId="77777777" w:rsidR="001A14A6" w:rsidRPr="002C080B" w:rsidRDefault="001A14A6" w:rsidP="006C6F43">
            <w:pPr>
              <w:suppressAutoHyphens w:val="0"/>
              <w:rPr>
                <w:rFonts w:ascii="Arial" w:hAnsi="Arial" w:cs="Arial"/>
                <w:sz w:val="14"/>
                <w:szCs w:val="14"/>
                <w:lang w:eastAsia="en-US"/>
              </w:rPr>
            </w:pPr>
          </w:p>
        </w:tc>
        <w:tc>
          <w:tcPr>
            <w:tcW w:w="1416" w:type="dxa"/>
            <w:vMerge/>
            <w:tcBorders>
              <w:top w:val="single" w:sz="4" w:space="0" w:color="auto"/>
              <w:left w:val="nil"/>
              <w:bottom w:val="single" w:sz="4" w:space="0" w:color="000000"/>
              <w:right w:val="nil"/>
            </w:tcBorders>
            <w:vAlign w:val="center"/>
          </w:tcPr>
          <w:p w14:paraId="1B914015" w14:textId="77777777" w:rsidR="001A14A6" w:rsidRPr="002C080B" w:rsidRDefault="001A14A6" w:rsidP="006C6F43">
            <w:pPr>
              <w:suppressAutoHyphens w:val="0"/>
              <w:rPr>
                <w:rFonts w:ascii="Arial" w:hAnsi="Arial" w:cs="Arial"/>
                <w:sz w:val="14"/>
                <w:szCs w:val="14"/>
                <w:lang w:eastAsia="en-US"/>
              </w:rPr>
            </w:pPr>
          </w:p>
        </w:tc>
        <w:tc>
          <w:tcPr>
            <w:tcW w:w="1254" w:type="dxa"/>
            <w:vMerge/>
            <w:tcBorders>
              <w:top w:val="single" w:sz="4" w:space="0" w:color="auto"/>
              <w:left w:val="nil"/>
              <w:bottom w:val="single" w:sz="4" w:space="0" w:color="000000"/>
              <w:right w:val="nil"/>
            </w:tcBorders>
            <w:vAlign w:val="center"/>
          </w:tcPr>
          <w:p w14:paraId="2E54350E" w14:textId="77777777" w:rsidR="001A14A6" w:rsidRPr="002C080B" w:rsidRDefault="001A14A6" w:rsidP="006C6F43">
            <w:pPr>
              <w:suppressAutoHyphens w:val="0"/>
              <w:rPr>
                <w:rFonts w:ascii="Arial" w:hAnsi="Arial" w:cs="Arial"/>
                <w:sz w:val="14"/>
                <w:szCs w:val="14"/>
                <w:lang w:eastAsia="en-US"/>
              </w:rPr>
            </w:pPr>
          </w:p>
        </w:tc>
        <w:tc>
          <w:tcPr>
            <w:tcW w:w="776" w:type="dxa"/>
            <w:vMerge/>
            <w:tcBorders>
              <w:top w:val="nil"/>
              <w:left w:val="nil"/>
              <w:bottom w:val="single" w:sz="4" w:space="0" w:color="000000"/>
              <w:right w:val="nil"/>
            </w:tcBorders>
            <w:vAlign w:val="center"/>
          </w:tcPr>
          <w:p w14:paraId="6F84223D" w14:textId="77777777" w:rsidR="001A14A6" w:rsidRPr="002C080B" w:rsidRDefault="001A14A6" w:rsidP="006C6F43">
            <w:pPr>
              <w:suppressAutoHyphens w:val="0"/>
              <w:rPr>
                <w:rFonts w:ascii="Arial" w:hAnsi="Arial" w:cs="Arial"/>
                <w:sz w:val="14"/>
                <w:szCs w:val="14"/>
                <w:lang w:eastAsia="en-US"/>
              </w:rPr>
            </w:pPr>
          </w:p>
        </w:tc>
      </w:tr>
      <w:tr w:rsidR="001A14A6" w:rsidRPr="002C080B" w14:paraId="51CB5189" w14:textId="77777777" w:rsidTr="006C6F43">
        <w:trPr>
          <w:trHeight w:val="948"/>
        </w:trPr>
        <w:tc>
          <w:tcPr>
            <w:tcW w:w="1117" w:type="dxa"/>
            <w:tcBorders>
              <w:top w:val="nil"/>
              <w:left w:val="nil"/>
              <w:bottom w:val="nil"/>
              <w:right w:val="nil"/>
            </w:tcBorders>
            <w:shd w:val="clear" w:color="auto" w:fill="auto"/>
            <w:noWrap/>
            <w:vAlign w:val="bottom"/>
          </w:tcPr>
          <w:p w14:paraId="34E0ACE9" w14:textId="77777777" w:rsidR="001A14A6" w:rsidRPr="002C080B" w:rsidRDefault="001A14A6" w:rsidP="006C6F43">
            <w:pPr>
              <w:suppressAutoHyphens w:val="0"/>
              <w:rPr>
                <w:rFonts w:ascii="Arial" w:hAnsi="Arial" w:cs="Arial"/>
                <w:sz w:val="14"/>
                <w:szCs w:val="14"/>
                <w:lang w:eastAsia="en-US"/>
              </w:rPr>
            </w:pPr>
          </w:p>
        </w:tc>
        <w:tc>
          <w:tcPr>
            <w:tcW w:w="2143" w:type="dxa"/>
            <w:tcBorders>
              <w:top w:val="nil"/>
              <w:left w:val="nil"/>
              <w:bottom w:val="nil"/>
              <w:right w:val="nil"/>
            </w:tcBorders>
            <w:shd w:val="clear" w:color="auto" w:fill="auto"/>
            <w:noWrap/>
            <w:vAlign w:val="bottom"/>
          </w:tcPr>
          <w:p w14:paraId="2A56371F" w14:textId="77777777" w:rsidR="001A14A6" w:rsidRPr="002C080B" w:rsidRDefault="001A14A6" w:rsidP="006C6F43">
            <w:pPr>
              <w:suppressAutoHyphens w:val="0"/>
              <w:rPr>
                <w:rFonts w:ascii="Arial" w:hAnsi="Arial" w:cs="Arial"/>
                <w:sz w:val="14"/>
                <w:szCs w:val="14"/>
                <w:lang w:eastAsia="en-US"/>
              </w:rPr>
            </w:pPr>
          </w:p>
        </w:tc>
        <w:tc>
          <w:tcPr>
            <w:tcW w:w="1334" w:type="dxa"/>
            <w:tcBorders>
              <w:top w:val="nil"/>
              <w:left w:val="nil"/>
              <w:bottom w:val="nil"/>
              <w:right w:val="nil"/>
            </w:tcBorders>
            <w:shd w:val="clear" w:color="auto" w:fill="auto"/>
            <w:noWrap/>
            <w:vAlign w:val="bottom"/>
          </w:tcPr>
          <w:p w14:paraId="488D56E2" w14:textId="77777777" w:rsidR="001A14A6" w:rsidRPr="002C080B" w:rsidRDefault="001A14A6" w:rsidP="006C6F43">
            <w:pPr>
              <w:suppressAutoHyphens w:val="0"/>
              <w:rPr>
                <w:rFonts w:ascii="Arial" w:hAnsi="Arial" w:cs="Arial"/>
                <w:sz w:val="14"/>
                <w:szCs w:val="14"/>
                <w:lang w:eastAsia="en-US"/>
              </w:rPr>
            </w:pPr>
          </w:p>
        </w:tc>
        <w:tc>
          <w:tcPr>
            <w:tcW w:w="1314" w:type="dxa"/>
            <w:tcBorders>
              <w:top w:val="nil"/>
              <w:left w:val="nil"/>
              <w:bottom w:val="nil"/>
              <w:right w:val="nil"/>
            </w:tcBorders>
            <w:shd w:val="clear" w:color="auto" w:fill="auto"/>
            <w:noWrap/>
            <w:vAlign w:val="bottom"/>
          </w:tcPr>
          <w:p w14:paraId="714B05E6" w14:textId="77777777" w:rsidR="001A14A6" w:rsidRPr="002C080B" w:rsidRDefault="001A14A6" w:rsidP="006C6F43">
            <w:pPr>
              <w:suppressAutoHyphens w:val="0"/>
              <w:rPr>
                <w:rFonts w:ascii="Arial" w:hAnsi="Arial" w:cs="Arial"/>
                <w:sz w:val="14"/>
                <w:szCs w:val="14"/>
                <w:lang w:eastAsia="en-US"/>
              </w:rPr>
            </w:pPr>
          </w:p>
        </w:tc>
        <w:tc>
          <w:tcPr>
            <w:tcW w:w="1472" w:type="dxa"/>
            <w:tcBorders>
              <w:top w:val="nil"/>
              <w:left w:val="nil"/>
              <w:bottom w:val="nil"/>
              <w:right w:val="nil"/>
            </w:tcBorders>
            <w:shd w:val="clear" w:color="auto" w:fill="auto"/>
            <w:noWrap/>
          </w:tcPr>
          <w:p w14:paraId="662E34AD" w14:textId="77777777" w:rsidR="001A14A6" w:rsidRPr="002C080B" w:rsidRDefault="001A14A6" w:rsidP="006C6F43">
            <w:pPr>
              <w:suppressAutoHyphens w:val="0"/>
              <w:rPr>
                <w:rFonts w:ascii="Arial" w:hAnsi="Arial" w:cs="Arial"/>
                <w:sz w:val="14"/>
                <w:szCs w:val="14"/>
                <w:lang w:eastAsia="en-US"/>
              </w:rPr>
            </w:pPr>
          </w:p>
        </w:tc>
        <w:tc>
          <w:tcPr>
            <w:tcW w:w="1748" w:type="dxa"/>
            <w:tcBorders>
              <w:top w:val="nil"/>
              <w:left w:val="nil"/>
              <w:bottom w:val="nil"/>
              <w:right w:val="nil"/>
            </w:tcBorders>
            <w:shd w:val="clear" w:color="auto" w:fill="auto"/>
            <w:noWrap/>
          </w:tcPr>
          <w:p w14:paraId="15A7AEE3" w14:textId="77777777" w:rsidR="001A14A6" w:rsidRPr="002C080B" w:rsidRDefault="001A14A6" w:rsidP="006C6F43">
            <w:pPr>
              <w:suppressAutoHyphens w:val="0"/>
              <w:rPr>
                <w:rFonts w:ascii="Arial" w:hAnsi="Arial" w:cs="Arial"/>
                <w:sz w:val="14"/>
                <w:szCs w:val="14"/>
                <w:lang w:eastAsia="en-US"/>
              </w:rPr>
            </w:pPr>
          </w:p>
        </w:tc>
        <w:tc>
          <w:tcPr>
            <w:tcW w:w="756" w:type="dxa"/>
            <w:tcBorders>
              <w:top w:val="nil"/>
              <w:left w:val="nil"/>
              <w:bottom w:val="nil"/>
              <w:right w:val="nil"/>
            </w:tcBorders>
            <w:shd w:val="clear" w:color="auto" w:fill="auto"/>
            <w:noWrap/>
            <w:vAlign w:val="bottom"/>
          </w:tcPr>
          <w:p w14:paraId="5CECEC5E" w14:textId="77777777" w:rsidR="001A14A6" w:rsidRPr="002C080B" w:rsidRDefault="001A14A6" w:rsidP="006C6F43">
            <w:pPr>
              <w:suppressAutoHyphens w:val="0"/>
              <w:rPr>
                <w:rFonts w:ascii="Arial" w:hAnsi="Arial" w:cs="Arial"/>
                <w:sz w:val="14"/>
                <w:szCs w:val="14"/>
                <w:lang w:eastAsia="en-US"/>
              </w:rPr>
            </w:pPr>
          </w:p>
        </w:tc>
        <w:tc>
          <w:tcPr>
            <w:tcW w:w="596" w:type="dxa"/>
            <w:tcBorders>
              <w:top w:val="single" w:sz="4" w:space="0" w:color="auto"/>
              <w:left w:val="nil"/>
              <w:bottom w:val="single" w:sz="4" w:space="0" w:color="auto"/>
              <w:right w:val="nil"/>
            </w:tcBorders>
            <w:shd w:val="clear" w:color="auto" w:fill="auto"/>
            <w:noWrap/>
            <w:vAlign w:val="bottom"/>
          </w:tcPr>
          <w:p w14:paraId="0834AAF1"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1094" w:type="dxa"/>
            <w:tcBorders>
              <w:top w:val="nil"/>
              <w:left w:val="nil"/>
              <w:bottom w:val="nil"/>
              <w:right w:val="nil"/>
            </w:tcBorders>
            <w:shd w:val="clear" w:color="auto" w:fill="auto"/>
            <w:noWrap/>
            <w:vAlign w:val="bottom"/>
          </w:tcPr>
          <w:p w14:paraId="678E9C64" w14:textId="77777777" w:rsidR="001A14A6" w:rsidRPr="002C080B" w:rsidRDefault="001A14A6" w:rsidP="006C6F43">
            <w:pPr>
              <w:suppressAutoHyphens w:val="0"/>
              <w:rPr>
                <w:rFonts w:ascii="Arial" w:hAnsi="Arial" w:cs="Arial"/>
                <w:sz w:val="14"/>
                <w:szCs w:val="14"/>
                <w:lang w:eastAsia="en-US"/>
              </w:rPr>
            </w:pPr>
          </w:p>
        </w:tc>
        <w:tc>
          <w:tcPr>
            <w:tcW w:w="1416" w:type="dxa"/>
            <w:tcBorders>
              <w:top w:val="nil"/>
              <w:left w:val="nil"/>
              <w:bottom w:val="nil"/>
              <w:right w:val="nil"/>
            </w:tcBorders>
            <w:shd w:val="clear" w:color="auto" w:fill="auto"/>
            <w:noWrap/>
            <w:vAlign w:val="bottom"/>
          </w:tcPr>
          <w:p w14:paraId="6512950C" w14:textId="77777777" w:rsidR="001A14A6" w:rsidRPr="002C080B" w:rsidRDefault="001A14A6" w:rsidP="006C6F43">
            <w:pPr>
              <w:suppressAutoHyphens w:val="0"/>
              <w:rPr>
                <w:rFonts w:ascii="Arial" w:hAnsi="Arial" w:cs="Arial"/>
                <w:sz w:val="14"/>
                <w:szCs w:val="14"/>
                <w:lang w:eastAsia="en-US"/>
              </w:rPr>
            </w:pPr>
          </w:p>
        </w:tc>
        <w:tc>
          <w:tcPr>
            <w:tcW w:w="1254" w:type="dxa"/>
            <w:tcBorders>
              <w:top w:val="nil"/>
              <w:left w:val="nil"/>
              <w:bottom w:val="nil"/>
              <w:right w:val="nil"/>
            </w:tcBorders>
            <w:shd w:val="clear" w:color="auto" w:fill="auto"/>
            <w:noWrap/>
          </w:tcPr>
          <w:p w14:paraId="14ECDCB5" w14:textId="77777777" w:rsidR="001A14A6" w:rsidRPr="002C080B" w:rsidRDefault="001A14A6" w:rsidP="006C6F43">
            <w:pPr>
              <w:suppressAutoHyphens w:val="0"/>
              <w:rPr>
                <w:rFonts w:ascii="Arial" w:hAnsi="Arial" w:cs="Arial"/>
                <w:sz w:val="14"/>
                <w:szCs w:val="14"/>
                <w:lang w:eastAsia="en-US"/>
              </w:rPr>
            </w:pPr>
          </w:p>
        </w:tc>
        <w:tc>
          <w:tcPr>
            <w:tcW w:w="776" w:type="dxa"/>
            <w:tcBorders>
              <w:top w:val="nil"/>
              <w:left w:val="nil"/>
              <w:bottom w:val="single" w:sz="4" w:space="0" w:color="auto"/>
              <w:right w:val="nil"/>
            </w:tcBorders>
            <w:shd w:val="clear" w:color="auto" w:fill="auto"/>
            <w:noWrap/>
          </w:tcPr>
          <w:p w14:paraId="5DDBBC15" w14:textId="77777777" w:rsidR="001A14A6" w:rsidRPr="002C080B" w:rsidRDefault="001A14A6"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 </w:t>
            </w:r>
          </w:p>
        </w:tc>
      </w:tr>
      <w:tr w:rsidR="001A14A6" w:rsidRPr="002C080B" w14:paraId="3AB61BAF" w14:textId="77777777" w:rsidTr="006C6F43">
        <w:trPr>
          <w:trHeight w:val="555"/>
        </w:trPr>
        <w:tc>
          <w:tcPr>
            <w:tcW w:w="1117" w:type="dxa"/>
            <w:vMerge w:val="restart"/>
            <w:tcBorders>
              <w:top w:val="single" w:sz="4" w:space="0" w:color="auto"/>
              <w:left w:val="nil"/>
              <w:bottom w:val="single" w:sz="4" w:space="0" w:color="000000"/>
              <w:right w:val="nil"/>
            </w:tcBorders>
            <w:shd w:val="clear" w:color="auto" w:fill="auto"/>
          </w:tcPr>
          <w:p w14:paraId="0003E1CB"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lastRenderedPageBreak/>
              <w:t>Penninx, 1998, U.S. (EPESE)</w:t>
            </w:r>
            <w:r>
              <w:rPr>
                <w:rFonts w:ascii="Arial" w:hAnsi="Arial" w:cs="Arial"/>
                <w:sz w:val="14"/>
                <w:szCs w:val="14"/>
                <w:lang w:eastAsia="en-US"/>
              </w:rPr>
              <w:t xml:space="preserve">  [34]</w:t>
            </w:r>
            <w:r>
              <w:rPr>
                <w:rFonts w:ascii="Arial" w:hAnsi="Arial" w:cs="Arial"/>
                <w:sz w:val="14"/>
                <w:szCs w:val="14"/>
                <w:lang w:val="en-GB" w:eastAsia="en-US"/>
              </w:rPr>
              <w:t xml:space="preserve"> </w:t>
            </w:r>
            <w:r w:rsidRPr="00520A65">
              <w:rPr>
                <w:rFonts w:ascii="Arial" w:hAnsi="Arial" w:cs="Arial"/>
                <w:sz w:val="14"/>
                <w:szCs w:val="14"/>
                <w:lang w:val="en-GB" w:eastAsia="en-US"/>
              </w:rPr>
              <w:t xml:space="preserve"> </w:t>
            </w:r>
          </w:p>
        </w:tc>
        <w:tc>
          <w:tcPr>
            <w:tcW w:w="2143" w:type="dxa"/>
            <w:vMerge w:val="restart"/>
            <w:tcBorders>
              <w:top w:val="single" w:sz="4" w:space="0" w:color="auto"/>
              <w:left w:val="nil"/>
              <w:bottom w:val="single" w:sz="4" w:space="0" w:color="000000"/>
              <w:right w:val="nil"/>
            </w:tcBorders>
            <w:shd w:val="clear" w:color="auto" w:fill="auto"/>
          </w:tcPr>
          <w:p w14:paraId="2FF9E73D"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CHD free cohort, N=3701, mean age, 78.3 (range 70-103), 66.2% females</w:t>
            </w:r>
          </w:p>
        </w:tc>
        <w:tc>
          <w:tcPr>
            <w:tcW w:w="1334" w:type="dxa"/>
            <w:vMerge w:val="restart"/>
            <w:tcBorders>
              <w:top w:val="single" w:sz="4" w:space="0" w:color="auto"/>
              <w:left w:val="nil"/>
              <w:bottom w:val="single" w:sz="4" w:space="0" w:color="000000"/>
              <w:right w:val="nil"/>
            </w:tcBorders>
            <w:shd w:val="clear" w:color="auto" w:fill="auto"/>
          </w:tcPr>
          <w:p w14:paraId="2128D55F"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CES-D</w:t>
            </w:r>
          </w:p>
        </w:tc>
        <w:tc>
          <w:tcPr>
            <w:tcW w:w="1314" w:type="dxa"/>
            <w:vMerge w:val="restart"/>
            <w:tcBorders>
              <w:top w:val="single" w:sz="4" w:space="0" w:color="auto"/>
              <w:left w:val="nil"/>
              <w:bottom w:val="single" w:sz="4" w:space="0" w:color="000000"/>
              <w:right w:val="nil"/>
            </w:tcBorders>
            <w:shd w:val="clear" w:color="auto" w:fill="auto"/>
          </w:tcPr>
          <w:p w14:paraId="368E6661"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baseline, 3 and 6 yrs follow-ups; 1, 2, 4, 5 yrs telephone follow-up</w:t>
            </w:r>
          </w:p>
        </w:tc>
        <w:tc>
          <w:tcPr>
            <w:tcW w:w="1472" w:type="dxa"/>
            <w:tcBorders>
              <w:top w:val="single" w:sz="4" w:space="0" w:color="auto"/>
              <w:left w:val="nil"/>
              <w:bottom w:val="nil"/>
              <w:right w:val="nil"/>
            </w:tcBorders>
            <w:shd w:val="clear" w:color="auto" w:fill="auto"/>
            <w:noWrap/>
          </w:tcPr>
          <w:p w14:paraId="0FFA76AA"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Yes</w:t>
            </w:r>
          </w:p>
        </w:tc>
        <w:tc>
          <w:tcPr>
            <w:tcW w:w="1748" w:type="dxa"/>
            <w:tcBorders>
              <w:top w:val="single" w:sz="4" w:space="0" w:color="auto"/>
              <w:left w:val="nil"/>
              <w:bottom w:val="nil"/>
              <w:right w:val="nil"/>
            </w:tcBorders>
            <w:shd w:val="clear" w:color="auto" w:fill="auto"/>
          </w:tcPr>
          <w:p w14:paraId="16A70445"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Pre-morbid (at baseline)</w:t>
            </w:r>
          </w:p>
        </w:tc>
        <w:tc>
          <w:tcPr>
            <w:tcW w:w="756" w:type="dxa"/>
            <w:tcBorders>
              <w:top w:val="single" w:sz="4" w:space="0" w:color="auto"/>
              <w:left w:val="nil"/>
              <w:bottom w:val="nil"/>
              <w:right w:val="nil"/>
            </w:tcBorders>
            <w:shd w:val="clear" w:color="auto" w:fill="auto"/>
            <w:noWrap/>
          </w:tcPr>
          <w:p w14:paraId="205B7A80"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256</w:t>
            </w:r>
          </w:p>
        </w:tc>
        <w:tc>
          <w:tcPr>
            <w:tcW w:w="596" w:type="dxa"/>
            <w:tcBorders>
              <w:top w:val="nil"/>
              <w:left w:val="nil"/>
              <w:bottom w:val="nil"/>
              <w:right w:val="nil"/>
            </w:tcBorders>
            <w:shd w:val="clear" w:color="auto" w:fill="auto"/>
            <w:noWrap/>
          </w:tcPr>
          <w:p w14:paraId="70773326"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7</w:t>
            </w:r>
          </w:p>
        </w:tc>
        <w:tc>
          <w:tcPr>
            <w:tcW w:w="1094" w:type="dxa"/>
            <w:vMerge w:val="restart"/>
            <w:tcBorders>
              <w:top w:val="single" w:sz="4" w:space="0" w:color="auto"/>
              <w:left w:val="nil"/>
              <w:bottom w:val="single" w:sz="4" w:space="0" w:color="000000"/>
              <w:right w:val="nil"/>
            </w:tcBorders>
            <w:shd w:val="clear" w:color="auto" w:fill="auto"/>
          </w:tcPr>
          <w:p w14:paraId="27F230EB"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4-yrs CHD mortality </w:t>
            </w:r>
          </w:p>
        </w:tc>
        <w:tc>
          <w:tcPr>
            <w:tcW w:w="1416" w:type="dxa"/>
            <w:vMerge w:val="restart"/>
            <w:tcBorders>
              <w:top w:val="single" w:sz="4" w:space="0" w:color="auto"/>
              <w:left w:val="nil"/>
              <w:bottom w:val="single" w:sz="4" w:space="0" w:color="000000"/>
              <w:right w:val="nil"/>
            </w:tcBorders>
            <w:shd w:val="clear" w:color="auto" w:fill="auto"/>
          </w:tcPr>
          <w:p w14:paraId="114B6172"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Pre-morbid newly dep mortality HR=1.45 (1.02-2.08); pre-morbid chronic dep mortality HR=.91 (.59-1.41)</w:t>
            </w:r>
          </w:p>
        </w:tc>
        <w:tc>
          <w:tcPr>
            <w:tcW w:w="1254" w:type="dxa"/>
            <w:vMerge w:val="restart"/>
            <w:tcBorders>
              <w:top w:val="single" w:sz="4" w:space="0" w:color="auto"/>
              <w:left w:val="nil"/>
              <w:bottom w:val="single" w:sz="4" w:space="0" w:color="000000"/>
              <w:right w:val="nil"/>
            </w:tcBorders>
            <w:shd w:val="clear" w:color="auto" w:fill="auto"/>
          </w:tcPr>
          <w:p w14:paraId="13E5FD20"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A, B, G, H, I, M &amp; R</w:t>
            </w:r>
          </w:p>
        </w:tc>
        <w:tc>
          <w:tcPr>
            <w:tcW w:w="776" w:type="dxa"/>
            <w:vMerge w:val="restart"/>
            <w:tcBorders>
              <w:top w:val="nil"/>
              <w:left w:val="nil"/>
              <w:bottom w:val="single" w:sz="4" w:space="0" w:color="000000"/>
              <w:right w:val="nil"/>
            </w:tcBorders>
            <w:shd w:val="clear" w:color="auto" w:fill="auto"/>
            <w:noWrap/>
          </w:tcPr>
          <w:p w14:paraId="792C7CA1" w14:textId="77777777" w:rsidR="001A14A6" w:rsidRPr="002C080B" w:rsidRDefault="001A14A6"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7</w:t>
            </w:r>
          </w:p>
        </w:tc>
      </w:tr>
      <w:tr w:rsidR="001A14A6" w:rsidRPr="002C080B" w14:paraId="634237C1" w14:textId="77777777" w:rsidTr="006C6F43">
        <w:trPr>
          <w:trHeight w:val="555"/>
        </w:trPr>
        <w:tc>
          <w:tcPr>
            <w:tcW w:w="1117" w:type="dxa"/>
            <w:vMerge/>
            <w:tcBorders>
              <w:top w:val="single" w:sz="4" w:space="0" w:color="auto"/>
              <w:left w:val="nil"/>
              <w:bottom w:val="single" w:sz="4" w:space="0" w:color="000000"/>
              <w:right w:val="nil"/>
            </w:tcBorders>
            <w:vAlign w:val="center"/>
          </w:tcPr>
          <w:p w14:paraId="7750D154" w14:textId="77777777" w:rsidR="001A14A6" w:rsidRPr="002C080B" w:rsidRDefault="001A14A6" w:rsidP="006C6F43">
            <w:pPr>
              <w:suppressAutoHyphens w:val="0"/>
              <w:rPr>
                <w:rFonts w:ascii="Arial" w:hAnsi="Arial" w:cs="Arial"/>
                <w:sz w:val="14"/>
                <w:szCs w:val="14"/>
                <w:lang w:eastAsia="en-US"/>
              </w:rPr>
            </w:pPr>
          </w:p>
        </w:tc>
        <w:tc>
          <w:tcPr>
            <w:tcW w:w="2143" w:type="dxa"/>
            <w:vMerge/>
            <w:tcBorders>
              <w:top w:val="single" w:sz="4" w:space="0" w:color="auto"/>
              <w:left w:val="nil"/>
              <w:bottom w:val="single" w:sz="4" w:space="0" w:color="000000"/>
              <w:right w:val="nil"/>
            </w:tcBorders>
            <w:vAlign w:val="center"/>
          </w:tcPr>
          <w:p w14:paraId="727B6BAA" w14:textId="77777777" w:rsidR="001A14A6" w:rsidRPr="002C080B" w:rsidRDefault="001A14A6" w:rsidP="006C6F43">
            <w:pPr>
              <w:suppressAutoHyphens w:val="0"/>
              <w:rPr>
                <w:rFonts w:ascii="Arial" w:hAnsi="Arial" w:cs="Arial"/>
                <w:sz w:val="14"/>
                <w:szCs w:val="14"/>
                <w:lang w:eastAsia="en-US"/>
              </w:rPr>
            </w:pPr>
          </w:p>
        </w:tc>
        <w:tc>
          <w:tcPr>
            <w:tcW w:w="1334" w:type="dxa"/>
            <w:vMerge/>
            <w:tcBorders>
              <w:top w:val="single" w:sz="4" w:space="0" w:color="auto"/>
              <w:left w:val="nil"/>
              <w:bottom w:val="single" w:sz="4" w:space="0" w:color="000000"/>
              <w:right w:val="nil"/>
            </w:tcBorders>
            <w:vAlign w:val="center"/>
          </w:tcPr>
          <w:p w14:paraId="03DE452F" w14:textId="77777777" w:rsidR="001A14A6" w:rsidRPr="002C080B" w:rsidRDefault="001A14A6" w:rsidP="006C6F43">
            <w:pPr>
              <w:suppressAutoHyphens w:val="0"/>
              <w:rPr>
                <w:rFonts w:ascii="Arial" w:hAnsi="Arial" w:cs="Arial"/>
                <w:sz w:val="14"/>
                <w:szCs w:val="14"/>
                <w:lang w:eastAsia="en-US"/>
              </w:rPr>
            </w:pPr>
          </w:p>
        </w:tc>
        <w:tc>
          <w:tcPr>
            <w:tcW w:w="1314" w:type="dxa"/>
            <w:vMerge/>
            <w:tcBorders>
              <w:top w:val="single" w:sz="4" w:space="0" w:color="auto"/>
              <w:left w:val="nil"/>
              <w:bottom w:val="single" w:sz="4" w:space="0" w:color="000000"/>
              <w:right w:val="nil"/>
            </w:tcBorders>
            <w:vAlign w:val="center"/>
          </w:tcPr>
          <w:p w14:paraId="0110C943" w14:textId="77777777" w:rsidR="001A14A6" w:rsidRPr="002C080B" w:rsidRDefault="001A14A6" w:rsidP="006C6F43">
            <w:pPr>
              <w:suppressAutoHyphens w:val="0"/>
              <w:rPr>
                <w:rFonts w:ascii="Arial" w:hAnsi="Arial" w:cs="Arial"/>
                <w:sz w:val="14"/>
                <w:szCs w:val="14"/>
                <w:lang w:eastAsia="en-US"/>
              </w:rPr>
            </w:pPr>
          </w:p>
        </w:tc>
        <w:tc>
          <w:tcPr>
            <w:tcW w:w="1472" w:type="dxa"/>
            <w:tcBorders>
              <w:top w:val="nil"/>
              <w:left w:val="nil"/>
              <w:bottom w:val="nil"/>
              <w:right w:val="nil"/>
            </w:tcBorders>
            <w:shd w:val="clear" w:color="auto" w:fill="auto"/>
            <w:noWrap/>
          </w:tcPr>
          <w:p w14:paraId="7C05B0C1"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Yes</w:t>
            </w:r>
          </w:p>
        </w:tc>
        <w:tc>
          <w:tcPr>
            <w:tcW w:w="1748" w:type="dxa"/>
            <w:tcBorders>
              <w:top w:val="nil"/>
              <w:left w:val="nil"/>
              <w:bottom w:val="nil"/>
              <w:right w:val="nil"/>
            </w:tcBorders>
            <w:shd w:val="clear" w:color="auto" w:fill="auto"/>
          </w:tcPr>
          <w:p w14:paraId="015ADCC5"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Pre-morbid Chronic (3 &amp; 6 yrs before baseline)</w:t>
            </w:r>
          </w:p>
        </w:tc>
        <w:tc>
          <w:tcPr>
            <w:tcW w:w="756" w:type="dxa"/>
            <w:tcBorders>
              <w:top w:val="nil"/>
              <w:left w:val="nil"/>
              <w:bottom w:val="nil"/>
              <w:right w:val="nil"/>
            </w:tcBorders>
            <w:shd w:val="clear" w:color="auto" w:fill="auto"/>
            <w:noWrap/>
          </w:tcPr>
          <w:p w14:paraId="15D42BF0"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221</w:t>
            </w:r>
          </w:p>
        </w:tc>
        <w:tc>
          <w:tcPr>
            <w:tcW w:w="596" w:type="dxa"/>
            <w:tcBorders>
              <w:top w:val="nil"/>
              <w:left w:val="nil"/>
              <w:bottom w:val="nil"/>
              <w:right w:val="nil"/>
            </w:tcBorders>
            <w:shd w:val="clear" w:color="auto" w:fill="auto"/>
            <w:noWrap/>
          </w:tcPr>
          <w:p w14:paraId="07A65CC6"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6</w:t>
            </w:r>
          </w:p>
        </w:tc>
        <w:tc>
          <w:tcPr>
            <w:tcW w:w="1094" w:type="dxa"/>
            <w:vMerge/>
            <w:tcBorders>
              <w:top w:val="single" w:sz="4" w:space="0" w:color="auto"/>
              <w:left w:val="nil"/>
              <w:bottom w:val="single" w:sz="4" w:space="0" w:color="000000"/>
              <w:right w:val="nil"/>
            </w:tcBorders>
            <w:vAlign w:val="center"/>
          </w:tcPr>
          <w:p w14:paraId="1441DAF5" w14:textId="77777777" w:rsidR="001A14A6" w:rsidRPr="002C080B" w:rsidRDefault="001A14A6" w:rsidP="006C6F43">
            <w:pPr>
              <w:suppressAutoHyphens w:val="0"/>
              <w:rPr>
                <w:rFonts w:ascii="Arial" w:hAnsi="Arial" w:cs="Arial"/>
                <w:sz w:val="14"/>
                <w:szCs w:val="14"/>
                <w:lang w:eastAsia="en-US"/>
              </w:rPr>
            </w:pPr>
          </w:p>
        </w:tc>
        <w:tc>
          <w:tcPr>
            <w:tcW w:w="1416" w:type="dxa"/>
            <w:vMerge/>
            <w:tcBorders>
              <w:top w:val="single" w:sz="4" w:space="0" w:color="auto"/>
              <w:left w:val="nil"/>
              <w:bottom w:val="single" w:sz="4" w:space="0" w:color="000000"/>
              <w:right w:val="nil"/>
            </w:tcBorders>
            <w:vAlign w:val="center"/>
          </w:tcPr>
          <w:p w14:paraId="3D799B9E" w14:textId="77777777" w:rsidR="001A14A6" w:rsidRPr="002C080B" w:rsidRDefault="001A14A6" w:rsidP="006C6F43">
            <w:pPr>
              <w:suppressAutoHyphens w:val="0"/>
              <w:rPr>
                <w:rFonts w:ascii="Arial" w:hAnsi="Arial" w:cs="Arial"/>
                <w:sz w:val="14"/>
                <w:szCs w:val="14"/>
                <w:lang w:eastAsia="en-US"/>
              </w:rPr>
            </w:pPr>
          </w:p>
        </w:tc>
        <w:tc>
          <w:tcPr>
            <w:tcW w:w="1254" w:type="dxa"/>
            <w:vMerge/>
            <w:tcBorders>
              <w:top w:val="single" w:sz="4" w:space="0" w:color="auto"/>
              <w:left w:val="nil"/>
              <w:bottom w:val="single" w:sz="4" w:space="0" w:color="000000"/>
              <w:right w:val="nil"/>
            </w:tcBorders>
            <w:vAlign w:val="center"/>
          </w:tcPr>
          <w:p w14:paraId="7D53DDD7" w14:textId="77777777" w:rsidR="001A14A6" w:rsidRPr="002C080B" w:rsidRDefault="001A14A6" w:rsidP="006C6F43">
            <w:pPr>
              <w:suppressAutoHyphens w:val="0"/>
              <w:rPr>
                <w:rFonts w:ascii="Arial" w:hAnsi="Arial" w:cs="Arial"/>
                <w:sz w:val="14"/>
                <w:szCs w:val="14"/>
                <w:lang w:eastAsia="en-US"/>
              </w:rPr>
            </w:pPr>
          </w:p>
        </w:tc>
        <w:tc>
          <w:tcPr>
            <w:tcW w:w="776" w:type="dxa"/>
            <w:vMerge/>
            <w:tcBorders>
              <w:top w:val="nil"/>
              <w:left w:val="nil"/>
              <w:bottom w:val="single" w:sz="4" w:space="0" w:color="000000"/>
              <w:right w:val="nil"/>
            </w:tcBorders>
            <w:vAlign w:val="center"/>
          </w:tcPr>
          <w:p w14:paraId="157276BF" w14:textId="77777777" w:rsidR="001A14A6" w:rsidRPr="002C080B" w:rsidRDefault="001A14A6" w:rsidP="006C6F43">
            <w:pPr>
              <w:suppressAutoHyphens w:val="0"/>
              <w:rPr>
                <w:rFonts w:ascii="Arial" w:hAnsi="Arial" w:cs="Arial"/>
                <w:sz w:val="14"/>
                <w:szCs w:val="14"/>
                <w:lang w:eastAsia="en-US"/>
              </w:rPr>
            </w:pPr>
          </w:p>
        </w:tc>
      </w:tr>
      <w:tr w:rsidR="001A14A6" w:rsidRPr="002C080B" w14:paraId="09BF9A1D" w14:textId="77777777" w:rsidTr="006C6F43">
        <w:trPr>
          <w:trHeight w:val="465"/>
        </w:trPr>
        <w:tc>
          <w:tcPr>
            <w:tcW w:w="1117" w:type="dxa"/>
            <w:vMerge/>
            <w:tcBorders>
              <w:top w:val="single" w:sz="4" w:space="0" w:color="auto"/>
              <w:left w:val="nil"/>
              <w:bottom w:val="single" w:sz="4" w:space="0" w:color="000000"/>
              <w:right w:val="nil"/>
            </w:tcBorders>
            <w:vAlign w:val="center"/>
          </w:tcPr>
          <w:p w14:paraId="7E61D40E" w14:textId="77777777" w:rsidR="001A14A6" w:rsidRPr="002C080B" w:rsidRDefault="001A14A6" w:rsidP="006C6F43">
            <w:pPr>
              <w:suppressAutoHyphens w:val="0"/>
              <w:rPr>
                <w:rFonts w:ascii="Arial" w:hAnsi="Arial" w:cs="Arial"/>
                <w:sz w:val="14"/>
                <w:szCs w:val="14"/>
                <w:lang w:eastAsia="en-US"/>
              </w:rPr>
            </w:pPr>
          </w:p>
        </w:tc>
        <w:tc>
          <w:tcPr>
            <w:tcW w:w="2143" w:type="dxa"/>
            <w:vMerge/>
            <w:tcBorders>
              <w:top w:val="single" w:sz="4" w:space="0" w:color="auto"/>
              <w:left w:val="nil"/>
              <w:bottom w:val="single" w:sz="4" w:space="0" w:color="000000"/>
              <w:right w:val="nil"/>
            </w:tcBorders>
            <w:vAlign w:val="center"/>
          </w:tcPr>
          <w:p w14:paraId="0A112157" w14:textId="77777777" w:rsidR="001A14A6" w:rsidRPr="002C080B" w:rsidRDefault="001A14A6" w:rsidP="006C6F43">
            <w:pPr>
              <w:suppressAutoHyphens w:val="0"/>
              <w:rPr>
                <w:rFonts w:ascii="Arial" w:hAnsi="Arial" w:cs="Arial"/>
                <w:sz w:val="14"/>
                <w:szCs w:val="14"/>
                <w:lang w:eastAsia="en-US"/>
              </w:rPr>
            </w:pPr>
          </w:p>
        </w:tc>
        <w:tc>
          <w:tcPr>
            <w:tcW w:w="1334" w:type="dxa"/>
            <w:vMerge/>
            <w:tcBorders>
              <w:top w:val="single" w:sz="4" w:space="0" w:color="auto"/>
              <w:left w:val="nil"/>
              <w:bottom w:val="single" w:sz="4" w:space="0" w:color="000000"/>
              <w:right w:val="nil"/>
            </w:tcBorders>
            <w:vAlign w:val="center"/>
          </w:tcPr>
          <w:p w14:paraId="4E38AAA5" w14:textId="77777777" w:rsidR="001A14A6" w:rsidRPr="002C080B" w:rsidRDefault="001A14A6" w:rsidP="006C6F43">
            <w:pPr>
              <w:suppressAutoHyphens w:val="0"/>
              <w:rPr>
                <w:rFonts w:ascii="Arial" w:hAnsi="Arial" w:cs="Arial"/>
                <w:sz w:val="14"/>
                <w:szCs w:val="14"/>
                <w:lang w:eastAsia="en-US"/>
              </w:rPr>
            </w:pPr>
          </w:p>
        </w:tc>
        <w:tc>
          <w:tcPr>
            <w:tcW w:w="1314" w:type="dxa"/>
            <w:vMerge/>
            <w:tcBorders>
              <w:top w:val="single" w:sz="4" w:space="0" w:color="auto"/>
              <w:left w:val="nil"/>
              <w:bottom w:val="single" w:sz="4" w:space="0" w:color="000000"/>
              <w:right w:val="nil"/>
            </w:tcBorders>
            <w:vAlign w:val="center"/>
          </w:tcPr>
          <w:p w14:paraId="6EF763F0" w14:textId="77777777" w:rsidR="001A14A6" w:rsidRPr="002C080B" w:rsidRDefault="001A14A6" w:rsidP="006C6F43">
            <w:pPr>
              <w:suppressAutoHyphens w:val="0"/>
              <w:rPr>
                <w:rFonts w:ascii="Arial" w:hAnsi="Arial" w:cs="Arial"/>
                <w:sz w:val="14"/>
                <w:szCs w:val="14"/>
                <w:lang w:eastAsia="en-US"/>
              </w:rPr>
            </w:pPr>
          </w:p>
        </w:tc>
        <w:tc>
          <w:tcPr>
            <w:tcW w:w="1472" w:type="dxa"/>
            <w:tcBorders>
              <w:top w:val="nil"/>
              <w:left w:val="nil"/>
              <w:bottom w:val="single" w:sz="4" w:space="0" w:color="auto"/>
              <w:right w:val="nil"/>
            </w:tcBorders>
            <w:shd w:val="clear" w:color="auto" w:fill="auto"/>
            <w:noWrap/>
          </w:tcPr>
          <w:p w14:paraId="23C1F2E3"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No</w:t>
            </w:r>
          </w:p>
        </w:tc>
        <w:tc>
          <w:tcPr>
            <w:tcW w:w="1748" w:type="dxa"/>
            <w:tcBorders>
              <w:top w:val="nil"/>
              <w:left w:val="nil"/>
              <w:bottom w:val="single" w:sz="4" w:space="0" w:color="auto"/>
              <w:right w:val="nil"/>
            </w:tcBorders>
            <w:shd w:val="clear" w:color="auto" w:fill="auto"/>
            <w:noWrap/>
          </w:tcPr>
          <w:p w14:paraId="628FBC50"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No Dep</w:t>
            </w:r>
          </w:p>
        </w:tc>
        <w:tc>
          <w:tcPr>
            <w:tcW w:w="756" w:type="dxa"/>
            <w:tcBorders>
              <w:top w:val="nil"/>
              <w:left w:val="nil"/>
              <w:bottom w:val="single" w:sz="4" w:space="0" w:color="auto"/>
              <w:right w:val="nil"/>
            </w:tcBorders>
            <w:shd w:val="clear" w:color="auto" w:fill="auto"/>
            <w:noWrap/>
          </w:tcPr>
          <w:p w14:paraId="3F383EB3"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3224</w:t>
            </w:r>
          </w:p>
        </w:tc>
        <w:tc>
          <w:tcPr>
            <w:tcW w:w="596" w:type="dxa"/>
            <w:tcBorders>
              <w:top w:val="nil"/>
              <w:left w:val="nil"/>
              <w:bottom w:val="nil"/>
              <w:right w:val="nil"/>
            </w:tcBorders>
            <w:shd w:val="clear" w:color="auto" w:fill="auto"/>
            <w:noWrap/>
          </w:tcPr>
          <w:p w14:paraId="6BCA399C"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87</w:t>
            </w:r>
          </w:p>
        </w:tc>
        <w:tc>
          <w:tcPr>
            <w:tcW w:w="1094" w:type="dxa"/>
            <w:vMerge/>
            <w:tcBorders>
              <w:top w:val="single" w:sz="4" w:space="0" w:color="auto"/>
              <w:left w:val="nil"/>
              <w:bottom w:val="single" w:sz="4" w:space="0" w:color="000000"/>
              <w:right w:val="nil"/>
            </w:tcBorders>
            <w:vAlign w:val="center"/>
          </w:tcPr>
          <w:p w14:paraId="4810F4AE" w14:textId="77777777" w:rsidR="001A14A6" w:rsidRPr="002C080B" w:rsidRDefault="001A14A6" w:rsidP="006C6F43">
            <w:pPr>
              <w:suppressAutoHyphens w:val="0"/>
              <w:rPr>
                <w:rFonts w:ascii="Arial" w:hAnsi="Arial" w:cs="Arial"/>
                <w:sz w:val="14"/>
                <w:szCs w:val="14"/>
                <w:lang w:eastAsia="en-US"/>
              </w:rPr>
            </w:pPr>
          </w:p>
        </w:tc>
        <w:tc>
          <w:tcPr>
            <w:tcW w:w="1416" w:type="dxa"/>
            <w:vMerge/>
            <w:tcBorders>
              <w:top w:val="single" w:sz="4" w:space="0" w:color="auto"/>
              <w:left w:val="nil"/>
              <w:bottom w:val="single" w:sz="4" w:space="0" w:color="000000"/>
              <w:right w:val="nil"/>
            </w:tcBorders>
            <w:vAlign w:val="center"/>
          </w:tcPr>
          <w:p w14:paraId="4D879D56" w14:textId="77777777" w:rsidR="001A14A6" w:rsidRPr="002C080B" w:rsidRDefault="001A14A6" w:rsidP="006C6F43">
            <w:pPr>
              <w:suppressAutoHyphens w:val="0"/>
              <w:rPr>
                <w:rFonts w:ascii="Arial" w:hAnsi="Arial" w:cs="Arial"/>
                <w:sz w:val="14"/>
                <w:szCs w:val="14"/>
                <w:lang w:eastAsia="en-US"/>
              </w:rPr>
            </w:pPr>
          </w:p>
        </w:tc>
        <w:tc>
          <w:tcPr>
            <w:tcW w:w="1254" w:type="dxa"/>
            <w:vMerge/>
            <w:tcBorders>
              <w:top w:val="single" w:sz="4" w:space="0" w:color="auto"/>
              <w:left w:val="nil"/>
              <w:bottom w:val="single" w:sz="4" w:space="0" w:color="000000"/>
              <w:right w:val="nil"/>
            </w:tcBorders>
            <w:vAlign w:val="center"/>
          </w:tcPr>
          <w:p w14:paraId="66ABDC2F" w14:textId="77777777" w:rsidR="001A14A6" w:rsidRPr="002C080B" w:rsidRDefault="001A14A6" w:rsidP="006C6F43">
            <w:pPr>
              <w:suppressAutoHyphens w:val="0"/>
              <w:rPr>
                <w:rFonts w:ascii="Arial" w:hAnsi="Arial" w:cs="Arial"/>
                <w:sz w:val="14"/>
                <w:szCs w:val="14"/>
                <w:lang w:eastAsia="en-US"/>
              </w:rPr>
            </w:pPr>
          </w:p>
        </w:tc>
        <w:tc>
          <w:tcPr>
            <w:tcW w:w="776" w:type="dxa"/>
            <w:vMerge/>
            <w:tcBorders>
              <w:top w:val="nil"/>
              <w:left w:val="nil"/>
              <w:bottom w:val="single" w:sz="4" w:space="0" w:color="000000"/>
              <w:right w:val="nil"/>
            </w:tcBorders>
            <w:vAlign w:val="center"/>
          </w:tcPr>
          <w:p w14:paraId="6A2ADF26" w14:textId="77777777" w:rsidR="001A14A6" w:rsidRPr="002C080B" w:rsidRDefault="001A14A6" w:rsidP="006C6F43">
            <w:pPr>
              <w:suppressAutoHyphens w:val="0"/>
              <w:rPr>
                <w:rFonts w:ascii="Arial" w:hAnsi="Arial" w:cs="Arial"/>
                <w:sz w:val="14"/>
                <w:szCs w:val="14"/>
                <w:lang w:eastAsia="en-US"/>
              </w:rPr>
            </w:pPr>
          </w:p>
        </w:tc>
      </w:tr>
      <w:tr w:rsidR="001A14A6" w:rsidRPr="002C080B" w14:paraId="430FAB9F" w14:textId="77777777" w:rsidTr="006C6F43">
        <w:trPr>
          <w:trHeight w:val="285"/>
        </w:trPr>
        <w:tc>
          <w:tcPr>
            <w:tcW w:w="1117" w:type="dxa"/>
            <w:tcBorders>
              <w:top w:val="nil"/>
              <w:left w:val="nil"/>
              <w:bottom w:val="nil"/>
              <w:right w:val="nil"/>
            </w:tcBorders>
            <w:shd w:val="clear" w:color="auto" w:fill="auto"/>
            <w:noWrap/>
            <w:vAlign w:val="bottom"/>
          </w:tcPr>
          <w:p w14:paraId="1687EDD4" w14:textId="77777777" w:rsidR="001A14A6" w:rsidRPr="002C080B" w:rsidRDefault="001A14A6" w:rsidP="006C6F43">
            <w:pPr>
              <w:suppressAutoHyphens w:val="0"/>
              <w:rPr>
                <w:rFonts w:ascii="Arial" w:hAnsi="Arial" w:cs="Arial"/>
                <w:sz w:val="14"/>
                <w:szCs w:val="14"/>
                <w:lang w:eastAsia="en-US"/>
              </w:rPr>
            </w:pPr>
          </w:p>
        </w:tc>
        <w:tc>
          <w:tcPr>
            <w:tcW w:w="2143" w:type="dxa"/>
            <w:tcBorders>
              <w:top w:val="nil"/>
              <w:left w:val="nil"/>
              <w:bottom w:val="nil"/>
              <w:right w:val="nil"/>
            </w:tcBorders>
            <w:shd w:val="clear" w:color="auto" w:fill="auto"/>
            <w:noWrap/>
            <w:vAlign w:val="bottom"/>
          </w:tcPr>
          <w:p w14:paraId="77BBA6B1" w14:textId="77777777" w:rsidR="001A14A6" w:rsidRPr="002C080B" w:rsidRDefault="001A14A6" w:rsidP="006C6F43">
            <w:pPr>
              <w:suppressAutoHyphens w:val="0"/>
              <w:rPr>
                <w:rFonts w:ascii="Arial" w:hAnsi="Arial" w:cs="Arial"/>
                <w:sz w:val="14"/>
                <w:szCs w:val="14"/>
                <w:lang w:eastAsia="en-US"/>
              </w:rPr>
            </w:pPr>
          </w:p>
        </w:tc>
        <w:tc>
          <w:tcPr>
            <w:tcW w:w="1334" w:type="dxa"/>
            <w:tcBorders>
              <w:top w:val="nil"/>
              <w:left w:val="nil"/>
              <w:bottom w:val="nil"/>
              <w:right w:val="nil"/>
            </w:tcBorders>
            <w:shd w:val="clear" w:color="auto" w:fill="auto"/>
            <w:noWrap/>
            <w:vAlign w:val="bottom"/>
          </w:tcPr>
          <w:p w14:paraId="74F6DBD8" w14:textId="77777777" w:rsidR="001A14A6" w:rsidRPr="002C080B" w:rsidRDefault="001A14A6" w:rsidP="006C6F43">
            <w:pPr>
              <w:suppressAutoHyphens w:val="0"/>
              <w:rPr>
                <w:rFonts w:ascii="Arial" w:hAnsi="Arial" w:cs="Arial"/>
                <w:sz w:val="14"/>
                <w:szCs w:val="14"/>
                <w:lang w:eastAsia="en-US"/>
              </w:rPr>
            </w:pPr>
          </w:p>
        </w:tc>
        <w:tc>
          <w:tcPr>
            <w:tcW w:w="1314" w:type="dxa"/>
            <w:tcBorders>
              <w:top w:val="nil"/>
              <w:left w:val="nil"/>
              <w:bottom w:val="nil"/>
              <w:right w:val="nil"/>
            </w:tcBorders>
            <w:shd w:val="clear" w:color="auto" w:fill="auto"/>
            <w:noWrap/>
            <w:vAlign w:val="bottom"/>
          </w:tcPr>
          <w:p w14:paraId="3D5CDDF0" w14:textId="77777777" w:rsidR="001A14A6" w:rsidRPr="002C080B" w:rsidRDefault="001A14A6" w:rsidP="006C6F43">
            <w:pPr>
              <w:suppressAutoHyphens w:val="0"/>
              <w:rPr>
                <w:rFonts w:ascii="Arial" w:hAnsi="Arial" w:cs="Arial"/>
                <w:sz w:val="14"/>
                <w:szCs w:val="14"/>
                <w:lang w:eastAsia="en-US"/>
              </w:rPr>
            </w:pPr>
          </w:p>
        </w:tc>
        <w:tc>
          <w:tcPr>
            <w:tcW w:w="1472" w:type="dxa"/>
            <w:tcBorders>
              <w:top w:val="nil"/>
              <w:left w:val="nil"/>
              <w:bottom w:val="nil"/>
              <w:right w:val="nil"/>
            </w:tcBorders>
            <w:shd w:val="clear" w:color="auto" w:fill="auto"/>
            <w:noWrap/>
          </w:tcPr>
          <w:p w14:paraId="2EBB0C64" w14:textId="77777777" w:rsidR="001A14A6" w:rsidRPr="002C080B" w:rsidRDefault="001A14A6" w:rsidP="006C6F43">
            <w:pPr>
              <w:suppressAutoHyphens w:val="0"/>
              <w:rPr>
                <w:rFonts w:ascii="Arial" w:hAnsi="Arial" w:cs="Arial"/>
                <w:sz w:val="14"/>
                <w:szCs w:val="14"/>
                <w:lang w:eastAsia="en-US"/>
              </w:rPr>
            </w:pPr>
          </w:p>
        </w:tc>
        <w:tc>
          <w:tcPr>
            <w:tcW w:w="1748" w:type="dxa"/>
            <w:tcBorders>
              <w:top w:val="nil"/>
              <w:left w:val="nil"/>
              <w:bottom w:val="nil"/>
              <w:right w:val="nil"/>
            </w:tcBorders>
            <w:shd w:val="clear" w:color="auto" w:fill="auto"/>
            <w:noWrap/>
          </w:tcPr>
          <w:p w14:paraId="58D727C0" w14:textId="77777777" w:rsidR="001A14A6" w:rsidRPr="002C080B" w:rsidRDefault="001A14A6" w:rsidP="006C6F43">
            <w:pPr>
              <w:suppressAutoHyphens w:val="0"/>
              <w:rPr>
                <w:rFonts w:ascii="Arial" w:hAnsi="Arial" w:cs="Arial"/>
                <w:sz w:val="14"/>
                <w:szCs w:val="14"/>
                <w:lang w:eastAsia="en-US"/>
              </w:rPr>
            </w:pPr>
          </w:p>
        </w:tc>
        <w:tc>
          <w:tcPr>
            <w:tcW w:w="756" w:type="dxa"/>
            <w:tcBorders>
              <w:top w:val="nil"/>
              <w:left w:val="nil"/>
              <w:bottom w:val="nil"/>
              <w:right w:val="nil"/>
            </w:tcBorders>
            <w:shd w:val="clear" w:color="auto" w:fill="auto"/>
            <w:noWrap/>
            <w:vAlign w:val="bottom"/>
          </w:tcPr>
          <w:p w14:paraId="511CDF45" w14:textId="77777777" w:rsidR="001A14A6" w:rsidRPr="002C080B" w:rsidRDefault="001A14A6" w:rsidP="006C6F43">
            <w:pPr>
              <w:suppressAutoHyphens w:val="0"/>
              <w:rPr>
                <w:rFonts w:ascii="Arial" w:hAnsi="Arial" w:cs="Arial"/>
                <w:sz w:val="14"/>
                <w:szCs w:val="14"/>
                <w:lang w:eastAsia="en-US"/>
              </w:rPr>
            </w:pPr>
          </w:p>
        </w:tc>
        <w:tc>
          <w:tcPr>
            <w:tcW w:w="596" w:type="dxa"/>
            <w:tcBorders>
              <w:top w:val="single" w:sz="4" w:space="0" w:color="auto"/>
              <w:left w:val="nil"/>
              <w:bottom w:val="single" w:sz="4" w:space="0" w:color="auto"/>
              <w:right w:val="nil"/>
            </w:tcBorders>
            <w:shd w:val="clear" w:color="auto" w:fill="auto"/>
            <w:noWrap/>
            <w:vAlign w:val="bottom"/>
          </w:tcPr>
          <w:p w14:paraId="5BAE30D5"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1094" w:type="dxa"/>
            <w:tcBorders>
              <w:top w:val="nil"/>
              <w:left w:val="nil"/>
              <w:bottom w:val="nil"/>
              <w:right w:val="nil"/>
            </w:tcBorders>
            <w:shd w:val="clear" w:color="auto" w:fill="auto"/>
            <w:noWrap/>
            <w:vAlign w:val="bottom"/>
          </w:tcPr>
          <w:p w14:paraId="44944241" w14:textId="77777777" w:rsidR="001A14A6" w:rsidRPr="002C080B" w:rsidRDefault="001A14A6" w:rsidP="006C6F43">
            <w:pPr>
              <w:suppressAutoHyphens w:val="0"/>
              <w:rPr>
                <w:rFonts w:ascii="Arial" w:hAnsi="Arial" w:cs="Arial"/>
                <w:sz w:val="14"/>
                <w:szCs w:val="14"/>
                <w:lang w:eastAsia="en-US"/>
              </w:rPr>
            </w:pPr>
          </w:p>
        </w:tc>
        <w:tc>
          <w:tcPr>
            <w:tcW w:w="1416" w:type="dxa"/>
            <w:tcBorders>
              <w:top w:val="nil"/>
              <w:left w:val="nil"/>
              <w:bottom w:val="nil"/>
              <w:right w:val="nil"/>
            </w:tcBorders>
            <w:shd w:val="clear" w:color="auto" w:fill="auto"/>
            <w:noWrap/>
            <w:vAlign w:val="bottom"/>
          </w:tcPr>
          <w:p w14:paraId="06BEA084" w14:textId="77777777" w:rsidR="001A14A6" w:rsidRPr="002C080B" w:rsidRDefault="001A14A6" w:rsidP="006C6F43">
            <w:pPr>
              <w:suppressAutoHyphens w:val="0"/>
              <w:rPr>
                <w:rFonts w:ascii="Arial" w:hAnsi="Arial" w:cs="Arial"/>
                <w:sz w:val="14"/>
                <w:szCs w:val="14"/>
                <w:lang w:eastAsia="en-US"/>
              </w:rPr>
            </w:pPr>
          </w:p>
        </w:tc>
        <w:tc>
          <w:tcPr>
            <w:tcW w:w="1254" w:type="dxa"/>
            <w:tcBorders>
              <w:top w:val="nil"/>
              <w:left w:val="nil"/>
              <w:bottom w:val="nil"/>
              <w:right w:val="nil"/>
            </w:tcBorders>
            <w:shd w:val="clear" w:color="auto" w:fill="auto"/>
            <w:noWrap/>
          </w:tcPr>
          <w:p w14:paraId="5A20A6D1" w14:textId="77777777" w:rsidR="001A14A6" w:rsidRPr="002C080B" w:rsidRDefault="001A14A6" w:rsidP="006C6F43">
            <w:pPr>
              <w:suppressAutoHyphens w:val="0"/>
              <w:rPr>
                <w:rFonts w:ascii="Arial" w:hAnsi="Arial" w:cs="Arial"/>
                <w:sz w:val="14"/>
                <w:szCs w:val="14"/>
                <w:lang w:eastAsia="en-US"/>
              </w:rPr>
            </w:pPr>
          </w:p>
        </w:tc>
        <w:tc>
          <w:tcPr>
            <w:tcW w:w="776" w:type="dxa"/>
            <w:tcBorders>
              <w:top w:val="nil"/>
              <w:left w:val="nil"/>
              <w:bottom w:val="single" w:sz="4" w:space="0" w:color="auto"/>
              <w:right w:val="nil"/>
            </w:tcBorders>
            <w:shd w:val="clear" w:color="auto" w:fill="auto"/>
            <w:noWrap/>
          </w:tcPr>
          <w:p w14:paraId="31AC88FA" w14:textId="77777777" w:rsidR="001A14A6" w:rsidRPr="002C080B" w:rsidRDefault="001A14A6"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 </w:t>
            </w:r>
          </w:p>
        </w:tc>
      </w:tr>
      <w:tr w:rsidR="001A14A6" w:rsidRPr="002C080B" w14:paraId="7F09F3D0" w14:textId="77777777" w:rsidTr="006C6F43">
        <w:trPr>
          <w:trHeight w:val="585"/>
        </w:trPr>
        <w:tc>
          <w:tcPr>
            <w:tcW w:w="1117" w:type="dxa"/>
            <w:vMerge w:val="restart"/>
            <w:tcBorders>
              <w:top w:val="single" w:sz="4" w:space="0" w:color="auto"/>
              <w:left w:val="nil"/>
              <w:bottom w:val="single" w:sz="4" w:space="0" w:color="000000"/>
              <w:right w:val="nil"/>
            </w:tcBorders>
            <w:shd w:val="clear" w:color="auto" w:fill="auto"/>
          </w:tcPr>
          <w:p w14:paraId="4B37D392"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Penninx 2001, Netherland (LASA)</w:t>
            </w:r>
            <w:r>
              <w:rPr>
                <w:rFonts w:ascii="Arial" w:hAnsi="Arial" w:cs="Arial"/>
                <w:sz w:val="14"/>
                <w:szCs w:val="14"/>
                <w:lang w:eastAsia="en-US"/>
              </w:rPr>
              <w:t xml:space="preserve">  [35]</w:t>
            </w:r>
          </w:p>
        </w:tc>
        <w:tc>
          <w:tcPr>
            <w:tcW w:w="2143" w:type="dxa"/>
            <w:vMerge w:val="restart"/>
            <w:tcBorders>
              <w:top w:val="single" w:sz="4" w:space="0" w:color="auto"/>
              <w:left w:val="nil"/>
              <w:bottom w:val="single" w:sz="4" w:space="0" w:color="000000"/>
              <w:right w:val="nil"/>
            </w:tcBorders>
            <w:shd w:val="clear" w:color="auto" w:fill="auto"/>
          </w:tcPr>
          <w:p w14:paraId="37BC5597"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CHD free cohort N=2397 , mean age=69.8 (8.7), 54.5% female</w:t>
            </w:r>
          </w:p>
        </w:tc>
        <w:tc>
          <w:tcPr>
            <w:tcW w:w="1334" w:type="dxa"/>
            <w:vMerge w:val="restart"/>
            <w:tcBorders>
              <w:top w:val="single" w:sz="4" w:space="0" w:color="auto"/>
              <w:left w:val="nil"/>
              <w:bottom w:val="single" w:sz="4" w:space="0" w:color="000000"/>
              <w:right w:val="nil"/>
            </w:tcBorders>
            <w:shd w:val="clear" w:color="auto" w:fill="auto"/>
          </w:tcPr>
          <w:p w14:paraId="4F2C5B9E"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CES-D; DIS</w:t>
            </w:r>
          </w:p>
        </w:tc>
        <w:tc>
          <w:tcPr>
            <w:tcW w:w="1314" w:type="dxa"/>
            <w:vMerge w:val="restart"/>
            <w:tcBorders>
              <w:top w:val="single" w:sz="4" w:space="0" w:color="auto"/>
              <w:left w:val="nil"/>
              <w:bottom w:val="single" w:sz="4" w:space="0" w:color="000000"/>
              <w:right w:val="nil"/>
            </w:tcBorders>
            <w:shd w:val="clear" w:color="auto" w:fill="auto"/>
          </w:tcPr>
          <w:p w14:paraId="73C3AD76"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baseline </w:t>
            </w:r>
          </w:p>
        </w:tc>
        <w:tc>
          <w:tcPr>
            <w:tcW w:w="1472" w:type="dxa"/>
            <w:tcBorders>
              <w:top w:val="single" w:sz="4" w:space="0" w:color="auto"/>
              <w:left w:val="nil"/>
              <w:bottom w:val="nil"/>
              <w:right w:val="nil"/>
            </w:tcBorders>
            <w:shd w:val="clear" w:color="auto" w:fill="auto"/>
            <w:noWrap/>
          </w:tcPr>
          <w:p w14:paraId="34E28BBE"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Yes</w:t>
            </w:r>
          </w:p>
        </w:tc>
        <w:tc>
          <w:tcPr>
            <w:tcW w:w="1748" w:type="dxa"/>
            <w:tcBorders>
              <w:top w:val="single" w:sz="4" w:space="0" w:color="auto"/>
              <w:left w:val="nil"/>
              <w:bottom w:val="nil"/>
              <w:right w:val="nil"/>
            </w:tcBorders>
            <w:shd w:val="clear" w:color="auto" w:fill="auto"/>
          </w:tcPr>
          <w:p w14:paraId="7217C5DF"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Pre-morbid major dep</w:t>
            </w:r>
          </w:p>
        </w:tc>
        <w:tc>
          <w:tcPr>
            <w:tcW w:w="756" w:type="dxa"/>
            <w:tcBorders>
              <w:top w:val="single" w:sz="4" w:space="0" w:color="auto"/>
              <w:left w:val="nil"/>
              <w:bottom w:val="nil"/>
              <w:right w:val="nil"/>
            </w:tcBorders>
            <w:shd w:val="clear" w:color="auto" w:fill="auto"/>
            <w:noWrap/>
          </w:tcPr>
          <w:p w14:paraId="150EF1A7"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43</w:t>
            </w:r>
          </w:p>
        </w:tc>
        <w:tc>
          <w:tcPr>
            <w:tcW w:w="596" w:type="dxa"/>
            <w:tcBorders>
              <w:top w:val="nil"/>
              <w:left w:val="nil"/>
              <w:bottom w:val="nil"/>
              <w:right w:val="nil"/>
            </w:tcBorders>
            <w:shd w:val="clear" w:color="auto" w:fill="auto"/>
            <w:noWrap/>
          </w:tcPr>
          <w:p w14:paraId="79594E09"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2</w:t>
            </w:r>
          </w:p>
        </w:tc>
        <w:tc>
          <w:tcPr>
            <w:tcW w:w="1094" w:type="dxa"/>
            <w:vMerge w:val="restart"/>
            <w:tcBorders>
              <w:top w:val="single" w:sz="4" w:space="0" w:color="auto"/>
              <w:left w:val="nil"/>
              <w:bottom w:val="single" w:sz="4" w:space="0" w:color="000000"/>
              <w:right w:val="nil"/>
            </w:tcBorders>
            <w:shd w:val="clear" w:color="auto" w:fill="auto"/>
          </w:tcPr>
          <w:p w14:paraId="72139C36"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4.2 yrs Cardiac mortality </w:t>
            </w:r>
          </w:p>
        </w:tc>
        <w:tc>
          <w:tcPr>
            <w:tcW w:w="1416" w:type="dxa"/>
            <w:vMerge w:val="restart"/>
            <w:tcBorders>
              <w:top w:val="single" w:sz="4" w:space="0" w:color="auto"/>
              <w:left w:val="nil"/>
              <w:bottom w:val="single" w:sz="4" w:space="0" w:color="000000"/>
              <w:right w:val="nil"/>
            </w:tcBorders>
            <w:shd w:val="clear" w:color="auto" w:fill="auto"/>
          </w:tcPr>
          <w:p w14:paraId="755CC803"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Minor Depression: pre-morbid RR= 1.6 (1.0-2.8)           Major Depression: pre-morbid RR= 3.8 (1.4-10.6)</w:t>
            </w:r>
          </w:p>
        </w:tc>
        <w:tc>
          <w:tcPr>
            <w:tcW w:w="1254" w:type="dxa"/>
            <w:vMerge w:val="restart"/>
            <w:tcBorders>
              <w:top w:val="single" w:sz="4" w:space="0" w:color="auto"/>
              <w:left w:val="nil"/>
              <w:bottom w:val="single" w:sz="4" w:space="0" w:color="000000"/>
              <w:right w:val="nil"/>
            </w:tcBorders>
            <w:shd w:val="clear" w:color="auto" w:fill="auto"/>
          </w:tcPr>
          <w:p w14:paraId="037219CC"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A, B, C, G, H, I,  L, M &amp; R</w:t>
            </w:r>
          </w:p>
        </w:tc>
        <w:tc>
          <w:tcPr>
            <w:tcW w:w="776" w:type="dxa"/>
            <w:vMerge w:val="restart"/>
            <w:tcBorders>
              <w:top w:val="nil"/>
              <w:left w:val="nil"/>
              <w:bottom w:val="single" w:sz="4" w:space="0" w:color="000000"/>
              <w:right w:val="nil"/>
            </w:tcBorders>
            <w:shd w:val="clear" w:color="auto" w:fill="auto"/>
            <w:noWrap/>
          </w:tcPr>
          <w:p w14:paraId="4B546094" w14:textId="77777777" w:rsidR="001A14A6" w:rsidRPr="002C080B" w:rsidRDefault="001A14A6"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7</w:t>
            </w:r>
          </w:p>
        </w:tc>
      </w:tr>
      <w:tr w:rsidR="001A14A6" w:rsidRPr="002C080B" w14:paraId="0A87FB68" w14:textId="77777777" w:rsidTr="006C6F43">
        <w:trPr>
          <w:trHeight w:val="540"/>
        </w:trPr>
        <w:tc>
          <w:tcPr>
            <w:tcW w:w="1117" w:type="dxa"/>
            <w:vMerge/>
            <w:tcBorders>
              <w:top w:val="single" w:sz="4" w:space="0" w:color="auto"/>
              <w:left w:val="nil"/>
              <w:bottom w:val="single" w:sz="4" w:space="0" w:color="000000"/>
              <w:right w:val="nil"/>
            </w:tcBorders>
            <w:vAlign w:val="center"/>
          </w:tcPr>
          <w:p w14:paraId="3BDB81E7" w14:textId="77777777" w:rsidR="001A14A6" w:rsidRPr="002C080B" w:rsidRDefault="001A14A6" w:rsidP="006C6F43">
            <w:pPr>
              <w:suppressAutoHyphens w:val="0"/>
              <w:rPr>
                <w:rFonts w:ascii="Arial" w:hAnsi="Arial" w:cs="Arial"/>
                <w:sz w:val="14"/>
                <w:szCs w:val="14"/>
                <w:lang w:eastAsia="en-US"/>
              </w:rPr>
            </w:pPr>
          </w:p>
        </w:tc>
        <w:tc>
          <w:tcPr>
            <w:tcW w:w="2143" w:type="dxa"/>
            <w:vMerge/>
            <w:tcBorders>
              <w:top w:val="single" w:sz="4" w:space="0" w:color="auto"/>
              <w:left w:val="nil"/>
              <w:bottom w:val="single" w:sz="4" w:space="0" w:color="000000"/>
              <w:right w:val="nil"/>
            </w:tcBorders>
            <w:vAlign w:val="center"/>
          </w:tcPr>
          <w:p w14:paraId="6F1340D3" w14:textId="77777777" w:rsidR="001A14A6" w:rsidRPr="002C080B" w:rsidRDefault="001A14A6" w:rsidP="006C6F43">
            <w:pPr>
              <w:suppressAutoHyphens w:val="0"/>
              <w:rPr>
                <w:rFonts w:ascii="Arial" w:hAnsi="Arial" w:cs="Arial"/>
                <w:sz w:val="14"/>
                <w:szCs w:val="14"/>
                <w:lang w:eastAsia="en-US"/>
              </w:rPr>
            </w:pPr>
          </w:p>
        </w:tc>
        <w:tc>
          <w:tcPr>
            <w:tcW w:w="1334" w:type="dxa"/>
            <w:vMerge/>
            <w:tcBorders>
              <w:top w:val="single" w:sz="4" w:space="0" w:color="auto"/>
              <w:left w:val="nil"/>
              <w:bottom w:val="single" w:sz="4" w:space="0" w:color="000000"/>
              <w:right w:val="nil"/>
            </w:tcBorders>
            <w:vAlign w:val="center"/>
          </w:tcPr>
          <w:p w14:paraId="50AACA8C" w14:textId="77777777" w:rsidR="001A14A6" w:rsidRPr="002C080B" w:rsidRDefault="001A14A6" w:rsidP="006C6F43">
            <w:pPr>
              <w:suppressAutoHyphens w:val="0"/>
              <w:rPr>
                <w:rFonts w:ascii="Arial" w:hAnsi="Arial" w:cs="Arial"/>
                <w:sz w:val="14"/>
                <w:szCs w:val="14"/>
                <w:lang w:eastAsia="en-US"/>
              </w:rPr>
            </w:pPr>
          </w:p>
        </w:tc>
        <w:tc>
          <w:tcPr>
            <w:tcW w:w="1314" w:type="dxa"/>
            <w:vMerge/>
            <w:tcBorders>
              <w:top w:val="single" w:sz="4" w:space="0" w:color="auto"/>
              <w:left w:val="nil"/>
              <w:bottom w:val="single" w:sz="4" w:space="0" w:color="000000"/>
              <w:right w:val="nil"/>
            </w:tcBorders>
            <w:vAlign w:val="center"/>
          </w:tcPr>
          <w:p w14:paraId="43294C47" w14:textId="77777777" w:rsidR="001A14A6" w:rsidRPr="002C080B" w:rsidRDefault="001A14A6" w:rsidP="006C6F43">
            <w:pPr>
              <w:suppressAutoHyphens w:val="0"/>
              <w:rPr>
                <w:rFonts w:ascii="Arial" w:hAnsi="Arial" w:cs="Arial"/>
                <w:sz w:val="14"/>
                <w:szCs w:val="14"/>
                <w:lang w:eastAsia="en-US"/>
              </w:rPr>
            </w:pPr>
          </w:p>
        </w:tc>
        <w:tc>
          <w:tcPr>
            <w:tcW w:w="1472" w:type="dxa"/>
            <w:tcBorders>
              <w:top w:val="nil"/>
              <w:left w:val="nil"/>
              <w:bottom w:val="nil"/>
              <w:right w:val="nil"/>
            </w:tcBorders>
            <w:shd w:val="clear" w:color="auto" w:fill="auto"/>
            <w:noWrap/>
          </w:tcPr>
          <w:p w14:paraId="22601D75"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Yes</w:t>
            </w:r>
          </w:p>
        </w:tc>
        <w:tc>
          <w:tcPr>
            <w:tcW w:w="1748" w:type="dxa"/>
            <w:tcBorders>
              <w:top w:val="nil"/>
              <w:left w:val="nil"/>
              <w:bottom w:val="nil"/>
              <w:right w:val="nil"/>
            </w:tcBorders>
            <w:shd w:val="clear" w:color="auto" w:fill="auto"/>
          </w:tcPr>
          <w:p w14:paraId="5C56C6ED"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Pre-morbid minor dep</w:t>
            </w:r>
          </w:p>
        </w:tc>
        <w:tc>
          <w:tcPr>
            <w:tcW w:w="756" w:type="dxa"/>
            <w:tcBorders>
              <w:top w:val="nil"/>
              <w:left w:val="nil"/>
              <w:bottom w:val="nil"/>
              <w:right w:val="nil"/>
            </w:tcBorders>
            <w:shd w:val="clear" w:color="auto" w:fill="auto"/>
            <w:noWrap/>
          </w:tcPr>
          <w:p w14:paraId="081A5F7F"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282</w:t>
            </w:r>
          </w:p>
        </w:tc>
        <w:tc>
          <w:tcPr>
            <w:tcW w:w="596" w:type="dxa"/>
            <w:tcBorders>
              <w:top w:val="nil"/>
              <w:left w:val="nil"/>
              <w:bottom w:val="nil"/>
              <w:right w:val="nil"/>
            </w:tcBorders>
            <w:shd w:val="clear" w:color="auto" w:fill="auto"/>
            <w:noWrap/>
          </w:tcPr>
          <w:p w14:paraId="76CE461A"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12</w:t>
            </w:r>
          </w:p>
        </w:tc>
        <w:tc>
          <w:tcPr>
            <w:tcW w:w="1094" w:type="dxa"/>
            <w:vMerge/>
            <w:tcBorders>
              <w:top w:val="single" w:sz="4" w:space="0" w:color="auto"/>
              <w:left w:val="nil"/>
              <w:bottom w:val="single" w:sz="4" w:space="0" w:color="000000"/>
              <w:right w:val="nil"/>
            </w:tcBorders>
            <w:vAlign w:val="center"/>
          </w:tcPr>
          <w:p w14:paraId="626451C6" w14:textId="77777777" w:rsidR="001A14A6" w:rsidRPr="002C080B" w:rsidRDefault="001A14A6" w:rsidP="006C6F43">
            <w:pPr>
              <w:suppressAutoHyphens w:val="0"/>
              <w:rPr>
                <w:rFonts w:ascii="Arial" w:hAnsi="Arial" w:cs="Arial"/>
                <w:sz w:val="14"/>
                <w:szCs w:val="14"/>
                <w:lang w:eastAsia="en-US"/>
              </w:rPr>
            </w:pPr>
          </w:p>
        </w:tc>
        <w:tc>
          <w:tcPr>
            <w:tcW w:w="1416" w:type="dxa"/>
            <w:vMerge/>
            <w:tcBorders>
              <w:top w:val="single" w:sz="4" w:space="0" w:color="auto"/>
              <w:left w:val="nil"/>
              <w:bottom w:val="single" w:sz="4" w:space="0" w:color="000000"/>
              <w:right w:val="nil"/>
            </w:tcBorders>
            <w:vAlign w:val="center"/>
          </w:tcPr>
          <w:p w14:paraId="3DA1FC5C" w14:textId="77777777" w:rsidR="001A14A6" w:rsidRPr="002C080B" w:rsidRDefault="001A14A6" w:rsidP="006C6F43">
            <w:pPr>
              <w:suppressAutoHyphens w:val="0"/>
              <w:rPr>
                <w:rFonts w:ascii="Arial" w:hAnsi="Arial" w:cs="Arial"/>
                <w:sz w:val="14"/>
                <w:szCs w:val="14"/>
                <w:lang w:eastAsia="en-US"/>
              </w:rPr>
            </w:pPr>
          </w:p>
        </w:tc>
        <w:tc>
          <w:tcPr>
            <w:tcW w:w="1254" w:type="dxa"/>
            <w:vMerge/>
            <w:tcBorders>
              <w:top w:val="single" w:sz="4" w:space="0" w:color="auto"/>
              <w:left w:val="nil"/>
              <w:bottom w:val="single" w:sz="4" w:space="0" w:color="000000"/>
              <w:right w:val="nil"/>
            </w:tcBorders>
            <w:vAlign w:val="center"/>
          </w:tcPr>
          <w:p w14:paraId="0A5B30B0" w14:textId="77777777" w:rsidR="001A14A6" w:rsidRPr="002C080B" w:rsidRDefault="001A14A6" w:rsidP="006C6F43">
            <w:pPr>
              <w:suppressAutoHyphens w:val="0"/>
              <w:rPr>
                <w:rFonts w:ascii="Arial" w:hAnsi="Arial" w:cs="Arial"/>
                <w:sz w:val="14"/>
                <w:szCs w:val="14"/>
                <w:lang w:eastAsia="en-US"/>
              </w:rPr>
            </w:pPr>
          </w:p>
        </w:tc>
        <w:tc>
          <w:tcPr>
            <w:tcW w:w="776" w:type="dxa"/>
            <w:vMerge/>
            <w:tcBorders>
              <w:top w:val="nil"/>
              <w:left w:val="nil"/>
              <w:bottom w:val="single" w:sz="4" w:space="0" w:color="000000"/>
              <w:right w:val="nil"/>
            </w:tcBorders>
            <w:vAlign w:val="center"/>
          </w:tcPr>
          <w:p w14:paraId="67678C8D" w14:textId="77777777" w:rsidR="001A14A6" w:rsidRPr="002C080B" w:rsidRDefault="001A14A6" w:rsidP="006C6F43">
            <w:pPr>
              <w:suppressAutoHyphens w:val="0"/>
              <w:rPr>
                <w:rFonts w:ascii="Arial" w:hAnsi="Arial" w:cs="Arial"/>
                <w:sz w:val="14"/>
                <w:szCs w:val="14"/>
                <w:lang w:eastAsia="en-US"/>
              </w:rPr>
            </w:pPr>
          </w:p>
        </w:tc>
      </w:tr>
      <w:tr w:rsidR="001A14A6" w:rsidRPr="002C080B" w14:paraId="4C5D14C6" w14:textId="77777777" w:rsidTr="006C6F43">
        <w:trPr>
          <w:trHeight w:val="555"/>
        </w:trPr>
        <w:tc>
          <w:tcPr>
            <w:tcW w:w="1117" w:type="dxa"/>
            <w:vMerge/>
            <w:tcBorders>
              <w:top w:val="single" w:sz="4" w:space="0" w:color="auto"/>
              <w:left w:val="nil"/>
              <w:bottom w:val="single" w:sz="4" w:space="0" w:color="000000"/>
              <w:right w:val="nil"/>
            </w:tcBorders>
            <w:vAlign w:val="center"/>
          </w:tcPr>
          <w:p w14:paraId="1DC473C4" w14:textId="77777777" w:rsidR="001A14A6" w:rsidRPr="002C080B" w:rsidRDefault="001A14A6" w:rsidP="006C6F43">
            <w:pPr>
              <w:suppressAutoHyphens w:val="0"/>
              <w:rPr>
                <w:rFonts w:ascii="Arial" w:hAnsi="Arial" w:cs="Arial"/>
                <w:sz w:val="14"/>
                <w:szCs w:val="14"/>
                <w:lang w:eastAsia="en-US"/>
              </w:rPr>
            </w:pPr>
          </w:p>
        </w:tc>
        <w:tc>
          <w:tcPr>
            <w:tcW w:w="2143" w:type="dxa"/>
            <w:vMerge/>
            <w:tcBorders>
              <w:top w:val="single" w:sz="4" w:space="0" w:color="auto"/>
              <w:left w:val="nil"/>
              <w:bottom w:val="single" w:sz="4" w:space="0" w:color="000000"/>
              <w:right w:val="nil"/>
            </w:tcBorders>
            <w:vAlign w:val="center"/>
          </w:tcPr>
          <w:p w14:paraId="1499D569" w14:textId="77777777" w:rsidR="001A14A6" w:rsidRPr="002C080B" w:rsidRDefault="001A14A6" w:rsidP="006C6F43">
            <w:pPr>
              <w:suppressAutoHyphens w:val="0"/>
              <w:rPr>
                <w:rFonts w:ascii="Arial" w:hAnsi="Arial" w:cs="Arial"/>
                <w:sz w:val="14"/>
                <w:szCs w:val="14"/>
                <w:lang w:eastAsia="en-US"/>
              </w:rPr>
            </w:pPr>
          </w:p>
        </w:tc>
        <w:tc>
          <w:tcPr>
            <w:tcW w:w="1334" w:type="dxa"/>
            <w:vMerge/>
            <w:tcBorders>
              <w:top w:val="single" w:sz="4" w:space="0" w:color="auto"/>
              <w:left w:val="nil"/>
              <w:bottom w:val="single" w:sz="4" w:space="0" w:color="000000"/>
              <w:right w:val="nil"/>
            </w:tcBorders>
            <w:vAlign w:val="center"/>
          </w:tcPr>
          <w:p w14:paraId="6C9CE141" w14:textId="77777777" w:rsidR="001A14A6" w:rsidRPr="002C080B" w:rsidRDefault="001A14A6" w:rsidP="006C6F43">
            <w:pPr>
              <w:suppressAutoHyphens w:val="0"/>
              <w:rPr>
                <w:rFonts w:ascii="Arial" w:hAnsi="Arial" w:cs="Arial"/>
                <w:sz w:val="14"/>
                <w:szCs w:val="14"/>
                <w:lang w:eastAsia="en-US"/>
              </w:rPr>
            </w:pPr>
          </w:p>
        </w:tc>
        <w:tc>
          <w:tcPr>
            <w:tcW w:w="1314" w:type="dxa"/>
            <w:vMerge/>
            <w:tcBorders>
              <w:top w:val="single" w:sz="4" w:space="0" w:color="auto"/>
              <w:left w:val="nil"/>
              <w:bottom w:val="single" w:sz="4" w:space="0" w:color="000000"/>
              <w:right w:val="nil"/>
            </w:tcBorders>
            <w:vAlign w:val="center"/>
          </w:tcPr>
          <w:p w14:paraId="597A58B9" w14:textId="77777777" w:rsidR="001A14A6" w:rsidRPr="002C080B" w:rsidRDefault="001A14A6" w:rsidP="006C6F43">
            <w:pPr>
              <w:suppressAutoHyphens w:val="0"/>
              <w:rPr>
                <w:rFonts w:ascii="Arial" w:hAnsi="Arial" w:cs="Arial"/>
                <w:sz w:val="14"/>
                <w:szCs w:val="14"/>
                <w:lang w:eastAsia="en-US"/>
              </w:rPr>
            </w:pPr>
          </w:p>
        </w:tc>
        <w:tc>
          <w:tcPr>
            <w:tcW w:w="1472" w:type="dxa"/>
            <w:tcBorders>
              <w:top w:val="nil"/>
              <w:left w:val="nil"/>
              <w:bottom w:val="single" w:sz="4" w:space="0" w:color="auto"/>
              <w:right w:val="nil"/>
            </w:tcBorders>
            <w:shd w:val="clear" w:color="auto" w:fill="auto"/>
            <w:noWrap/>
          </w:tcPr>
          <w:p w14:paraId="45AA9071"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No</w:t>
            </w:r>
          </w:p>
        </w:tc>
        <w:tc>
          <w:tcPr>
            <w:tcW w:w="1748" w:type="dxa"/>
            <w:tcBorders>
              <w:top w:val="nil"/>
              <w:left w:val="nil"/>
              <w:bottom w:val="single" w:sz="4" w:space="0" w:color="auto"/>
              <w:right w:val="nil"/>
            </w:tcBorders>
            <w:shd w:val="clear" w:color="auto" w:fill="auto"/>
            <w:noWrap/>
          </w:tcPr>
          <w:p w14:paraId="3B7413B8"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No Dep</w:t>
            </w:r>
          </w:p>
        </w:tc>
        <w:tc>
          <w:tcPr>
            <w:tcW w:w="756" w:type="dxa"/>
            <w:tcBorders>
              <w:top w:val="nil"/>
              <w:left w:val="nil"/>
              <w:bottom w:val="single" w:sz="4" w:space="0" w:color="auto"/>
              <w:right w:val="nil"/>
            </w:tcBorders>
            <w:shd w:val="clear" w:color="auto" w:fill="auto"/>
            <w:noWrap/>
          </w:tcPr>
          <w:p w14:paraId="6F255D6C"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2072</w:t>
            </w:r>
          </w:p>
        </w:tc>
        <w:tc>
          <w:tcPr>
            <w:tcW w:w="596" w:type="dxa"/>
            <w:tcBorders>
              <w:top w:val="nil"/>
              <w:left w:val="nil"/>
              <w:bottom w:val="nil"/>
              <w:right w:val="nil"/>
            </w:tcBorders>
            <w:shd w:val="clear" w:color="auto" w:fill="auto"/>
            <w:noWrap/>
          </w:tcPr>
          <w:p w14:paraId="077DE170"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86</w:t>
            </w:r>
          </w:p>
        </w:tc>
        <w:tc>
          <w:tcPr>
            <w:tcW w:w="1094" w:type="dxa"/>
            <w:vMerge/>
            <w:tcBorders>
              <w:top w:val="single" w:sz="4" w:space="0" w:color="auto"/>
              <w:left w:val="nil"/>
              <w:bottom w:val="single" w:sz="4" w:space="0" w:color="000000"/>
              <w:right w:val="nil"/>
            </w:tcBorders>
            <w:vAlign w:val="center"/>
          </w:tcPr>
          <w:p w14:paraId="033E3A11" w14:textId="77777777" w:rsidR="001A14A6" w:rsidRPr="002C080B" w:rsidRDefault="001A14A6" w:rsidP="006C6F43">
            <w:pPr>
              <w:suppressAutoHyphens w:val="0"/>
              <w:rPr>
                <w:rFonts w:ascii="Arial" w:hAnsi="Arial" w:cs="Arial"/>
                <w:sz w:val="14"/>
                <w:szCs w:val="14"/>
                <w:lang w:eastAsia="en-US"/>
              </w:rPr>
            </w:pPr>
          </w:p>
        </w:tc>
        <w:tc>
          <w:tcPr>
            <w:tcW w:w="1416" w:type="dxa"/>
            <w:vMerge/>
            <w:tcBorders>
              <w:top w:val="single" w:sz="4" w:space="0" w:color="auto"/>
              <w:left w:val="nil"/>
              <w:bottom w:val="single" w:sz="4" w:space="0" w:color="000000"/>
              <w:right w:val="nil"/>
            </w:tcBorders>
            <w:vAlign w:val="center"/>
          </w:tcPr>
          <w:p w14:paraId="05465062" w14:textId="77777777" w:rsidR="001A14A6" w:rsidRPr="002C080B" w:rsidRDefault="001A14A6" w:rsidP="006C6F43">
            <w:pPr>
              <w:suppressAutoHyphens w:val="0"/>
              <w:rPr>
                <w:rFonts w:ascii="Arial" w:hAnsi="Arial" w:cs="Arial"/>
                <w:sz w:val="14"/>
                <w:szCs w:val="14"/>
                <w:lang w:eastAsia="en-US"/>
              </w:rPr>
            </w:pPr>
          </w:p>
        </w:tc>
        <w:tc>
          <w:tcPr>
            <w:tcW w:w="1254" w:type="dxa"/>
            <w:vMerge/>
            <w:tcBorders>
              <w:top w:val="single" w:sz="4" w:space="0" w:color="auto"/>
              <w:left w:val="nil"/>
              <w:bottom w:val="single" w:sz="4" w:space="0" w:color="000000"/>
              <w:right w:val="nil"/>
            </w:tcBorders>
            <w:vAlign w:val="center"/>
          </w:tcPr>
          <w:p w14:paraId="7586678A" w14:textId="77777777" w:rsidR="001A14A6" w:rsidRPr="002C080B" w:rsidRDefault="001A14A6" w:rsidP="006C6F43">
            <w:pPr>
              <w:suppressAutoHyphens w:val="0"/>
              <w:rPr>
                <w:rFonts w:ascii="Arial" w:hAnsi="Arial" w:cs="Arial"/>
                <w:sz w:val="14"/>
                <w:szCs w:val="14"/>
                <w:lang w:eastAsia="en-US"/>
              </w:rPr>
            </w:pPr>
          </w:p>
        </w:tc>
        <w:tc>
          <w:tcPr>
            <w:tcW w:w="776" w:type="dxa"/>
            <w:vMerge/>
            <w:tcBorders>
              <w:top w:val="nil"/>
              <w:left w:val="nil"/>
              <w:bottom w:val="single" w:sz="4" w:space="0" w:color="000000"/>
              <w:right w:val="nil"/>
            </w:tcBorders>
            <w:vAlign w:val="center"/>
          </w:tcPr>
          <w:p w14:paraId="403F02D9" w14:textId="77777777" w:rsidR="001A14A6" w:rsidRPr="002C080B" w:rsidRDefault="001A14A6" w:rsidP="006C6F43">
            <w:pPr>
              <w:suppressAutoHyphens w:val="0"/>
              <w:rPr>
                <w:rFonts w:ascii="Arial" w:hAnsi="Arial" w:cs="Arial"/>
                <w:sz w:val="14"/>
                <w:szCs w:val="14"/>
                <w:lang w:eastAsia="en-US"/>
              </w:rPr>
            </w:pPr>
          </w:p>
        </w:tc>
      </w:tr>
      <w:tr w:rsidR="001A14A6" w:rsidRPr="002C080B" w14:paraId="75D11A96" w14:textId="77777777" w:rsidTr="006C6F43">
        <w:trPr>
          <w:trHeight w:val="300"/>
        </w:trPr>
        <w:tc>
          <w:tcPr>
            <w:tcW w:w="1117" w:type="dxa"/>
            <w:tcBorders>
              <w:top w:val="nil"/>
              <w:left w:val="nil"/>
              <w:bottom w:val="single" w:sz="4" w:space="0" w:color="auto"/>
              <w:right w:val="nil"/>
            </w:tcBorders>
            <w:shd w:val="clear" w:color="auto" w:fill="auto"/>
            <w:noWrap/>
            <w:vAlign w:val="bottom"/>
          </w:tcPr>
          <w:p w14:paraId="29F2D6E2"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2143" w:type="dxa"/>
            <w:tcBorders>
              <w:top w:val="nil"/>
              <w:left w:val="nil"/>
              <w:bottom w:val="single" w:sz="4" w:space="0" w:color="auto"/>
              <w:right w:val="nil"/>
            </w:tcBorders>
            <w:shd w:val="clear" w:color="auto" w:fill="auto"/>
            <w:noWrap/>
            <w:vAlign w:val="bottom"/>
          </w:tcPr>
          <w:p w14:paraId="642A659B"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1334" w:type="dxa"/>
            <w:tcBorders>
              <w:top w:val="nil"/>
              <w:left w:val="nil"/>
              <w:bottom w:val="single" w:sz="4" w:space="0" w:color="auto"/>
              <w:right w:val="nil"/>
            </w:tcBorders>
            <w:shd w:val="clear" w:color="auto" w:fill="auto"/>
            <w:noWrap/>
            <w:vAlign w:val="bottom"/>
          </w:tcPr>
          <w:p w14:paraId="4988CC6A"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1314" w:type="dxa"/>
            <w:tcBorders>
              <w:top w:val="nil"/>
              <w:left w:val="nil"/>
              <w:bottom w:val="single" w:sz="4" w:space="0" w:color="auto"/>
              <w:right w:val="nil"/>
            </w:tcBorders>
            <w:shd w:val="clear" w:color="auto" w:fill="auto"/>
            <w:noWrap/>
            <w:vAlign w:val="bottom"/>
          </w:tcPr>
          <w:p w14:paraId="2016E7EF"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1472" w:type="dxa"/>
            <w:tcBorders>
              <w:top w:val="nil"/>
              <w:left w:val="nil"/>
              <w:bottom w:val="single" w:sz="4" w:space="0" w:color="auto"/>
              <w:right w:val="nil"/>
            </w:tcBorders>
            <w:shd w:val="clear" w:color="auto" w:fill="auto"/>
            <w:noWrap/>
          </w:tcPr>
          <w:p w14:paraId="29CC851B"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1748" w:type="dxa"/>
            <w:tcBorders>
              <w:top w:val="nil"/>
              <w:left w:val="nil"/>
              <w:bottom w:val="single" w:sz="4" w:space="0" w:color="auto"/>
              <w:right w:val="nil"/>
            </w:tcBorders>
            <w:shd w:val="clear" w:color="auto" w:fill="auto"/>
            <w:noWrap/>
          </w:tcPr>
          <w:p w14:paraId="261B2903"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756" w:type="dxa"/>
            <w:tcBorders>
              <w:top w:val="nil"/>
              <w:left w:val="nil"/>
              <w:bottom w:val="single" w:sz="4" w:space="0" w:color="auto"/>
              <w:right w:val="nil"/>
            </w:tcBorders>
            <w:shd w:val="clear" w:color="auto" w:fill="auto"/>
            <w:noWrap/>
            <w:vAlign w:val="bottom"/>
          </w:tcPr>
          <w:p w14:paraId="7B012783"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596" w:type="dxa"/>
            <w:tcBorders>
              <w:top w:val="single" w:sz="4" w:space="0" w:color="auto"/>
              <w:left w:val="nil"/>
              <w:bottom w:val="single" w:sz="4" w:space="0" w:color="auto"/>
              <w:right w:val="nil"/>
            </w:tcBorders>
            <w:shd w:val="clear" w:color="auto" w:fill="auto"/>
            <w:noWrap/>
            <w:vAlign w:val="bottom"/>
          </w:tcPr>
          <w:p w14:paraId="7655BB1B"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1094" w:type="dxa"/>
            <w:tcBorders>
              <w:top w:val="nil"/>
              <w:left w:val="nil"/>
              <w:bottom w:val="single" w:sz="4" w:space="0" w:color="auto"/>
              <w:right w:val="nil"/>
            </w:tcBorders>
            <w:shd w:val="clear" w:color="auto" w:fill="auto"/>
            <w:noWrap/>
            <w:vAlign w:val="bottom"/>
          </w:tcPr>
          <w:p w14:paraId="51F7F803"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1416" w:type="dxa"/>
            <w:tcBorders>
              <w:top w:val="nil"/>
              <w:left w:val="nil"/>
              <w:bottom w:val="single" w:sz="4" w:space="0" w:color="auto"/>
              <w:right w:val="nil"/>
            </w:tcBorders>
            <w:shd w:val="clear" w:color="auto" w:fill="auto"/>
            <w:noWrap/>
            <w:vAlign w:val="bottom"/>
          </w:tcPr>
          <w:p w14:paraId="30F27903"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1254" w:type="dxa"/>
            <w:tcBorders>
              <w:top w:val="nil"/>
              <w:left w:val="nil"/>
              <w:bottom w:val="nil"/>
              <w:right w:val="nil"/>
            </w:tcBorders>
            <w:shd w:val="clear" w:color="auto" w:fill="auto"/>
            <w:noWrap/>
          </w:tcPr>
          <w:p w14:paraId="61192D79" w14:textId="77777777" w:rsidR="001A14A6" w:rsidRPr="002C080B" w:rsidRDefault="001A14A6" w:rsidP="006C6F43">
            <w:pPr>
              <w:suppressAutoHyphens w:val="0"/>
              <w:rPr>
                <w:rFonts w:ascii="Arial" w:hAnsi="Arial" w:cs="Arial"/>
                <w:sz w:val="14"/>
                <w:szCs w:val="14"/>
                <w:lang w:eastAsia="en-US"/>
              </w:rPr>
            </w:pPr>
          </w:p>
        </w:tc>
        <w:tc>
          <w:tcPr>
            <w:tcW w:w="776" w:type="dxa"/>
            <w:tcBorders>
              <w:top w:val="nil"/>
              <w:left w:val="nil"/>
              <w:bottom w:val="single" w:sz="4" w:space="0" w:color="auto"/>
              <w:right w:val="nil"/>
            </w:tcBorders>
            <w:shd w:val="clear" w:color="auto" w:fill="auto"/>
            <w:noWrap/>
          </w:tcPr>
          <w:p w14:paraId="1DF25C71" w14:textId="77777777" w:rsidR="001A14A6" w:rsidRPr="002C080B" w:rsidRDefault="001A14A6"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 </w:t>
            </w:r>
          </w:p>
        </w:tc>
      </w:tr>
      <w:tr w:rsidR="001A14A6" w:rsidRPr="002C080B" w14:paraId="457B1FF4" w14:textId="77777777" w:rsidTr="006C6F43">
        <w:trPr>
          <w:trHeight w:val="645"/>
        </w:trPr>
        <w:tc>
          <w:tcPr>
            <w:tcW w:w="1117" w:type="dxa"/>
            <w:vMerge w:val="restart"/>
            <w:tcBorders>
              <w:top w:val="nil"/>
              <w:left w:val="nil"/>
              <w:bottom w:val="single" w:sz="4" w:space="0" w:color="000000"/>
              <w:right w:val="nil"/>
            </w:tcBorders>
            <w:shd w:val="clear" w:color="auto" w:fill="auto"/>
          </w:tcPr>
          <w:p w14:paraId="71F5EDE4"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Surtees, 2008, U.K. (EPIC-NORFOLK)</w:t>
            </w:r>
            <w:r>
              <w:rPr>
                <w:rFonts w:ascii="Arial" w:hAnsi="Arial" w:cs="Arial"/>
                <w:sz w:val="14"/>
                <w:szCs w:val="14"/>
                <w:lang w:eastAsia="en-US"/>
              </w:rPr>
              <w:t xml:space="preserve">  [36]</w:t>
            </w:r>
            <w:r w:rsidRPr="00B74267">
              <w:rPr>
                <w:rFonts w:ascii="Arial" w:hAnsi="Arial" w:cs="Arial"/>
                <w:sz w:val="14"/>
                <w:szCs w:val="14"/>
              </w:rPr>
              <w:t xml:space="preserve"> </w:t>
            </w:r>
          </w:p>
        </w:tc>
        <w:tc>
          <w:tcPr>
            <w:tcW w:w="2143" w:type="dxa"/>
            <w:vMerge w:val="restart"/>
            <w:tcBorders>
              <w:top w:val="nil"/>
              <w:left w:val="nil"/>
              <w:bottom w:val="single" w:sz="4" w:space="0" w:color="000000"/>
              <w:right w:val="nil"/>
            </w:tcBorders>
            <w:shd w:val="clear" w:color="auto" w:fill="auto"/>
          </w:tcPr>
          <w:p w14:paraId="02B43858"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CHD free cohort, N=19,649, age (range 41-80), 58% females</w:t>
            </w:r>
          </w:p>
        </w:tc>
        <w:tc>
          <w:tcPr>
            <w:tcW w:w="1334" w:type="dxa"/>
            <w:vMerge w:val="restart"/>
            <w:tcBorders>
              <w:top w:val="nil"/>
              <w:left w:val="nil"/>
              <w:bottom w:val="single" w:sz="4" w:space="0" w:color="000000"/>
              <w:right w:val="nil"/>
            </w:tcBorders>
            <w:shd w:val="clear" w:color="auto" w:fill="auto"/>
          </w:tcPr>
          <w:p w14:paraId="56E24CD4"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HLEQ</w:t>
            </w:r>
          </w:p>
        </w:tc>
        <w:tc>
          <w:tcPr>
            <w:tcW w:w="1314" w:type="dxa"/>
            <w:vMerge w:val="restart"/>
            <w:tcBorders>
              <w:top w:val="nil"/>
              <w:left w:val="nil"/>
              <w:bottom w:val="single" w:sz="4" w:space="0" w:color="000000"/>
              <w:right w:val="nil"/>
            </w:tcBorders>
            <w:shd w:val="clear" w:color="auto" w:fill="auto"/>
          </w:tcPr>
          <w:p w14:paraId="42AA3816"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baseline, 12 mos</w:t>
            </w:r>
          </w:p>
        </w:tc>
        <w:tc>
          <w:tcPr>
            <w:tcW w:w="1472" w:type="dxa"/>
            <w:tcBorders>
              <w:top w:val="nil"/>
              <w:left w:val="nil"/>
              <w:bottom w:val="nil"/>
              <w:right w:val="nil"/>
            </w:tcBorders>
            <w:shd w:val="clear" w:color="auto" w:fill="auto"/>
            <w:noWrap/>
          </w:tcPr>
          <w:p w14:paraId="17367105"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Yes</w:t>
            </w:r>
          </w:p>
        </w:tc>
        <w:tc>
          <w:tcPr>
            <w:tcW w:w="1748" w:type="dxa"/>
            <w:tcBorders>
              <w:top w:val="nil"/>
              <w:left w:val="nil"/>
              <w:bottom w:val="nil"/>
              <w:right w:val="nil"/>
            </w:tcBorders>
            <w:shd w:val="clear" w:color="auto" w:fill="auto"/>
          </w:tcPr>
          <w:p w14:paraId="1E9A9C2B"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Pre-morbid (at baseline)</w:t>
            </w:r>
          </w:p>
        </w:tc>
        <w:tc>
          <w:tcPr>
            <w:tcW w:w="756" w:type="dxa"/>
            <w:tcBorders>
              <w:top w:val="nil"/>
              <w:left w:val="nil"/>
              <w:bottom w:val="nil"/>
              <w:right w:val="nil"/>
            </w:tcBorders>
            <w:shd w:val="clear" w:color="auto" w:fill="auto"/>
            <w:noWrap/>
          </w:tcPr>
          <w:p w14:paraId="2C65DECF"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586</w:t>
            </w:r>
          </w:p>
        </w:tc>
        <w:tc>
          <w:tcPr>
            <w:tcW w:w="596" w:type="dxa"/>
            <w:tcBorders>
              <w:top w:val="nil"/>
              <w:left w:val="nil"/>
              <w:bottom w:val="nil"/>
              <w:right w:val="nil"/>
            </w:tcBorders>
            <w:shd w:val="clear" w:color="auto" w:fill="auto"/>
            <w:noWrap/>
          </w:tcPr>
          <w:p w14:paraId="5B218616"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3</w:t>
            </w:r>
          </w:p>
        </w:tc>
        <w:tc>
          <w:tcPr>
            <w:tcW w:w="1094" w:type="dxa"/>
            <w:vMerge w:val="restart"/>
            <w:tcBorders>
              <w:top w:val="nil"/>
              <w:left w:val="nil"/>
              <w:bottom w:val="single" w:sz="4" w:space="0" w:color="000000"/>
              <w:right w:val="nil"/>
            </w:tcBorders>
            <w:shd w:val="clear" w:color="auto" w:fill="auto"/>
          </w:tcPr>
          <w:p w14:paraId="3021E07F"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8.5-yrs CHD mortality </w:t>
            </w:r>
          </w:p>
        </w:tc>
        <w:tc>
          <w:tcPr>
            <w:tcW w:w="1416" w:type="dxa"/>
            <w:vMerge w:val="restart"/>
            <w:tcBorders>
              <w:top w:val="nil"/>
              <w:left w:val="nil"/>
              <w:bottom w:val="single" w:sz="4" w:space="0" w:color="000000"/>
              <w:right w:val="nil"/>
            </w:tcBorders>
            <w:shd w:val="clear" w:color="auto" w:fill="auto"/>
          </w:tcPr>
          <w:p w14:paraId="1EAE2E32"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Pre-morbid major dep CHD mortality HR=2.67 (1.54-4.64)</w:t>
            </w:r>
          </w:p>
        </w:tc>
        <w:tc>
          <w:tcPr>
            <w:tcW w:w="1254" w:type="dxa"/>
            <w:vMerge w:val="restart"/>
            <w:tcBorders>
              <w:top w:val="single" w:sz="4" w:space="0" w:color="auto"/>
              <w:left w:val="nil"/>
              <w:bottom w:val="single" w:sz="4" w:space="0" w:color="000000"/>
              <w:right w:val="nil"/>
            </w:tcBorders>
            <w:shd w:val="clear" w:color="auto" w:fill="auto"/>
          </w:tcPr>
          <w:p w14:paraId="1B2F07A3"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A, B, E, H, I, J, K, L, M, R &amp; R</w:t>
            </w:r>
          </w:p>
        </w:tc>
        <w:tc>
          <w:tcPr>
            <w:tcW w:w="776" w:type="dxa"/>
            <w:vMerge w:val="restart"/>
            <w:tcBorders>
              <w:top w:val="nil"/>
              <w:left w:val="nil"/>
              <w:bottom w:val="single" w:sz="4" w:space="0" w:color="000000"/>
              <w:right w:val="nil"/>
            </w:tcBorders>
            <w:shd w:val="clear" w:color="auto" w:fill="auto"/>
            <w:noWrap/>
          </w:tcPr>
          <w:p w14:paraId="7644B906" w14:textId="77777777" w:rsidR="001A14A6" w:rsidRPr="002C080B" w:rsidRDefault="001A14A6"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7</w:t>
            </w:r>
          </w:p>
        </w:tc>
      </w:tr>
      <w:tr w:rsidR="001A14A6" w:rsidRPr="002C080B" w14:paraId="06F4C170" w14:textId="77777777" w:rsidTr="006C6F43">
        <w:trPr>
          <w:trHeight w:val="555"/>
        </w:trPr>
        <w:tc>
          <w:tcPr>
            <w:tcW w:w="1117" w:type="dxa"/>
            <w:vMerge/>
            <w:tcBorders>
              <w:top w:val="nil"/>
              <w:left w:val="nil"/>
              <w:bottom w:val="single" w:sz="4" w:space="0" w:color="000000"/>
              <w:right w:val="nil"/>
            </w:tcBorders>
            <w:vAlign w:val="center"/>
          </w:tcPr>
          <w:p w14:paraId="1F85A863" w14:textId="77777777" w:rsidR="001A14A6" w:rsidRPr="002C080B" w:rsidRDefault="001A14A6" w:rsidP="006C6F43">
            <w:pPr>
              <w:suppressAutoHyphens w:val="0"/>
              <w:rPr>
                <w:rFonts w:ascii="Arial" w:hAnsi="Arial" w:cs="Arial"/>
                <w:sz w:val="14"/>
                <w:szCs w:val="14"/>
                <w:lang w:eastAsia="en-US"/>
              </w:rPr>
            </w:pPr>
          </w:p>
        </w:tc>
        <w:tc>
          <w:tcPr>
            <w:tcW w:w="2143" w:type="dxa"/>
            <w:vMerge/>
            <w:tcBorders>
              <w:top w:val="nil"/>
              <w:left w:val="nil"/>
              <w:bottom w:val="single" w:sz="4" w:space="0" w:color="000000"/>
              <w:right w:val="nil"/>
            </w:tcBorders>
            <w:vAlign w:val="center"/>
          </w:tcPr>
          <w:p w14:paraId="6599A226" w14:textId="77777777" w:rsidR="001A14A6" w:rsidRPr="002C080B" w:rsidRDefault="001A14A6" w:rsidP="006C6F43">
            <w:pPr>
              <w:suppressAutoHyphens w:val="0"/>
              <w:rPr>
                <w:rFonts w:ascii="Arial" w:hAnsi="Arial" w:cs="Arial"/>
                <w:sz w:val="14"/>
                <w:szCs w:val="14"/>
                <w:lang w:eastAsia="en-US"/>
              </w:rPr>
            </w:pPr>
          </w:p>
        </w:tc>
        <w:tc>
          <w:tcPr>
            <w:tcW w:w="1334" w:type="dxa"/>
            <w:vMerge/>
            <w:tcBorders>
              <w:top w:val="nil"/>
              <w:left w:val="nil"/>
              <w:bottom w:val="single" w:sz="4" w:space="0" w:color="000000"/>
              <w:right w:val="nil"/>
            </w:tcBorders>
            <w:vAlign w:val="center"/>
          </w:tcPr>
          <w:p w14:paraId="51EE70E2" w14:textId="77777777" w:rsidR="001A14A6" w:rsidRPr="002C080B" w:rsidRDefault="001A14A6" w:rsidP="006C6F43">
            <w:pPr>
              <w:suppressAutoHyphens w:val="0"/>
              <w:rPr>
                <w:rFonts w:ascii="Arial" w:hAnsi="Arial" w:cs="Arial"/>
                <w:sz w:val="14"/>
                <w:szCs w:val="14"/>
                <w:lang w:eastAsia="en-US"/>
              </w:rPr>
            </w:pPr>
          </w:p>
        </w:tc>
        <w:tc>
          <w:tcPr>
            <w:tcW w:w="1314" w:type="dxa"/>
            <w:vMerge/>
            <w:tcBorders>
              <w:top w:val="nil"/>
              <w:left w:val="nil"/>
              <w:bottom w:val="single" w:sz="4" w:space="0" w:color="000000"/>
              <w:right w:val="nil"/>
            </w:tcBorders>
            <w:vAlign w:val="center"/>
          </w:tcPr>
          <w:p w14:paraId="436D6937" w14:textId="77777777" w:rsidR="001A14A6" w:rsidRPr="002C080B" w:rsidRDefault="001A14A6" w:rsidP="006C6F43">
            <w:pPr>
              <w:suppressAutoHyphens w:val="0"/>
              <w:rPr>
                <w:rFonts w:ascii="Arial" w:hAnsi="Arial" w:cs="Arial"/>
                <w:sz w:val="14"/>
                <w:szCs w:val="14"/>
                <w:lang w:eastAsia="en-US"/>
              </w:rPr>
            </w:pPr>
          </w:p>
        </w:tc>
        <w:tc>
          <w:tcPr>
            <w:tcW w:w="1472" w:type="dxa"/>
            <w:tcBorders>
              <w:top w:val="nil"/>
              <w:left w:val="nil"/>
              <w:bottom w:val="nil"/>
              <w:right w:val="nil"/>
            </w:tcBorders>
            <w:shd w:val="clear" w:color="auto" w:fill="auto"/>
            <w:noWrap/>
          </w:tcPr>
          <w:p w14:paraId="576A3806"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No</w:t>
            </w:r>
          </w:p>
        </w:tc>
        <w:tc>
          <w:tcPr>
            <w:tcW w:w="1748" w:type="dxa"/>
            <w:tcBorders>
              <w:top w:val="nil"/>
              <w:left w:val="nil"/>
              <w:bottom w:val="nil"/>
              <w:right w:val="nil"/>
            </w:tcBorders>
            <w:shd w:val="clear" w:color="auto" w:fill="auto"/>
          </w:tcPr>
          <w:p w14:paraId="20F41E3D"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Pre-morbid (within past 12 mos)</w:t>
            </w:r>
          </w:p>
        </w:tc>
        <w:tc>
          <w:tcPr>
            <w:tcW w:w="756" w:type="dxa"/>
            <w:tcBorders>
              <w:top w:val="nil"/>
              <w:left w:val="nil"/>
              <w:bottom w:val="nil"/>
              <w:right w:val="nil"/>
            </w:tcBorders>
            <w:shd w:val="clear" w:color="auto" w:fill="auto"/>
            <w:noWrap/>
          </w:tcPr>
          <w:p w14:paraId="5038DEC1"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1030</w:t>
            </w:r>
          </w:p>
        </w:tc>
        <w:tc>
          <w:tcPr>
            <w:tcW w:w="596" w:type="dxa"/>
            <w:tcBorders>
              <w:top w:val="nil"/>
              <w:left w:val="nil"/>
              <w:bottom w:val="nil"/>
              <w:right w:val="nil"/>
            </w:tcBorders>
            <w:shd w:val="clear" w:color="auto" w:fill="auto"/>
            <w:noWrap/>
          </w:tcPr>
          <w:p w14:paraId="30C66EBA"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5</w:t>
            </w:r>
          </w:p>
        </w:tc>
        <w:tc>
          <w:tcPr>
            <w:tcW w:w="1094" w:type="dxa"/>
            <w:vMerge/>
            <w:tcBorders>
              <w:top w:val="nil"/>
              <w:left w:val="nil"/>
              <w:bottom w:val="single" w:sz="4" w:space="0" w:color="000000"/>
              <w:right w:val="nil"/>
            </w:tcBorders>
            <w:vAlign w:val="center"/>
          </w:tcPr>
          <w:p w14:paraId="47929C87" w14:textId="77777777" w:rsidR="001A14A6" w:rsidRPr="002C080B" w:rsidRDefault="001A14A6" w:rsidP="006C6F43">
            <w:pPr>
              <w:suppressAutoHyphens w:val="0"/>
              <w:rPr>
                <w:rFonts w:ascii="Arial" w:hAnsi="Arial" w:cs="Arial"/>
                <w:sz w:val="14"/>
                <w:szCs w:val="14"/>
                <w:lang w:eastAsia="en-US"/>
              </w:rPr>
            </w:pPr>
          </w:p>
        </w:tc>
        <w:tc>
          <w:tcPr>
            <w:tcW w:w="1416" w:type="dxa"/>
            <w:vMerge/>
            <w:tcBorders>
              <w:top w:val="nil"/>
              <w:left w:val="nil"/>
              <w:bottom w:val="single" w:sz="4" w:space="0" w:color="000000"/>
              <w:right w:val="nil"/>
            </w:tcBorders>
            <w:vAlign w:val="center"/>
          </w:tcPr>
          <w:p w14:paraId="5E8BC168" w14:textId="77777777" w:rsidR="001A14A6" w:rsidRPr="002C080B" w:rsidRDefault="001A14A6" w:rsidP="006C6F43">
            <w:pPr>
              <w:suppressAutoHyphens w:val="0"/>
              <w:rPr>
                <w:rFonts w:ascii="Arial" w:hAnsi="Arial" w:cs="Arial"/>
                <w:sz w:val="14"/>
                <w:szCs w:val="14"/>
                <w:lang w:eastAsia="en-US"/>
              </w:rPr>
            </w:pPr>
          </w:p>
        </w:tc>
        <w:tc>
          <w:tcPr>
            <w:tcW w:w="1254" w:type="dxa"/>
            <w:vMerge/>
            <w:tcBorders>
              <w:top w:val="single" w:sz="4" w:space="0" w:color="auto"/>
              <w:left w:val="nil"/>
              <w:bottom w:val="single" w:sz="4" w:space="0" w:color="000000"/>
              <w:right w:val="nil"/>
            </w:tcBorders>
            <w:vAlign w:val="center"/>
          </w:tcPr>
          <w:p w14:paraId="32878EDF" w14:textId="77777777" w:rsidR="001A14A6" w:rsidRPr="002C080B" w:rsidRDefault="001A14A6" w:rsidP="006C6F43">
            <w:pPr>
              <w:suppressAutoHyphens w:val="0"/>
              <w:rPr>
                <w:rFonts w:ascii="Arial" w:hAnsi="Arial" w:cs="Arial"/>
                <w:sz w:val="14"/>
                <w:szCs w:val="14"/>
                <w:lang w:eastAsia="en-US"/>
              </w:rPr>
            </w:pPr>
          </w:p>
        </w:tc>
        <w:tc>
          <w:tcPr>
            <w:tcW w:w="776" w:type="dxa"/>
            <w:vMerge/>
            <w:tcBorders>
              <w:top w:val="nil"/>
              <w:left w:val="nil"/>
              <w:bottom w:val="single" w:sz="4" w:space="0" w:color="000000"/>
              <w:right w:val="nil"/>
            </w:tcBorders>
            <w:vAlign w:val="center"/>
          </w:tcPr>
          <w:p w14:paraId="1580BD8F" w14:textId="77777777" w:rsidR="001A14A6" w:rsidRPr="002C080B" w:rsidRDefault="001A14A6" w:rsidP="006C6F43">
            <w:pPr>
              <w:suppressAutoHyphens w:val="0"/>
              <w:rPr>
                <w:rFonts w:ascii="Arial" w:hAnsi="Arial" w:cs="Arial"/>
                <w:sz w:val="14"/>
                <w:szCs w:val="14"/>
                <w:lang w:eastAsia="en-US"/>
              </w:rPr>
            </w:pPr>
          </w:p>
        </w:tc>
      </w:tr>
      <w:tr w:rsidR="001A14A6" w:rsidRPr="002C080B" w14:paraId="1A8CE4C6" w14:textId="77777777" w:rsidTr="006C6F43">
        <w:trPr>
          <w:trHeight w:val="555"/>
        </w:trPr>
        <w:tc>
          <w:tcPr>
            <w:tcW w:w="1117" w:type="dxa"/>
            <w:vMerge/>
            <w:tcBorders>
              <w:top w:val="nil"/>
              <w:left w:val="nil"/>
              <w:bottom w:val="single" w:sz="4" w:space="0" w:color="000000"/>
              <w:right w:val="nil"/>
            </w:tcBorders>
            <w:vAlign w:val="center"/>
          </w:tcPr>
          <w:p w14:paraId="76AD98C9" w14:textId="77777777" w:rsidR="001A14A6" w:rsidRPr="002C080B" w:rsidRDefault="001A14A6" w:rsidP="006C6F43">
            <w:pPr>
              <w:suppressAutoHyphens w:val="0"/>
              <w:rPr>
                <w:rFonts w:ascii="Arial" w:hAnsi="Arial" w:cs="Arial"/>
                <w:sz w:val="14"/>
                <w:szCs w:val="14"/>
                <w:lang w:eastAsia="en-US"/>
              </w:rPr>
            </w:pPr>
          </w:p>
        </w:tc>
        <w:tc>
          <w:tcPr>
            <w:tcW w:w="2143" w:type="dxa"/>
            <w:vMerge/>
            <w:tcBorders>
              <w:top w:val="nil"/>
              <w:left w:val="nil"/>
              <w:bottom w:val="single" w:sz="4" w:space="0" w:color="000000"/>
              <w:right w:val="nil"/>
            </w:tcBorders>
            <w:vAlign w:val="center"/>
          </w:tcPr>
          <w:p w14:paraId="7CCB5293" w14:textId="77777777" w:rsidR="001A14A6" w:rsidRPr="002C080B" w:rsidRDefault="001A14A6" w:rsidP="006C6F43">
            <w:pPr>
              <w:suppressAutoHyphens w:val="0"/>
              <w:rPr>
                <w:rFonts w:ascii="Arial" w:hAnsi="Arial" w:cs="Arial"/>
                <w:sz w:val="14"/>
                <w:szCs w:val="14"/>
                <w:lang w:eastAsia="en-US"/>
              </w:rPr>
            </w:pPr>
          </w:p>
        </w:tc>
        <w:tc>
          <w:tcPr>
            <w:tcW w:w="1334" w:type="dxa"/>
            <w:vMerge/>
            <w:tcBorders>
              <w:top w:val="nil"/>
              <w:left w:val="nil"/>
              <w:bottom w:val="single" w:sz="4" w:space="0" w:color="000000"/>
              <w:right w:val="nil"/>
            </w:tcBorders>
            <w:vAlign w:val="center"/>
          </w:tcPr>
          <w:p w14:paraId="1F2BBF79" w14:textId="77777777" w:rsidR="001A14A6" w:rsidRPr="002C080B" w:rsidRDefault="001A14A6" w:rsidP="006C6F43">
            <w:pPr>
              <w:suppressAutoHyphens w:val="0"/>
              <w:rPr>
                <w:rFonts w:ascii="Arial" w:hAnsi="Arial" w:cs="Arial"/>
                <w:sz w:val="14"/>
                <w:szCs w:val="14"/>
                <w:lang w:eastAsia="en-US"/>
              </w:rPr>
            </w:pPr>
          </w:p>
        </w:tc>
        <w:tc>
          <w:tcPr>
            <w:tcW w:w="1314" w:type="dxa"/>
            <w:vMerge/>
            <w:tcBorders>
              <w:top w:val="nil"/>
              <w:left w:val="nil"/>
              <w:bottom w:val="single" w:sz="4" w:space="0" w:color="000000"/>
              <w:right w:val="nil"/>
            </w:tcBorders>
            <w:vAlign w:val="center"/>
          </w:tcPr>
          <w:p w14:paraId="6C5D585A" w14:textId="77777777" w:rsidR="001A14A6" w:rsidRPr="002C080B" w:rsidRDefault="001A14A6" w:rsidP="006C6F43">
            <w:pPr>
              <w:suppressAutoHyphens w:val="0"/>
              <w:rPr>
                <w:rFonts w:ascii="Arial" w:hAnsi="Arial" w:cs="Arial"/>
                <w:sz w:val="14"/>
                <w:szCs w:val="14"/>
                <w:lang w:eastAsia="en-US"/>
              </w:rPr>
            </w:pPr>
          </w:p>
        </w:tc>
        <w:tc>
          <w:tcPr>
            <w:tcW w:w="1472" w:type="dxa"/>
            <w:tcBorders>
              <w:top w:val="nil"/>
              <w:left w:val="nil"/>
              <w:bottom w:val="nil"/>
              <w:right w:val="nil"/>
            </w:tcBorders>
            <w:shd w:val="clear" w:color="auto" w:fill="auto"/>
            <w:noWrap/>
          </w:tcPr>
          <w:p w14:paraId="541354E7"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Yes</w:t>
            </w:r>
          </w:p>
        </w:tc>
        <w:tc>
          <w:tcPr>
            <w:tcW w:w="1748" w:type="dxa"/>
            <w:tcBorders>
              <w:top w:val="nil"/>
              <w:left w:val="nil"/>
              <w:bottom w:val="nil"/>
              <w:right w:val="nil"/>
            </w:tcBorders>
            <w:shd w:val="clear" w:color="auto" w:fill="auto"/>
          </w:tcPr>
          <w:p w14:paraId="04AD0474"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Pre-morbid history (not within past 12 mos)</w:t>
            </w:r>
          </w:p>
        </w:tc>
        <w:tc>
          <w:tcPr>
            <w:tcW w:w="756" w:type="dxa"/>
            <w:tcBorders>
              <w:top w:val="nil"/>
              <w:left w:val="nil"/>
              <w:bottom w:val="nil"/>
              <w:right w:val="nil"/>
            </w:tcBorders>
            <w:shd w:val="clear" w:color="auto" w:fill="auto"/>
            <w:noWrap/>
          </w:tcPr>
          <w:p w14:paraId="7C908425"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1441</w:t>
            </w:r>
          </w:p>
        </w:tc>
        <w:tc>
          <w:tcPr>
            <w:tcW w:w="596" w:type="dxa"/>
            <w:tcBorders>
              <w:top w:val="nil"/>
              <w:left w:val="nil"/>
              <w:bottom w:val="nil"/>
              <w:right w:val="nil"/>
            </w:tcBorders>
            <w:shd w:val="clear" w:color="auto" w:fill="auto"/>
            <w:noWrap/>
          </w:tcPr>
          <w:p w14:paraId="4F2A6D83"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7</w:t>
            </w:r>
          </w:p>
        </w:tc>
        <w:tc>
          <w:tcPr>
            <w:tcW w:w="1094" w:type="dxa"/>
            <w:vMerge/>
            <w:tcBorders>
              <w:top w:val="nil"/>
              <w:left w:val="nil"/>
              <w:bottom w:val="single" w:sz="4" w:space="0" w:color="000000"/>
              <w:right w:val="nil"/>
            </w:tcBorders>
            <w:vAlign w:val="center"/>
          </w:tcPr>
          <w:p w14:paraId="29B80DFD" w14:textId="77777777" w:rsidR="001A14A6" w:rsidRPr="002C080B" w:rsidRDefault="001A14A6" w:rsidP="006C6F43">
            <w:pPr>
              <w:suppressAutoHyphens w:val="0"/>
              <w:rPr>
                <w:rFonts w:ascii="Arial" w:hAnsi="Arial" w:cs="Arial"/>
                <w:sz w:val="14"/>
                <w:szCs w:val="14"/>
                <w:lang w:eastAsia="en-US"/>
              </w:rPr>
            </w:pPr>
          </w:p>
        </w:tc>
        <w:tc>
          <w:tcPr>
            <w:tcW w:w="1416" w:type="dxa"/>
            <w:vMerge/>
            <w:tcBorders>
              <w:top w:val="nil"/>
              <w:left w:val="nil"/>
              <w:bottom w:val="single" w:sz="4" w:space="0" w:color="000000"/>
              <w:right w:val="nil"/>
            </w:tcBorders>
            <w:vAlign w:val="center"/>
          </w:tcPr>
          <w:p w14:paraId="14FD5CC2" w14:textId="77777777" w:rsidR="001A14A6" w:rsidRPr="002C080B" w:rsidRDefault="001A14A6" w:rsidP="006C6F43">
            <w:pPr>
              <w:suppressAutoHyphens w:val="0"/>
              <w:rPr>
                <w:rFonts w:ascii="Arial" w:hAnsi="Arial" w:cs="Arial"/>
                <w:sz w:val="14"/>
                <w:szCs w:val="14"/>
                <w:lang w:eastAsia="en-US"/>
              </w:rPr>
            </w:pPr>
          </w:p>
        </w:tc>
        <w:tc>
          <w:tcPr>
            <w:tcW w:w="1254" w:type="dxa"/>
            <w:vMerge/>
            <w:tcBorders>
              <w:top w:val="single" w:sz="4" w:space="0" w:color="auto"/>
              <w:left w:val="nil"/>
              <w:bottom w:val="single" w:sz="4" w:space="0" w:color="000000"/>
              <w:right w:val="nil"/>
            </w:tcBorders>
            <w:vAlign w:val="center"/>
          </w:tcPr>
          <w:p w14:paraId="56DC3AA5" w14:textId="77777777" w:rsidR="001A14A6" w:rsidRPr="002C080B" w:rsidRDefault="001A14A6" w:rsidP="006C6F43">
            <w:pPr>
              <w:suppressAutoHyphens w:val="0"/>
              <w:rPr>
                <w:rFonts w:ascii="Arial" w:hAnsi="Arial" w:cs="Arial"/>
                <w:sz w:val="14"/>
                <w:szCs w:val="14"/>
                <w:lang w:eastAsia="en-US"/>
              </w:rPr>
            </w:pPr>
          </w:p>
        </w:tc>
        <w:tc>
          <w:tcPr>
            <w:tcW w:w="776" w:type="dxa"/>
            <w:vMerge/>
            <w:tcBorders>
              <w:top w:val="nil"/>
              <w:left w:val="nil"/>
              <w:bottom w:val="single" w:sz="4" w:space="0" w:color="000000"/>
              <w:right w:val="nil"/>
            </w:tcBorders>
            <w:vAlign w:val="center"/>
          </w:tcPr>
          <w:p w14:paraId="59C2A04F" w14:textId="77777777" w:rsidR="001A14A6" w:rsidRPr="002C080B" w:rsidRDefault="001A14A6" w:rsidP="006C6F43">
            <w:pPr>
              <w:suppressAutoHyphens w:val="0"/>
              <w:rPr>
                <w:rFonts w:ascii="Arial" w:hAnsi="Arial" w:cs="Arial"/>
                <w:sz w:val="14"/>
                <w:szCs w:val="14"/>
                <w:lang w:eastAsia="en-US"/>
              </w:rPr>
            </w:pPr>
          </w:p>
        </w:tc>
      </w:tr>
      <w:tr w:rsidR="001A14A6" w:rsidRPr="002C080B" w14:paraId="49CC8064" w14:textId="77777777" w:rsidTr="006C6F43">
        <w:trPr>
          <w:trHeight w:val="525"/>
        </w:trPr>
        <w:tc>
          <w:tcPr>
            <w:tcW w:w="1117" w:type="dxa"/>
            <w:vMerge/>
            <w:tcBorders>
              <w:top w:val="nil"/>
              <w:left w:val="nil"/>
              <w:bottom w:val="single" w:sz="4" w:space="0" w:color="000000"/>
              <w:right w:val="nil"/>
            </w:tcBorders>
            <w:vAlign w:val="center"/>
          </w:tcPr>
          <w:p w14:paraId="2A312CE3" w14:textId="77777777" w:rsidR="001A14A6" w:rsidRPr="002C080B" w:rsidRDefault="001A14A6" w:rsidP="006C6F43">
            <w:pPr>
              <w:suppressAutoHyphens w:val="0"/>
              <w:rPr>
                <w:rFonts w:ascii="Arial" w:hAnsi="Arial" w:cs="Arial"/>
                <w:sz w:val="14"/>
                <w:szCs w:val="14"/>
                <w:lang w:eastAsia="en-US"/>
              </w:rPr>
            </w:pPr>
          </w:p>
        </w:tc>
        <w:tc>
          <w:tcPr>
            <w:tcW w:w="2143" w:type="dxa"/>
            <w:vMerge/>
            <w:tcBorders>
              <w:top w:val="nil"/>
              <w:left w:val="nil"/>
              <w:bottom w:val="single" w:sz="4" w:space="0" w:color="000000"/>
              <w:right w:val="nil"/>
            </w:tcBorders>
            <w:vAlign w:val="center"/>
          </w:tcPr>
          <w:p w14:paraId="3B93D9B4" w14:textId="77777777" w:rsidR="001A14A6" w:rsidRPr="002C080B" w:rsidRDefault="001A14A6" w:rsidP="006C6F43">
            <w:pPr>
              <w:suppressAutoHyphens w:val="0"/>
              <w:rPr>
                <w:rFonts w:ascii="Arial" w:hAnsi="Arial" w:cs="Arial"/>
                <w:sz w:val="14"/>
                <w:szCs w:val="14"/>
                <w:lang w:eastAsia="en-US"/>
              </w:rPr>
            </w:pPr>
          </w:p>
        </w:tc>
        <w:tc>
          <w:tcPr>
            <w:tcW w:w="1334" w:type="dxa"/>
            <w:vMerge/>
            <w:tcBorders>
              <w:top w:val="nil"/>
              <w:left w:val="nil"/>
              <w:bottom w:val="single" w:sz="4" w:space="0" w:color="000000"/>
              <w:right w:val="nil"/>
            </w:tcBorders>
            <w:vAlign w:val="center"/>
          </w:tcPr>
          <w:p w14:paraId="3213B50B" w14:textId="77777777" w:rsidR="001A14A6" w:rsidRPr="002C080B" w:rsidRDefault="001A14A6" w:rsidP="006C6F43">
            <w:pPr>
              <w:suppressAutoHyphens w:val="0"/>
              <w:rPr>
                <w:rFonts w:ascii="Arial" w:hAnsi="Arial" w:cs="Arial"/>
                <w:sz w:val="14"/>
                <w:szCs w:val="14"/>
                <w:lang w:eastAsia="en-US"/>
              </w:rPr>
            </w:pPr>
          </w:p>
        </w:tc>
        <w:tc>
          <w:tcPr>
            <w:tcW w:w="1314" w:type="dxa"/>
            <w:vMerge/>
            <w:tcBorders>
              <w:top w:val="nil"/>
              <w:left w:val="nil"/>
              <w:bottom w:val="single" w:sz="4" w:space="0" w:color="000000"/>
              <w:right w:val="nil"/>
            </w:tcBorders>
            <w:vAlign w:val="center"/>
          </w:tcPr>
          <w:p w14:paraId="39153AFE" w14:textId="77777777" w:rsidR="001A14A6" w:rsidRPr="002C080B" w:rsidRDefault="001A14A6" w:rsidP="006C6F43">
            <w:pPr>
              <w:suppressAutoHyphens w:val="0"/>
              <w:rPr>
                <w:rFonts w:ascii="Arial" w:hAnsi="Arial" w:cs="Arial"/>
                <w:sz w:val="14"/>
                <w:szCs w:val="14"/>
                <w:lang w:eastAsia="en-US"/>
              </w:rPr>
            </w:pPr>
          </w:p>
        </w:tc>
        <w:tc>
          <w:tcPr>
            <w:tcW w:w="1472" w:type="dxa"/>
            <w:tcBorders>
              <w:top w:val="nil"/>
              <w:left w:val="nil"/>
              <w:bottom w:val="single" w:sz="4" w:space="0" w:color="auto"/>
              <w:right w:val="nil"/>
            </w:tcBorders>
            <w:shd w:val="clear" w:color="auto" w:fill="auto"/>
            <w:noWrap/>
          </w:tcPr>
          <w:p w14:paraId="7E84ED7F"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No</w:t>
            </w:r>
          </w:p>
        </w:tc>
        <w:tc>
          <w:tcPr>
            <w:tcW w:w="1748" w:type="dxa"/>
            <w:tcBorders>
              <w:top w:val="nil"/>
              <w:left w:val="nil"/>
              <w:bottom w:val="single" w:sz="4" w:space="0" w:color="auto"/>
              <w:right w:val="nil"/>
            </w:tcBorders>
            <w:shd w:val="clear" w:color="auto" w:fill="auto"/>
            <w:noWrap/>
          </w:tcPr>
          <w:p w14:paraId="4C982F6D"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No Dep</w:t>
            </w:r>
          </w:p>
        </w:tc>
        <w:tc>
          <w:tcPr>
            <w:tcW w:w="756" w:type="dxa"/>
            <w:tcBorders>
              <w:top w:val="nil"/>
              <w:left w:val="nil"/>
              <w:bottom w:val="single" w:sz="4" w:space="0" w:color="auto"/>
              <w:right w:val="nil"/>
            </w:tcBorders>
            <w:shd w:val="clear" w:color="auto" w:fill="auto"/>
            <w:noWrap/>
          </w:tcPr>
          <w:p w14:paraId="0560400B"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16592</w:t>
            </w:r>
          </w:p>
        </w:tc>
        <w:tc>
          <w:tcPr>
            <w:tcW w:w="596" w:type="dxa"/>
            <w:tcBorders>
              <w:top w:val="nil"/>
              <w:left w:val="nil"/>
              <w:bottom w:val="nil"/>
              <w:right w:val="nil"/>
            </w:tcBorders>
            <w:shd w:val="clear" w:color="auto" w:fill="auto"/>
            <w:noWrap/>
          </w:tcPr>
          <w:p w14:paraId="5885987F"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84</w:t>
            </w:r>
          </w:p>
        </w:tc>
        <w:tc>
          <w:tcPr>
            <w:tcW w:w="1094" w:type="dxa"/>
            <w:vMerge/>
            <w:tcBorders>
              <w:top w:val="nil"/>
              <w:left w:val="nil"/>
              <w:bottom w:val="single" w:sz="4" w:space="0" w:color="000000"/>
              <w:right w:val="nil"/>
            </w:tcBorders>
            <w:vAlign w:val="center"/>
          </w:tcPr>
          <w:p w14:paraId="18382A50" w14:textId="77777777" w:rsidR="001A14A6" w:rsidRPr="002C080B" w:rsidRDefault="001A14A6" w:rsidP="006C6F43">
            <w:pPr>
              <w:suppressAutoHyphens w:val="0"/>
              <w:rPr>
                <w:rFonts w:ascii="Arial" w:hAnsi="Arial" w:cs="Arial"/>
                <w:sz w:val="14"/>
                <w:szCs w:val="14"/>
                <w:lang w:eastAsia="en-US"/>
              </w:rPr>
            </w:pPr>
          </w:p>
        </w:tc>
        <w:tc>
          <w:tcPr>
            <w:tcW w:w="1416" w:type="dxa"/>
            <w:vMerge/>
            <w:tcBorders>
              <w:top w:val="nil"/>
              <w:left w:val="nil"/>
              <w:bottom w:val="single" w:sz="4" w:space="0" w:color="000000"/>
              <w:right w:val="nil"/>
            </w:tcBorders>
            <w:vAlign w:val="center"/>
          </w:tcPr>
          <w:p w14:paraId="3DBC014D" w14:textId="77777777" w:rsidR="001A14A6" w:rsidRPr="002C080B" w:rsidRDefault="001A14A6" w:rsidP="006C6F43">
            <w:pPr>
              <w:suppressAutoHyphens w:val="0"/>
              <w:rPr>
                <w:rFonts w:ascii="Arial" w:hAnsi="Arial" w:cs="Arial"/>
                <w:sz w:val="14"/>
                <w:szCs w:val="14"/>
                <w:lang w:eastAsia="en-US"/>
              </w:rPr>
            </w:pPr>
          </w:p>
        </w:tc>
        <w:tc>
          <w:tcPr>
            <w:tcW w:w="1254" w:type="dxa"/>
            <w:vMerge/>
            <w:tcBorders>
              <w:top w:val="single" w:sz="4" w:space="0" w:color="auto"/>
              <w:left w:val="nil"/>
              <w:bottom w:val="single" w:sz="4" w:space="0" w:color="000000"/>
              <w:right w:val="nil"/>
            </w:tcBorders>
            <w:vAlign w:val="center"/>
          </w:tcPr>
          <w:p w14:paraId="708AB053" w14:textId="77777777" w:rsidR="001A14A6" w:rsidRPr="002C080B" w:rsidRDefault="001A14A6" w:rsidP="006C6F43">
            <w:pPr>
              <w:suppressAutoHyphens w:val="0"/>
              <w:rPr>
                <w:rFonts w:ascii="Arial" w:hAnsi="Arial" w:cs="Arial"/>
                <w:sz w:val="14"/>
                <w:szCs w:val="14"/>
                <w:lang w:eastAsia="en-US"/>
              </w:rPr>
            </w:pPr>
          </w:p>
        </w:tc>
        <w:tc>
          <w:tcPr>
            <w:tcW w:w="776" w:type="dxa"/>
            <w:vMerge/>
            <w:tcBorders>
              <w:top w:val="nil"/>
              <w:left w:val="nil"/>
              <w:bottom w:val="single" w:sz="4" w:space="0" w:color="000000"/>
              <w:right w:val="nil"/>
            </w:tcBorders>
            <w:vAlign w:val="center"/>
          </w:tcPr>
          <w:p w14:paraId="139B59B0" w14:textId="77777777" w:rsidR="001A14A6" w:rsidRPr="002C080B" w:rsidRDefault="001A14A6" w:rsidP="006C6F43">
            <w:pPr>
              <w:suppressAutoHyphens w:val="0"/>
              <w:rPr>
                <w:rFonts w:ascii="Arial" w:hAnsi="Arial" w:cs="Arial"/>
                <w:sz w:val="14"/>
                <w:szCs w:val="14"/>
                <w:lang w:eastAsia="en-US"/>
              </w:rPr>
            </w:pPr>
          </w:p>
        </w:tc>
      </w:tr>
      <w:tr w:rsidR="001A14A6" w:rsidRPr="002C080B" w14:paraId="15821291" w14:textId="77777777" w:rsidTr="006C6F43">
        <w:trPr>
          <w:trHeight w:val="285"/>
        </w:trPr>
        <w:tc>
          <w:tcPr>
            <w:tcW w:w="1117" w:type="dxa"/>
            <w:tcBorders>
              <w:top w:val="nil"/>
              <w:left w:val="nil"/>
              <w:bottom w:val="nil"/>
              <w:right w:val="nil"/>
            </w:tcBorders>
            <w:shd w:val="clear" w:color="auto" w:fill="auto"/>
            <w:noWrap/>
            <w:vAlign w:val="bottom"/>
          </w:tcPr>
          <w:p w14:paraId="456652CC" w14:textId="77777777" w:rsidR="001A14A6" w:rsidRPr="002C080B" w:rsidRDefault="001A14A6" w:rsidP="006C6F43">
            <w:pPr>
              <w:suppressAutoHyphens w:val="0"/>
              <w:rPr>
                <w:rFonts w:ascii="Arial" w:hAnsi="Arial" w:cs="Arial"/>
                <w:sz w:val="14"/>
                <w:szCs w:val="14"/>
                <w:lang w:eastAsia="en-US"/>
              </w:rPr>
            </w:pPr>
          </w:p>
        </w:tc>
        <w:tc>
          <w:tcPr>
            <w:tcW w:w="2143" w:type="dxa"/>
            <w:tcBorders>
              <w:top w:val="nil"/>
              <w:left w:val="nil"/>
              <w:bottom w:val="nil"/>
              <w:right w:val="nil"/>
            </w:tcBorders>
            <w:shd w:val="clear" w:color="auto" w:fill="auto"/>
            <w:noWrap/>
            <w:vAlign w:val="bottom"/>
          </w:tcPr>
          <w:p w14:paraId="0183271E" w14:textId="77777777" w:rsidR="001A14A6" w:rsidRPr="002C080B" w:rsidRDefault="001A14A6" w:rsidP="006C6F43">
            <w:pPr>
              <w:suppressAutoHyphens w:val="0"/>
              <w:rPr>
                <w:rFonts w:ascii="Arial" w:hAnsi="Arial" w:cs="Arial"/>
                <w:sz w:val="14"/>
                <w:szCs w:val="14"/>
                <w:lang w:eastAsia="en-US"/>
              </w:rPr>
            </w:pPr>
          </w:p>
        </w:tc>
        <w:tc>
          <w:tcPr>
            <w:tcW w:w="1334" w:type="dxa"/>
            <w:tcBorders>
              <w:top w:val="nil"/>
              <w:left w:val="nil"/>
              <w:bottom w:val="nil"/>
              <w:right w:val="nil"/>
            </w:tcBorders>
            <w:shd w:val="clear" w:color="auto" w:fill="auto"/>
            <w:noWrap/>
            <w:vAlign w:val="bottom"/>
          </w:tcPr>
          <w:p w14:paraId="1F80568F" w14:textId="77777777" w:rsidR="001A14A6" w:rsidRPr="002C080B" w:rsidRDefault="001A14A6" w:rsidP="006C6F43">
            <w:pPr>
              <w:suppressAutoHyphens w:val="0"/>
              <w:rPr>
                <w:rFonts w:ascii="Arial" w:hAnsi="Arial" w:cs="Arial"/>
                <w:sz w:val="14"/>
                <w:szCs w:val="14"/>
                <w:lang w:eastAsia="en-US"/>
              </w:rPr>
            </w:pPr>
          </w:p>
        </w:tc>
        <w:tc>
          <w:tcPr>
            <w:tcW w:w="1314" w:type="dxa"/>
            <w:tcBorders>
              <w:top w:val="nil"/>
              <w:left w:val="nil"/>
              <w:bottom w:val="nil"/>
              <w:right w:val="nil"/>
            </w:tcBorders>
            <w:shd w:val="clear" w:color="auto" w:fill="auto"/>
            <w:noWrap/>
            <w:vAlign w:val="bottom"/>
          </w:tcPr>
          <w:p w14:paraId="19856952" w14:textId="77777777" w:rsidR="001A14A6" w:rsidRPr="002C080B" w:rsidRDefault="001A14A6" w:rsidP="006C6F43">
            <w:pPr>
              <w:suppressAutoHyphens w:val="0"/>
              <w:rPr>
                <w:rFonts w:ascii="Arial" w:hAnsi="Arial" w:cs="Arial"/>
                <w:sz w:val="14"/>
                <w:szCs w:val="14"/>
                <w:lang w:eastAsia="en-US"/>
              </w:rPr>
            </w:pPr>
          </w:p>
        </w:tc>
        <w:tc>
          <w:tcPr>
            <w:tcW w:w="1472" w:type="dxa"/>
            <w:tcBorders>
              <w:top w:val="nil"/>
              <w:left w:val="nil"/>
              <w:bottom w:val="nil"/>
              <w:right w:val="nil"/>
            </w:tcBorders>
            <w:shd w:val="clear" w:color="auto" w:fill="auto"/>
            <w:noWrap/>
          </w:tcPr>
          <w:p w14:paraId="2E2624B4" w14:textId="77777777" w:rsidR="001A14A6" w:rsidRPr="002C080B" w:rsidRDefault="001A14A6" w:rsidP="006C6F43">
            <w:pPr>
              <w:suppressAutoHyphens w:val="0"/>
              <w:rPr>
                <w:rFonts w:ascii="Arial" w:hAnsi="Arial" w:cs="Arial"/>
                <w:sz w:val="14"/>
                <w:szCs w:val="14"/>
                <w:lang w:eastAsia="en-US"/>
              </w:rPr>
            </w:pPr>
          </w:p>
        </w:tc>
        <w:tc>
          <w:tcPr>
            <w:tcW w:w="1748" w:type="dxa"/>
            <w:tcBorders>
              <w:top w:val="nil"/>
              <w:left w:val="nil"/>
              <w:bottom w:val="nil"/>
              <w:right w:val="nil"/>
            </w:tcBorders>
            <w:shd w:val="clear" w:color="auto" w:fill="auto"/>
            <w:noWrap/>
          </w:tcPr>
          <w:p w14:paraId="085AC82D" w14:textId="77777777" w:rsidR="001A14A6" w:rsidRPr="002C080B" w:rsidRDefault="001A14A6" w:rsidP="006C6F43">
            <w:pPr>
              <w:suppressAutoHyphens w:val="0"/>
              <w:rPr>
                <w:rFonts w:ascii="Arial" w:hAnsi="Arial" w:cs="Arial"/>
                <w:sz w:val="14"/>
                <w:szCs w:val="14"/>
                <w:lang w:eastAsia="en-US"/>
              </w:rPr>
            </w:pPr>
          </w:p>
        </w:tc>
        <w:tc>
          <w:tcPr>
            <w:tcW w:w="756" w:type="dxa"/>
            <w:tcBorders>
              <w:top w:val="nil"/>
              <w:left w:val="nil"/>
              <w:bottom w:val="nil"/>
              <w:right w:val="nil"/>
            </w:tcBorders>
            <w:shd w:val="clear" w:color="auto" w:fill="auto"/>
            <w:noWrap/>
            <w:vAlign w:val="bottom"/>
          </w:tcPr>
          <w:p w14:paraId="1DBE19B7" w14:textId="77777777" w:rsidR="001A14A6" w:rsidRPr="002C080B" w:rsidRDefault="001A14A6" w:rsidP="006C6F43">
            <w:pPr>
              <w:suppressAutoHyphens w:val="0"/>
              <w:rPr>
                <w:rFonts w:ascii="Arial" w:hAnsi="Arial" w:cs="Arial"/>
                <w:sz w:val="14"/>
                <w:szCs w:val="14"/>
                <w:lang w:eastAsia="en-US"/>
              </w:rPr>
            </w:pPr>
          </w:p>
        </w:tc>
        <w:tc>
          <w:tcPr>
            <w:tcW w:w="596" w:type="dxa"/>
            <w:tcBorders>
              <w:top w:val="single" w:sz="4" w:space="0" w:color="auto"/>
              <w:left w:val="nil"/>
              <w:bottom w:val="single" w:sz="4" w:space="0" w:color="auto"/>
              <w:right w:val="nil"/>
            </w:tcBorders>
            <w:shd w:val="clear" w:color="auto" w:fill="auto"/>
            <w:noWrap/>
            <w:vAlign w:val="bottom"/>
          </w:tcPr>
          <w:p w14:paraId="20ED3585"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1094" w:type="dxa"/>
            <w:tcBorders>
              <w:top w:val="nil"/>
              <w:left w:val="nil"/>
              <w:bottom w:val="nil"/>
              <w:right w:val="nil"/>
            </w:tcBorders>
            <w:shd w:val="clear" w:color="auto" w:fill="auto"/>
            <w:noWrap/>
            <w:vAlign w:val="bottom"/>
          </w:tcPr>
          <w:p w14:paraId="472AFBB5" w14:textId="77777777" w:rsidR="001A14A6" w:rsidRPr="002C080B" w:rsidRDefault="001A14A6" w:rsidP="006C6F43">
            <w:pPr>
              <w:suppressAutoHyphens w:val="0"/>
              <w:rPr>
                <w:rFonts w:ascii="Arial" w:hAnsi="Arial" w:cs="Arial"/>
                <w:sz w:val="14"/>
                <w:szCs w:val="14"/>
                <w:lang w:eastAsia="en-US"/>
              </w:rPr>
            </w:pPr>
          </w:p>
        </w:tc>
        <w:tc>
          <w:tcPr>
            <w:tcW w:w="1416" w:type="dxa"/>
            <w:tcBorders>
              <w:top w:val="nil"/>
              <w:left w:val="nil"/>
              <w:bottom w:val="nil"/>
              <w:right w:val="nil"/>
            </w:tcBorders>
            <w:shd w:val="clear" w:color="auto" w:fill="auto"/>
            <w:noWrap/>
            <w:vAlign w:val="bottom"/>
          </w:tcPr>
          <w:p w14:paraId="57071C6A" w14:textId="77777777" w:rsidR="001A14A6" w:rsidRPr="002C080B" w:rsidRDefault="001A14A6" w:rsidP="006C6F43">
            <w:pPr>
              <w:suppressAutoHyphens w:val="0"/>
              <w:rPr>
                <w:rFonts w:ascii="Arial" w:hAnsi="Arial" w:cs="Arial"/>
                <w:sz w:val="14"/>
                <w:szCs w:val="14"/>
                <w:lang w:eastAsia="en-US"/>
              </w:rPr>
            </w:pPr>
          </w:p>
        </w:tc>
        <w:tc>
          <w:tcPr>
            <w:tcW w:w="1254" w:type="dxa"/>
            <w:tcBorders>
              <w:top w:val="nil"/>
              <w:left w:val="nil"/>
              <w:bottom w:val="nil"/>
              <w:right w:val="nil"/>
            </w:tcBorders>
            <w:shd w:val="clear" w:color="auto" w:fill="auto"/>
            <w:noWrap/>
          </w:tcPr>
          <w:p w14:paraId="46DA05F2" w14:textId="77777777" w:rsidR="001A14A6" w:rsidRPr="002C080B" w:rsidRDefault="001A14A6" w:rsidP="006C6F43">
            <w:pPr>
              <w:suppressAutoHyphens w:val="0"/>
              <w:rPr>
                <w:rFonts w:ascii="Arial" w:hAnsi="Arial" w:cs="Arial"/>
                <w:sz w:val="14"/>
                <w:szCs w:val="14"/>
                <w:lang w:eastAsia="en-US"/>
              </w:rPr>
            </w:pPr>
          </w:p>
        </w:tc>
        <w:tc>
          <w:tcPr>
            <w:tcW w:w="776" w:type="dxa"/>
            <w:tcBorders>
              <w:top w:val="nil"/>
              <w:left w:val="nil"/>
              <w:bottom w:val="single" w:sz="4" w:space="0" w:color="auto"/>
              <w:right w:val="nil"/>
            </w:tcBorders>
            <w:shd w:val="clear" w:color="auto" w:fill="auto"/>
            <w:noWrap/>
          </w:tcPr>
          <w:p w14:paraId="3522DCEC" w14:textId="77777777" w:rsidR="001A14A6" w:rsidRPr="002C080B" w:rsidRDefault="001A14A6"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 </w:t>
            </w:r>
          </w:p>
        </w:tc>
      </w:tr>
      <w:tr w:rsidR="001A14A6" w:rsidRPr="002C080B" w14:paraId="781A2A40" w14:textId="77777777" w:rsidTr="006C6F43">
        <w:trPr>
          <w:trHeight w:val="630"/>
        </w:trPr>
        <w:tc>
          <w:tcPr>
            <w:tcW w:w="1117" w:type="dxa"/>
            <w:vMerge w:val="restart"/>
            <w:tcBorders>
              <w:top w:val="single" w:sz="4" w:space="0" w:color="auto"/>
              <w:left w:val="nil"/>
              <w:bottom w:val="single" w:sz="4" w:space="0" w:color="000000"/>
              <w:right w:val="nil"/>
            </w:tcBorders>
            <w:shd w:val="clear" w:color="auto" w:fill="auto"/>
          </w:tcPr>
          <w:p w14:paraId="3A0F0D6F"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Whang, 2009, U.S. (Nurse Health Study)</w:t>
            </w:r>
            <w:r>
              <w:rPr>
                <w:rFonts w:ascii="Arial" w:hAnsi="Arial" w:cs="Arial"/>
                <w:sz w:val="14"/>
                <w:szCs w:val="14"/>
                <w:lang w:eastAsia="en-US"/>
              </w:rPr>
              <w:t xml:space="preserve">  [46]</w:t>
            </w:r>
          </w:p>
        </w:tc>
        <w:tc>
          <w:tcPr>
            <w:tcW w:w="2143" w:type="dxa"/>
            <w:vMerge w:val="restart"/>
            <w:tcBorders>
              <w:top w:val="single" w:sz="4" w:space="0" w:color="auto"/>
              <w:left w:val="nil"/>
              <w:bottom w:val="single" w:sz="4" w:space="0" w:color="000000"/>
              <w:right w:val="nil"/>
            </w:tcBorders>
            <w:shd w:val="clear" w:color="auto" w:fill="auto"/>
          </w:tcPr>
          <w:p w14:paraId="6E831D1C"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CHD free cohort, N=62839, age (range 30-55), 100% females</w:t>
            </w:r>
          </w:p>
        </w:tc>
        <w:tc>
          <w:tcPr>
            <w:tcW w:w="1334" w:type="dxa"/>
            <w:vMerge w:val="restart"/>
            <w:tcBorders>
              <w:top w:val="single" w:sz="4" w:space="0" w:color="auto"/>
              <w:left w:val="nil"/>
              <w:bottom w:val="single" w:sz="4" w:space="0" w:color="000000"/>
              <w:right w:val="nil"/>
            </w:tcBorders>
            <w:shd w:val="clear" w:color="auto" w:fill="auto"/>
          </w:tcPr>
          <w:p w14:paraId="3700A772"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MHI-5; anti-depressant use</w:t>
            </w:r>
          </w:p>
        </w:tc>
        <w:tc>
          <w:tcPr>
            <w:tcW w:w="1314" w:type="dxa"/>
            <w:vMerge w:val="restart"/>
            <w:tcBorders>
              <w:top w:val="single" w:sz="4" w:space="0" w:color="auto"/>
              <w:left w:val="nil"/>
              <w:bottom w:val="single" w:sz="4" w:space="0" w:color="000000"/>
              <w:right w:val="nil"/>
            </w:tcBorders>
            <w:shd w:val="clear" w:color="auto" w:fill="auto"/>
          </w:tcPr>
          <w:p w14:paraId="2F248606"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baseline (1992), 1996 &amp; 2000</w:t>
            </w:r>
          </w:p>
        </w:tc>
        <w:tc>
          <w:tcPr>
            <w:tcW w:w="1472" w:type="dxa"/>
            <w:tcBorders>
              <w:top w:val="single" w:sz="4" w:space="0" w:color="auto"/>
              <w:left w:val="nil"/>
              <w:bottom w:val="nil"/>
              <w:right w:val="nil"/>
            </w:tcBorders>
            <w:shd w:val="clear" w:color="auto" w:fill="auto"/>
            <w:noWrap/>
          </w:tcPr>
          <w:p w14:paraId="27366434"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Yes</w:t>
            </w:r>
          </w:p>
        </w:tc>
        <w:tc>
          <w:tcPr>
            <w:tcW w:w="1748" w:type="dxa"/>
            <w:tcBorders>
              <w:top w:val="single" w:sz="4" w:space="0" w:color="auto"/>
              <w:left w:val="nil"/>
              <w:bottom w:val="nil"/>
              <w:right w:val="nil"/>
            </w:tcBorders>
            <w:shd w:val="clear" w:color="auto" w:fill="auto"/>
          </w:tcPr>
          <w:p w14:paraId="6CAEF86D"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Pre-morbid (at baseline)</w:t>
            </w:r>
          </w:p>
        </w:tc>
        <w:tc>
          <w:tcPr>
            <w:tcW w:w="756" w:type="dxa"/>
            <w:tcBorders>
              <w:top w:val="single" w:sz="4" w:space="0" w:color="auto"/>
              <w:left w:val="nil"/>
              <w:bottom w:val="nil"/>
              <w:right w:val="nil"/>
            </w:tcBorders>
            <w:shd w:val="clear" w:color="auto" w:fill="auto"/>
            <w:noWrap/>
          </w:tcPr>
          <w:p w14:paraId="0F7D7020"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4994</w:t>
            </w:r>
          </w:p>
        </w:tc>
        <w:tc>
          <w:tcPr>
            <w:tcW w:w="596" w:type="dxa"/>
            <w:tcBorders>
              <w:top w:val="nil"/>
              <w:left w:val="nil"/>
              <w:bottom w:val="nil"/>
              <w:right w:val="nil"/>
            </w:tcBorders>
            <w:shd w:val="clear" w:color="auto" w:fill="auto"/>
            <w:noWrap/>
          </w:tcPr>
          <w:p w14:paraId="5A433F49"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8</w:t>
            </w:r>
          </w:p>
        </w:tc>
        <w:tc>
          <w:tcPr>
            <w:tcW w:w="1094" w:type="dxa"/>
            <w:vMerge w:val="restart"/>
            <w:tcBorders>
              <w:top w:val="single" w:sz="4" w:space="0" w:color="auto"/>
              <w:left w:val="nil"/>
              <w:bottom w:val="single" w:sz="4" w:space="0" w:color="000000"/>
              <w:right w:val="nil"/>
            </w:tcBorders>
            <w:shd w:val="clear" w:color="auto" w:fill="auto"/>
          </w:tcPr>
          <w:p w14:paraId="60DFAE2E"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4 yrs CHD mortality </w:t>
            </w:r>
          </w:p>
        </w:tc>
        <w:tc>
          <w:tcPr>
            <w:tcW w:w="1416" w:type="dxa"/>
            <w:vMerge w:val="restart"/>
            <w:tcBorders>
              <w:top w:val="single" w:sz="4" w:space="0" w:color="auto"/>
              <w:left w:val="nil"/>
              <w:bottom w:val="single" w:sz="4" w:space="0" w:color="000000"/>
              <w:right w:val="nil"/>
            </w:tcBorders>
            <w:shd w:val="clear" w:color="auto" w:fill="auto"/>
          </w:tcPr>
          <w:p w14:paraId="002A12AD"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Pre-morbid dep CHD mortality rate = 64 (1.28%); No Dep CHD mortality rate=477 (.82%)</w:t>
            </w:r>
          </w:p>
        </w:tc>
        <w:tc>
          <w:tcPr>
            <w:tcW w:w="1254" w:type="dxa"/>
            <w:vMerge w:val="restart"/>
            <w:tcBorders>
              <w:top w:val="single" w:sz="4" w:space="0" w:color="auto"/>
              <w:left w:val="nil"/>
              <w:bottom w:val="single" w:sz="4" w:space="0" w:color="000000"/>
              <w:right w:val="nil"/>
            </w:tcBorders>
            <w:shd w:val="clear" w:color="auto" w:fill="auto"/>
          </w:tcPr>
          <w:p w14:paraId="691B22E7"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A, B, H, I, J, K, L, M, N, P &amp; S</w:t>
            </w:r>
          </w:p>
        </w:tc>
        <w:tc>
          <w:tcPr>
            <w:tcW w:w="776" w:type="dxa"/>
            <w:vMerge w:val="restart"/>
            <w:tcBorders>
              <w:top w:val="nil"/>
              <w:left w:val="nil"/>
              <w:bottom w:val="single" w:sz="4" w:space="0" w:color="000000"/>
              <w:right w:val="nil"/>
            </w:tcBorders>
            <w:shd w:val="clear" w:color="auto" w:fill="auto"/>
            <w:noWrap/>
          </w:tcPr>
          <w:p w14:paraId="5116F0A1" w14:textId="77777777" w:rsidR="001A14A6" w:rsidRPr="002C080B" w:rsidRDefault="001A14A6"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4</w:t>
            </w:r>
          </w:p>
        </w:tc>
      </w:tr>
      <w:tr w:rsidR="001A14A6" w:rsidRPr="002C080B" w14:paraId="625A58C3" w14:textId="77777777" w:rsidTr="006C6F43">
        <w:trPr>
          <w:trHeight w:val="555"/>
        </w:trPr>
        <w:tc>
          <w:tcPr>
            <w:tcW w:w="1117" w:type="dxa"/>
            <w:vMerge/>
            <w:tcBorders>
              <w:top w:val="single" w:sz="4" w:space="0" w:color="auto"/>
              <w:left w:val="nil"/>
              <w:bottom w:val="single" w:sz="4" w:space="0" w:color="000000"/>
              <w:right w:val="nil"/>
            </w:tcBorders>
            <w:vAlign w:val="center"/>
          </w:tcPr>
          <w:p w14:paraId="1ED3CA52" w14:textId="77777777" w:rsidR="001A14A6" w:rsidRPr="002C080B" w:rsidRDefault="001A14A6" w:rsidP="006C6F43">
            <w:pPr>
              <w:suppressAutoHyphens w:val="0"/>
              <w:rPr>
                <w:rFonts w:ascii="Arial" w:hAnsi="Arial" w:cs="Arial"/>
                <w:sz w:val="14"/>
                <w:szCs w:val="14"/>
                <w:lang w:eastAsia="en-US"/>
              </w:rPr>
            </w:pPr>
          </w:p>
        </w:tc>
        <w:tc>
          <w:tcPr>
            <w:tcW w:w="2143" w:type="dxa"/>
            <w:vMerge/>
            <w:tcBorders>
              <w:top w:val="single" w:sz="4" w:space="0" w:color="auto"/>
              <w:left w:val="nil"/>
              <w:bottom w:val="single" w:sz="4" w:space="0" w:color="000000"/>
              <w:right w:val="nil"/>
            </w:tcBorders>
            <w:vAlign w:val="center"/>
          </w:tcPr>
          <w:p w14:paraId="3E056303" w14:textId="77777777" w:rsidR="001A14A6" w:rsidRPr="002C080B" w:rsidRDefault="001A14A6" w:rsidP="006C6F43">
            <w:pPr>
              <w:suppressAutoHyphens w:val="0"/>
              <w:rPr>
                <w:rFonts w:ascii="Arial" w:hAnsi="Arial" w:cs="Arial"/>
                <w:sz w:val="14"/>
                <w:szCs w:val="14"/>
                <w:lang w:eastAsia="en-US"/>
              </w:rPr>
            </w:pPr>
          </w:p>
        </w:tc>
        <w:tc>
          <w:tcPr>
            <w:tcW w:w="1334" w:type="dxa"/>
            <w:vMerge/>
            <w:tcBorders>
              <w:top w:val="single" w:sz="4" w:space="0" w:color="auto"/>
              <w:left w:val="nil"/>
              <w:bottom w:val="single" w:sz="4" w:space="0" w:color="000000"/>
              <w:right w:val="nil"/>
            </w:tcBorders>
            <w:vAlign w:val="center"/>
          </w:tcPr>
          <w:p w14:paraId="6FB43EE8" w14:textId="77777777" w:rsidR="001A14A6" w:rsidRPr="002C080B" w:rsidRDefault="001A14A6" w:rsidP="006C6F43">
            <w:pPr>
              <w:suppressAutoHyphens w:val="0"/>
              <w:rPr>
                <w:rFonts w:ascii="Arial" w:hAnsi="Arial" w:cs="Arial"/>
                <w:sz w:val="14"/>
                <w:szCs w:val="14"/>
                <w:lang w:eastAsia="en-US"/>
              </w:rPr>
            </w:pPr>
          </w:p>
        </w:tc>
        <w:tc>
          <w:tcPr>
            <w:tcW w:w="1314" w:type="dxa"/>
            <w:vMerge/>
            <w:tcBorders>
              <w:top w:val="single" w:sz="4" w:space="0" w:color="auto"/>
              <w:left w:val="nil"/>
              <w:bottom w:val="single" w:sz="4" w:space="0" w:color="000000"/>
              <w:right w:val="nil"/>
            </w:tcBorders>
            <w:vAlign w:val="center"/>
          </w:tcPr>
          <w:p w14:paraId="70DE3BCC" w14:textId="77777777" w:rsidR="001A14A6" w:rsidRPr="002C080B" w:rsidRDefault="001A14A6" w:rsidP="006C6F43">
            <w:pPr>
              <w:suppressAutoHyphens w:val="0"/>
              <w:rPr>
                <w:rFonts w:ascii="Arial" w:hAnsi="Arial" w:cs="Arial"/>
                <w:sz w:val="14"/>
                <w:szCs w:val="14"/>
                <w:lang w:eastAsia="en-US"/>
              </w:rPr>
            </w:pPr>
          </w:p>
        </w:tc>
        <w:tc>
          <w:tcPr>
            <w:tcW w:w="1472" w:type="dxa"/>
            <w:tcBorders>
              <w:top w:val="nil"/>
              <w:left w:val="nil"/>
              <w:bottom w:val="single" w:sz="4" w:space="0" w:color="auto"/>
              <w:right w:val="nil"/>
            </w:tcBorders>
            <w:shd w:val="clear" w:color="auto" w:fill="auto"/>
            <w:noWrap/>
          </w:tcPr>
          <w:p w14:paraId="18A8E225"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No</w:t>
            </w:r>
          </w:p>
        </w:tc>
        <w:tc>
          <w:tcPr>
            <w:tcW w:w="1748" w:type="dxa"/>
            <w:tcBorders>
              <w:top w:val="nil"/>
              <w:left w:val="nil"/>
              <w:bottom w:val="single" w:sz="4" w:space="0" w:color="auto"/>
              <w:right w:val="nil"/>
            </w:tcBorders>
            <w:shd w:val="clear" w:color="auto" w:fill="auto"/>
            <w:noWrap/>
          </w:tcPr>
          <w:p w14:paraId="21F8619C"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No Dep</w:t>
            </w:r>
          </w:p>
        </w:tc>
        <w:tc>
          <w:tcPr>
            <w:tcW w:w="756" w:type="dxa"/>
            <w:tcBorders>
              <w:top w:val="nil"/>
              <w:left w:val="nil"/>
              <w:bottom w:val="single" w:sz="4" w:space="0" w:color="auto"/>
              <w:right w:val="nil"/>
            </w:tcBorders>
            <w:shd w:val="clear" w:color="auto" w:fill="auto"/>
            <w:noWrap/>
          </w:tcPr>
          <w:p w14:paraId="50C5720A"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57845</w:t>
            </w:r>
          </w:p>
        </w:tc>
        <w:tc>
          <w:tcPr>
            <w:tcW w:w="596" w:type="dxa"/>
            <w:tcBorders>
              <w:top w:val="nil"/>
              <w:left w:val="nil"/>
              <w:bottom w:val="nil"/>
              <w:right w:val="nil"/>
            </w:tcBorders>
            <w:shd w:val="clear" w:color="auto" w:fill="auto"/>
            <w:noWrap/>
          </w:tcPr>
          <w:p w14:paraId="41B4D7B4"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92</w:t>
            </w:r>
          </w:p>
        </w:tc>
        <w:tc>
          <w:tcPr>
            <w:tcW w:w="1094" w:type="dxa"/>
            <w:vMerge/>
            <w:tcBorders>
              <w:top w:val="single" w:sz="4" w:space="0" w:color="auto"/>
              <w:left w:val="nil"/>
              <w:bottom w:val="single" w:sz="4" w:space="0" w:color="000000"/>
              <w:right w:val="nil"/>
            </w:tcBorders>
            <w:vAlign w:val="center"/>
          </w:tcPr>
          <w:p w14:paraId="51C3E7B6" w14:textId="77777777" w:rsidR="001A14A6" w:rsidRPr="002C080B" w:rsidRDefault="001A14A6" w:rsidP="006C6F43">
            <w:pPr>
              <w:suppressAutoHyphens w:val="0"/>
              <w:rPr>
                <w:rFonts w:ascii="Arial" w:hAnsi="Arial" w:cs="Arial"/>
                <w:sz w:val="14"/>
                <w:szCs w:val="14"/>
                <w:lang w:eastAsia="en-US"/>
              </w:rPr>
            </w:pPr>
          </w:p>
        </w:tc>
        <w:tc>
          <w:tcPr>
            <w:tcW w:w="1416" w:type="dxa"/>
            <w:vMerge/>
            <w:tcBorders>
              <w:top w:val="single" w:sz="4" w:space="0" w:color="auto"/>
              <w:left w:val="nil"/>
              <w:bottom w:val="single" w:sz="4" w:space="0" w:color="000000"/>
              <w:right w:val="nil"/>
            </w:tcBorders>
            <w:vAlign w:val="center"/>
          </w:tcPr>
          <w:p w14:paraId="639D0A5B" w14:textId="77777777" w:rsidR="001A14A6" w:rsidRPr="002C080B" w:rsidRDefault="001A14A6" w:rsidP="006C6F43">
            <w:pPr>
              <w:suppressAutoHyphens w:val="0"/>
              <w:rPr>
                <w:rFonts w:ascii="Arial" w:hAnsi="Arial" w:cs="Arial"/>
                <w:sz w:val="14"/>
                <w:szCs w:val="14"/>
                <w:lang w:eastAsia="en-US"/>
              </w:rPr>
            </w:pPr>
          </w:p>
        </w:tc>
        <w:tc>
          <w:tcPr>
            <w:tcW w:w="1254" w:type="dxa"/>
            <w:vMerge/>
            <w:tcBorders>
              <w:top w:val="single" w:sz="4" w:space="0" w:color="auto"/>
              <w:left w:val="nil"/>
              <w:bottom w:val="single" w:sz="4" w:space="0" w:color="000000"/>
              <w:right w:val="nil"/>
            </w:tcBorders>
            <w:vAlign w:val="center"/>
          </w:tcPr>
          <w:p w14:paraId="1AA32BB7" w14:textId="77777777" w:rsidR="001A14A6" w:rsidRPr="002C080B" w:rsidRDefault="001A14A6" w:rsidP="006C6F43">
            <w:pPr>
              <w:suppressAutoHyphens w:val="0"/>
              <w:rPr>
                <w:rFonts w:ascii="Arial" w:hAnsi="Arial" w:cs="Arial"/>
                <w:sz w:val="14"/>
                <w:szCs w:val="14"/>
                <w:lang w:eastAsia="en-US"/>
              </w:rPr>
            </w:pPr>
          </w:p>
        </w:tc>
        <w:tc>
          <w:tcPr>
            <w:tcW w:w="776" w:type="dxa"/>
            <w:vMerge/>
            <w:tcBorders>
              <w:top w:val="nil"/>
              <w:left w:val="nil"/>
              <w:bottom w:val="single" w:sz="4" w:space="0" w:color="000000"/>
              <w:right w:val="nil"/>
            </w:tcBorders>
            <w:vAlign w:val="center"/>
          </w:tcPr>
          <w:p w14:paraId="00D0B91E" w14:textId="77777777" w:rsidR="001A14A6" w:rsidRPr="002C080B" w:rsidRDefault="001A14A6" w:rsidP="006C6F43">
            <w:pPr>
              <w:suppressAutoHyphens w:val="0"/>
              <w:rPr>
                <w:rFonts w:ascii="Arial" w:hAnsi="Arial" w:cs="Arial"/>
                <w:sz w:val="14"/>
                <w:szCs w:val="14"/>
                <w:lang w:eastAsia="en-US"/>
              </w:rPr>
            </w:pPr>
          </w:p>
        </w:tc>
      </w:tr>
      <w:tr w:rsidR="001A14A6" w:rsidRPr="002C080B" w14:paraId="30E9C062" w14:textId="77777777" w:rsidTr="006C6F43">
        <w:trPr>
          <w:trHeight w:val="315"/>
        </w:trPr>
        <w:tc>
          <w:tcPr>
            <w:tcW w:w="1117" w:type="dxa"/>
            <w:tcBorders>
              <w:top w:val="nil"/>
              <w:left w:val="nil"/>
              <w:bottom w:val="nil"/>
              <w:right w:val="nil"/>
            </w:tcBorders>
            <w:shd w:val="clear" w:color="auto" w:fill="auto"/>
          </w:tcPr>
          <w:p w14:paraId="3F0C18C4" w14:textId="77777777" w:rsidR="001A14A6" w:rsidRPr="002C080B" w:rsidRDefault="001A14A6" w:rsidP="006C6F43">
            <w:pPr>
              <w:suppressAutoHyphens w:val="0"/>
              <w:rPr>
                <w:rFonts w:ascii="Arial" w:hAnsi="Arial" w:cs="Arial"/>
                <w:sz w:val="14"/>
                <w:szCs w:val="14"/>
                <w:lang w:eastAsia="en-US"/>
              </w:rPr>
            </w:pPr>
          </w:p>
        </w:tc>
        <w:tc>
          <w:tcPr>
            <w:tcW w:w="2143" w:type="dxa"/>
            <w:tcBorders>
              <w:top w:val="nil"/>
              <w:left w:val="nil"/>
              <w:bottom w:val="nil"/>
              <w:right w:val="nil"/>
            </w:tcBorders>
            <w:shd w:val="clear" w:color="auto" w:fill="auto"/>
          </w:tcPr>
          <w:p w14:paraId="4E1EFA08" w14:textId="77777777" w:rsidR="001A14A6" w:rsidRPr="002C080B" w:rsidRDefault="001A14A6" w:rsidP="006C6F43">
            <w:pPr>
              <w:suppressAutoHyphens w:val="0"/>
              <w:rPr>
                <w:rFonts w:ascii="Arial" w:hAnsi="Arial" w:cs="Arial"/>
                <w:sz w:val="14"/>
                <w:szCs w:val="14"/>
                <w:lang w:eastAsia="en-US"/>
              </w:rPr>
            </w:pPr>
          </w:p>
        </w:tc>
        <w:tc>
          <w:tcPr>
            <w:tcW w:w="1334" w:type="dxa"/>
            <w:tcBorders>
              <w:top w:val="nil"/>
              <w:left w:val="nil"/>
              <w:bottom w:val="nil"/>
              <w:right w:val="nil"/>
            </w:tcBorders>
            <w:shd w:val="clear" w:color="auto" w:fill="auto"/>
          </w:tcPr>
          <w:p w14:paraId="156AF527" w14:textId="77777777" w:rsidR="001A14A6" w:rsidRPr="002C080B" w:rsidRDefault="001A14A6" w:rsidP="006C6F43">
            <w:pPr>
              <w:suppressAutoHyphens w:val="0"/>
              <w:rPr>
                <w:rFonts w:ascii="Arial" w:hAnsi="Arial" w:cs="Arial"/>
                <w:sz w:val="14"/>
                <w:szCs w:val="14"/>
                <w:lang w:eastAsia="en-US"/>
              </w:rPr>
            </w:pPr>
          </w:p>
        </w:tc>
        <w:tc>
          <w:tcPr>
            <w:tcW w:w="1314" w:type="dxa"/>
            <w:tcBorders>
              <w:top w:val="nil"/>
              <w:left w:val="nil"/>
              <w:bottom w:val="nil"/>
              <w:right w:val="nil"/>
            </w:tcBorders>
            <w:shd w:val="clear" w:color="auto" w:fill="auto"/>
          </w:tcPr>
          <w:p w14:paraId="434B9064" w14:textId="77777777" w:rsidR="001A14A6" w:rsidRPr="002C080B" w:rsidRDefault="001A14A6" w:rsidP="006C6F43">
            <w:pPr>
              <w:suppressAutoHyphens w:val="0"/>
              <w:rPr>
                <w:rFonts w:ascii="Arial" w:hAnsi="Arial" w:cs="Arial"/>
                <w:sz w:val="14"/>
                <w:szCs w:val="14"/>
                <w:lang w:eastAsia="en-US"/>
              </w:rPr>
            </w:pPr>
          </w:p>
        </w:tc>
        <w:tc>
          <w:tcPr>
            <w:tcW w:w="1472" w:type="dxa"/>
            <w:tcBorders>
              <w:top w:val="nil"/>
              <w:left w:val="nil"/>
              <w:bottom w:val="nil"/>
              <w:right w:val="nil"/>
            </w:tcBorders>
            <w:shd w:val="clear" w:color="auto" w:fill="auto"/>
            <w:noWrap/>
          </w:tcPr>
          <w:p w14:paraId="44EF2126" w14:textId="77777777" w:rsidR="001A14A6" w:rsidRPr="002C080B" w:rsidRDefault="001A14A6" w:rsidP="006C6F43">
            <w:pPr>
              <w:suppressAutoHyphens w:val="0"/>
              <w:rPr>
                <w:rFonts w:ascii="Arial" w:hAnsi="Arial" w:cs="Arial"/>
                <w:sz w:val="14"/>
                <w:szCs w:val="14"/>
                <w:lang w:eastAsia="en-US"/>
              </w:rPr>
            </w:pPr>
          </w:p>
        </w:tc>
        <w:tc>
          <w:tcPr>
            <w:tcW w:w="1748" w:type="dxa"/>
            <w:tcBorders>
              <w:top w:val="nil"/>
              <w:left w:val="nil"/>
              <w:bottom w:val="nil"/>
              <w:right w:val="nil"/>
            </w:tcBorders>
            <w:shd w:val="clear" w:color="auto" w:fill="auto"/>
            <w:noWrap/>
          </w:tcPr>
          <w:p w14:paraId="24D779F6" w14:textId="77777777" w:rsidR="001A14A6" w:rsidRPr="002C080B" w:rsidRDefault="001A14A6" w:rsidP="006C6F43">
            <w:pPr>
              <w:suppressAutoHyphens w:val="0"/>
              <w:rPr>
                <w:rFonts w:ascii="Arial" w:hAnsi="Arial" w:cs="Arial"/>
                <w:sz w:val="14"/>
                <w:szCs w:val="14"/>
                <w:lang w:eastAsia="en-US"/>
              </w:rPr>
            </w:pPr>
          </w:p>
        </w:tc>
        <w:tc>
          <w:tcPr>
            <w:tcW w:w="756" w:type="dxa"/>
            <w:tcBorders>
              <w:top w:val="nil"/>
              <w:left w:val="nil"/>
              <w:bottom w:val="nil"/>
              <w:right w:val="nil"/>
            </w:tcBorders>
            <w:shd w:val="clear" w:color="auto" w:fill="auto"/>
            <w:noWrap/>
          </w:tcPr>
          <w:p w14:paraId="796E8CF5"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106193</w:t>
            </w:r>
          </w:p>
        </w:tc>
        <w:tc>
          <w:tcPr>
            <w:tcW w:w="596" w:type="dxa"/>
            <w:tcBorders>
              <w:top w:val="single" w:sz="4" w:space="0" w:color="auto"/>
              <w:left w:val="nil"/>
              <w:bottom w:val="single" w:sz="4" w:space="0" w:color="auto"/>
              <w:right w:val="nil"/>
            </w:tcBorders>
            <w:shd w:val="clear" w:color="auto" w:fill="auto"/>
            <w:noWrap/>
          </w:tcPr>
          <w:p w14:paraId="212294DB"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w:t>
            </w:r>
          </w:p>
        </w:tc>
        <w:tc>
          <w:tcPr>
            <w:tcW w:w="1094" w:type="dxa"/>
            <w:tcBorders>
              <w:top w:val="nil"/>
              <w:left w:val="nil"/>
              <w:bottom w:val="nil"/>
              <w:right w:val="nil"/>
            </w:tcBorders>
            <w:shd w:val="clear" w:color="auto" w:fill="auto"/>
          </w:tcPr>
          <w:p w14:paraId="46B56728" w14:textId="77777777" w:rsidR="001A14A6" w:rsidRPr="002C080B" w:rsidRDefault="001A14A6" w:rsidP="006C6F43">
            <w:pPr>
              <w:suppressAutoHyphens w:val="0"/>
              <w:rPr>
                <w:rFonts w:ascii="Arial" w:hAnsi="Arial" w:cs="Arial"/>
                <w:sz w:val="14"/>
                <w:szCs w:val="14"/>
                <w:lang w:eastAsia="en-US"/>
              </w:rPr>
            </w:pPr>
          </w:p>
        </w:tc>
        <w:tc>
          <w:tcPr>
            <w:tcW w:w="1416" w:type="dxa"/>
            <w:tcBorders>
              <w:top w:val="nil"/>
              <w:left w:val="nil"/>
              <w:bottom w:val="nil"/>
              <w:right w:val="nil"/>
            </w:tcBorders>
            <w:shd w:val="clear" w:color="auto" w:fill="auto"/>
          </w:tcPr>
          <w:p w14:paraId="38433BF4" w14:textId="77777777" w:rsidR="001A14A6" w:rsidRPr="002C080B" w:rsidRDefault="001A14A6" w:rsidP="006C6F43">
            <w:pPr>
              <w:suppressAutoHyphens w:val="0"/>
              <w:rPr>
                <w:rFonts w:ascii="Arial" w:hAnsi="Arial" w:cs="Arial"/>
                <w:sz w:val="14"/>
                <w:szCs w:val="14"/>
                <w:lang w:eastAsia="en-US"/>
              </w:rPr>
            </w:pPr>
          </w:p>
        </w:tc>
        <w:tc>
          <w:tcPr>
            <w:tcW w:w="1254" w:type="dxa"/>
            <w:tcBorders>
              <w:top w:val="nil"/>
              <w:left w:val="nil"/>
              <w:bottom w:val="nil"/>
              <w:right w:val="nil"/>
            </w:tcBorders>
            <w:shd w:val="clear" w:color="auto" w:fill="auto"/>
          </w:tcPr>
          <w:p w14:paraId="065FD1FE" w14:textId="77777777" w:rsidR="001A14A6" w:rsidRPr="002C080B" w:rsidRDefault="001A14A6" w:rsidP="006C6F43">
            <w:pPr>
              <w:suppressAutoHyphens w:val="0"/>
              <w:rPr>
                <w:rFonts w:ascii="Arial" w:hAnsi="Arial" w:cs="Arial"/>
                <w:sz w:val="14"/>
                <w:szCs w:val="14"/>
                <w:lang w:eastAsia="en-US"/>
              </w:rPr>
            </w:pPr>
          </w:p>
        </w:tc>
        <w:tc>
          <w:tcPr>
            <w:tcW w:w="776" w:type="dxa"/>
            <w:tcBorders>
              <w:top w:val="nil"/>
              <w:left w:val="nil"/>
              <w:bottom w:val="single" w:sz="4" w:space="0" w:color="auto"/>
              <w:right w:val="nil"/>
            </w:tcBorders>
            <w:shd w:val="clear" w:color="auto" w:fill="auto"/>
            <w:noWrap/>
            <w:vAlign w:val="bottom"/>
          </w:tcPr>
          <w:p w14:paraId="2507A24A" w14:textId="77777777" w:rsidR="001A14A6" w:rsidRPr="002C080B" w:rsidRDefault="001A14A6" w:rsidP="006C6F43">
            <w:pPr>
              <w:suppressAutoHyphens w:val="0"/>
              <w:jc w:val="center"/>
              <w:rPr>
                <w:rFonts w:ascii="Arial" w:hAnsi="Arial" w:cs="Arial"/>
                <w:sz w:val="14"/>
                <w:szCs w:val="14"/>
                <w:lang w:eastAsia="en-US"/>
              </w:rPr>
            </w:pPr>
            <w:r w:rsidRPr="002C080B">
              <w:rPr>
                <w:rFonts w:ascii="Arial" w:hAnsi="Arial" w:cs="Arial"/>
                <w:sz w:val="14"/>
                <w:szCs w:val="14"/>
                <w:lang w:eastAsia="en-US"/>
              </w:rPr>
              <w:t> </w:t>
            </w:r>
          </w:p>
        </w:tc>
      </w:tr>
      <w:tr w:rsidR="001A14A6" w:rsidRPr="002C080B" w14:paraId="43213837" w14:textId="77777777" w:rsidTr="006C6F43">
        <w:trPr>
          <w:trHeight w:val="675"/>
        </w:trPr>
        <w:tc>
          <w:tcPr>
            <w:tcW w:w="15020" w:type="dxa"/>
            <w:gridSpan w:val="12"/>
            <w:tcBorders>
              <w:top w:val="single" w:sz="4" w:space="0" w:color="auto"/>
              <w:left w:val="nil"/>
              <w:bottom w:val="nil"/>
              <w:right w:val="nil"/>
            </w:tcBorders>
            <w:shd w:val="clear" w:color="auto" w:fill="auto"/>
          </w:tcPr>
          <w:p w14:paraId="12863EBB"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CES-D, Center for for Epidemiological Studies Depression scale; CIDI, Composite International Diagnostic Interview; CHD, coronary heart disease; DIS, Diagnostic interview schedule; Dep, depression; GWBS, General Well-Being Schedule; HLEQ, Health &amp; Life Experience Questionnaire;  HR, hazard ratio; IHD, Ischemic Heart Disease; In-Hosp, in-hospital; MDD, major depression disorder; MHI, Mental Health Index; MI, Myocardial Infarction; MMPI, Minnesota Multiphasic Personality Inventory; Mos, months; ZSDS, Zung Self-report Depressive Symptoms. </w:t>
            </w:r>
          </w:p>
        </w:tc>
      </w:tr>
      <w:tr w:rsidR="001A14A6" w:rsidRPr="002C080B" w14:paraId="18AF25D0" w14:textId="77777777" w:rsidTr="006C6F43">
        <w:trPr>
          <w:trHeight w:val="420"/>
        </w:trPr>
        <w:tc>
          <w:tcPr>
            <w:tcW w:w="15020" w:type="dxa"/>
            <w:gridSpan w:val="12"/>
            <w:tcBorders>
              <w:top w:val="nil"/>
              <w:left w:val="nil"/>
              <w:bottom w:val="nil"/>
              <w:right w:val="nil"/>
            </w:tcBorders>
            <w:shd w:val="clear" w:color="auto" w:fill="auto"/>
            <w:vAlign w:val="bottom"/>
          </w:tcPr>
          <w:p w14:paraId="6C767D3B"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 xml:space="preserve">A, age, B sex, C, education, D, race, E, socioeconomic status, F, marital status, G, comorbidities, H, smoking status, I, hypertension/blood pressure, J, hyperlipidemia, K, physical activity, L, diabetes, M, body mass index, N, family history of CHD, O, history of CVD, P, supplement use, Q, graduation year, R, </w:t>
            </w:r>
            <w:r>
              <w:rPr>
                <w:rFonts w:ascii="Arial" w:hAnsi="Arial" w:cs="Arial"/>
                <w:sz w:val="14"/>
                <w:szCs w:val="14"/>
                <w:lang w:eastAsia="en-US"/>
              </w:rPr>
              <w:t>alcohol use, S, medication use.</w:t>
            </w:r>
          </w:p>
        </w:tc>
      </w:tr>
      <w:tr w:rsidR="001A14A6" w:rsidRPr="002C080B" w14:paraId="4C4E6EDE" w14:textId="77777777" w:rsidTr="006C6F43">
        <w:trPr>
          <w:trHeight w:val="200"/>
        </w:trPr>
        <w:tc>
          <w:tcPr>
            <w:tcW w:w="15020" w:type="dxa"/>
            <w:gridSpan w:val="12"/>
            <w:tcBorders>
              <w:top w:val="nil"/>
              <w:left w:val="nil"/>
              <w:bottom w:val="single" w:sz="4" w:space="0" w:color="auto"/>
              <w:right w:val="nil"/>
            </w:tcBorders>
            <w:shd w:val="clear" w:color="auto" w:fill="auto"/>
            <w:vAlign w:val="bottom"/>
          </w:tcPr>
          <w:p w14:paraId="124A6D43" w14:textId="77777777" w:rsidR="001A14A6" w:rsidRPr="002C080B" w:rsidRDefault="001A14A6" w:rsidP="006C6F43">
            <w:pPr>
              <w:suppressAutoHyphens w:val="0"/>
              <w:rPr>
                <w:rFonts w:ascii="Arial" w:hAnsi="Arial" w:cs="Arial"/>
                <w:sz w:val="14"/>
                <w:szCs w:val="14"/>
                <w:lang w:eastAsia="en-US"/>
              </w:rPr>
            </w:pPr>
            <w:r w:rsidRPr="002C080B">
              <w:rPr>
                <w:rFonts w:ascii="Arial" w:hAnsi="Arial" w:cs="Arial"/>
                <w:sz w:val="14"/>
                <w:szCs w:val="14"/>
                <w:lang w:eastAsia="en-US"/>
              </w:rPr>
              <w:t>*data obtained from authors.</w:t>
            </w:r>
          </w:p>
        </w:tc>
      </w:tr>
    </w:tbl>
    <w:p w14:paraId="78001815" w14:textId="77777777" w:rsidR="008F07E1" w:rsidRDefault="008F07E1" w:rsidP="008F07E1">
      <w:pPr>
        <w:pStyle w:val="NormalWeb"/>
        <w:outlineLvl w:val="0"/>
      </w:pPr>
    </w:p>
    <w:p w14:paraId="36A8CAE0" w14:textId="77777777" w:rsidR="008F07E1" w:rsidRDefault="008F07E1" w:rsidP="008F07E1">
      <w:pPr>
        <w:pStyle w:val="NormalWeb"/>
        <w:outlineLvl w:val="0"/>
      </w:pPr>
      <w:r>
        <w:br w:type="column"/>
      </w:r>
      <w:r>
        <w:lastRenderedPageBreak/>
        <w:t>Table 3. Summary of Primary Results</w:t>
      </w:r>
    </w:p>
    <w:tbl>
      <w:tblPr>
        <w:tblW w:w="13600" w:type="dxa"/>
        <w:tblInd w:w="93" w:type="dxa"/>
        <w:tblLook w:val="04A0" w:firstRow="1" w:lastRow="0" w:firstColumn="1" w:lastColumn="0" w:noHBand="0" w:noVBand="1"/>
      </w:tblPr>
      <w:tblGrid>
        <w:gridCol w:w="3240"/>
        <w:gridCol w:w="1660"/>
        <w:gridCol w:w="2040"/>
        <w:gridCol w:w="1900"/>
        <w:gridCol w:w="2420"/>
        <w:gridCol w:w="2340"/>
      </w:tblGrid>
      <w:tr w:rsidR="008F07E1" w:rsidRPr="003E446F" w14:paraId="416AB5A4" w14:textId="77777777" w:rsidTr="006C6F43">
        <w:trPr>
          <w:trHeight w:val="11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BC6ED" w14:textId="77777777" w:rsidR="008F07E1" w:rsidRPr="003E446F" w:rsidRDefault="008F07E1" w:rsidP="006C6F43">
            <w:pPr>
              <w:suppressAutoHyphens w:val="0"/>
              <w:rPr>
                <w:rFonts w:ascii="Calibri" w:hAnsi="Calibri"/>
                <w:color w:val="000000"/>
                <w:sz w:val="22"/>
                <w:szCs w:val="22"/>
                <w:lang w:eastAsia="en-US"/>
              </w:rPr>
            </w:pPr>
            <w:r w:rsidRPr="003E446F">
              <w:rPr>
                <w:rFonts w:ascii="Calibri" w:hAnsi="Calibri"/>
                <w:color w:val="000000"/>
                <w:sz w:val="22"/>
                <w:szCs w:val="22"/>
                <w:lang w:eastAsia="en-US"/>
              </w:rPr>
              <w:t> </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B8B1385"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History Only</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4178893E"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Pre-morbid</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4835E4A4"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Recurrent</w:t>
            </w:r>
          </w:p>
        </w:tc>
        <w:tc>
          <w:tcPr>
            <w:tcW w:w="2420" w:type="dxa"/>
            <w:tcBorders>
              <w:top w:val="single" w:sz="4" w:space="0" w:color="auto"/>
              <w:left w:val="nil"/>
              <w:bottom w:val="single" w:sz="4" w:space="0" w:color="auto"/>
              <w:right w:val="single" w:sz="4" w:space="0" w:color="auto"/>
            </w:tcBorders>
            <w:shd w:val="clear" w:color="auto" w:fill="auto"/>
            <w:noWrap/>
            <w:vAlign w:val="bottom"/>
          </w:tcPr>
          <w:p w14:paraId="56914E9A"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New Onset (In-hospital)</w:t>
            </w:r>
          </w:p>
        </w:tc>
        <w:tc>
          <w:tcPr>
            <w:tcW w:w="2340" w:type="dxa"/>
            <w:tcBorders>
              <w:top w:val="single" w:sz="4" w:space="0" w:color="auto"/>
              <w:left w:val="nil"/>
              <w:bottom w:val="single" w:sz="4" w:space="0" w:color="auto"/>
              <w:right w:val="single" w:sz="4" w:space="0" w:color="auto"/>
            </w:tcBorders>
            <w:shd w:val="clear" w:color="auto" w:fill="auto"/>
            <w:vAlign w:val="bottom"/>
          </w:tcPr>
          <w:p w14:paraId="1F8160C9"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New Onset</w:t>
            </w:r>
            <w:r w:rsidRPr="003E446F">
              <w:rPr>
                <w:rFonts w:ascii="Calibri" w:hAnsi="Calibri"/>
                <w:color w:val="000000"/>
                <w:sz w:val="22"/>
                <w:szCs w:val="22"/>
                <w:lang w:eastAsia="en-US"/>
              </w:rPr>
              <w:br/>
              <w:t xml:space="preserve"> (Post-hospitalization)</w:t>
            </w:r>
          </w:p>
        </w:tc>
      </w:tr>
      <w:tr w:rsidR="008F07E1" w:rsidRPr="003E446F" w14:paraId="0BD86199" w14:textId="77777777" w:rsidTr="006C6F43">
        <w:trPr>
          <w:trHeight w:val="1380"/>
        </w:trPr>
        <w:tc>
          <w:tcPr>
            <w:tcW w:w="3240" w:type="dxa"/>
            <w:tcBorders>
              <w:top w:val="nil"/>
              <w:left w:val="single" w:sz="4" w:space="0" w:color="auto"/>
              <w:bottom w:val="single" w:sz="4" w:space="0" w:color="auto"/>
              <w:right w:val="single" w:sz="4" w:space="0" w:color="auto"/>
            </w:tcBorders>
            <w:shd w:val="clear" w:color="auto" w:fill="auto"/>
            <w:vAlign w:val="bottom"/>
          </w:tcPr>
          <w:p w14:paraId="35C73E61" w14:textId="77777777" w:rsidR="008F07E1" w:rsidRPr="003E446F" w:rsidRDefault="008F07E1" w:rsidP="006C6F43">
            <w:pPr>
              <w:suppressAutoHyphens w:val="0"/>
              <w:rPr>
                <w:rFonts w:ascii="Calibri" w:hAnsi="Calibri"/>
                <w:color w:val="000000"/>
                <w:sz w:val="22"/>
                <w:szCs w:val="22"/>
                <w:lang w:eastAsia="en-US"/>
              </w:rPr>
            </w:pPr>
            <w:r w:rsidRPr="003E446F">
              <w:rPr>
                <w:rFonts w:ascii="Calibri" w:hAnsi="Calibri"/>
                <w:color w:val="000000"/>
                <w:sz w:val="22"/>
                <w:szCs w:val="22"/>
                <w:lang w:eastAsia="en-US"/>
              </w:rPr>
              <w:t xml:space="preserve">History Only </w:t>
            </w:r>
            <w:r w:rsidRPr="003E446F">
              <w:rPr>
                <w:rFonts w:ascii="Calibri" w:hAnsi="Calibri"/>
                <w:color w:val="000000"/>
                <w:sz w:val="22"/>
                <w:szCs w:val="22"/>
                <w:lang w:eastAsia="en-US"/>
              </w:rPr>
              <w:br/>
              <w:t>RR=0.76 (95% CI 0.48-1.19)</w:t>
            </w:r>
          </w:p>
        </w:tc>
        <w:tc>
          <w:tcPr>
            <w:tcW w:w="1660" w:type="dxa"/>
            <w:tcBorders>
              <w:top w:val="nil"/>
              <w:left w:val="nil"/>
              <w:bottom w:val="single" w:sz="4" w:space="0" w:color="auto"/>
              <w:right w:val="single" w:sz="4" w:space="0" w:color="auto"/>
            </w:tcBorders>
            <w:shd w:val="clear" w:color="auto" w:fill="auto"/>
            <w:noWrap/>
            <w:vAlign w:val="bottom"/>
          </w:tcPr>
          <w:p w14:paraId="37B0D4FF" w14:textId="77777777" w:rsidR="008F07E1" w:rsidRPr="003E446F" w:rsidRDefault="008F07E1" w:rsidP="006C6F43">
            <w:pPr>
              <w:suppressAutoHyphens w:val="0"/>
              <w:jc w:val="center"/>
              <w:rPr>
                <w:rFonts w:ascii="Calibri" w:hAnsi="Calibri"/>
                <w:color w:val="000000"/>
                <w:sz w:val="22"/>
                <w:szCs w:val="22"/>
                <w:lang w:eastAsia="en-US"/>
              </w:rPr>
            </w:pPr>
            <w:r>
              <w:rPr>
                <w:rFonts w:ascii="Calibri" w:hAnsi="Calibri"/>
                <w:color w:val="000000"/>
                <w:sz w:val="22"/>
                <w:szCs w:val="22"/>
                <w:lang w:eastAsia="en-US"/>
              </w:rPr>
              <w:t>-</w:t>
            </w:r>
          </w:p>
        </w:tc>
        <w:tc>
          <w:tcPr>
            <w:tcW w:w="2040" w:type="dxa"/>
            <w:tcBorders>
              <w:top w:val="nil"/>
              <w:left w:val="nil"/>
              <w:bottom w:val="single" w:sz="4" w:space="0" w:color="auto"/>
              <w:right w:val="single" w:sz="4" w:space="0" w:color="auto"/>
            </w:tcBorders>
            <w:shd w:val="clear" w:color="auto" w:fill="auto"/>
            <w:noWrap/>
            <w:vAlign w:val="bottom"/>
          </w:tcPr>
          <w:p w14:paraId="15E8189A"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Q=10.72, p=0.001</w:t>
            </w:r>
          </w:p>
        </w:tc>
        <w:tc>
          <w:tcPr>
            <w:tcW w:w="1900" w:type="dxa"/>
            <w:tcBorders>
              <w:top w:val="nil"/>
              <w:left w:val="nil"/>
              <w:bottom w:val="single" w:sz="4" w:space="0" w:color="auto"/>
              <w:right w:val="single" w:sz="4" w:space="0" w:color="auto"/>
            </w:tcBorders>
            <w:shd w:val="clear" w:color="auto" w:fill="auto"/>
            <w:noWrap/>
            <w:vAlign w:val="bottom"/>
          </w:tcPr>
          <w:p w14:paraId="040476E2"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Q=6.04, p=0.014</w:t>
            </w:r>
          </w:p>
        </w:tc>
        <w:tc>
          <w:tcPr>
            <w:tcW w:w="2420" w:type="dxa"/>
            <w:tcBorders>
              <w:top w:val="nil"/>
              <w:left w:val="nil"/>
              <w:bottom w:val="single" w:sz="4" w:space="0" w:color="auto"/>
              <w:right w:val="single" w:sz="4" w:space="0" w:color="auto"/>
            </w:tcBorders>
            <w:shd w:val="clear" w:color="auto" w:fill="auto"/>
            <w:noWrap/>
            <w:vAlign w:val="bottom"/>
          </w:tcPr>
          <w:p w14:paraId="3A5172A6"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Q=14.26, p&lt;0.0001</w:t>
            </w:r>
          </w:p>
        </w:tc>
        <w:tc>
          <w:tcPr>
            <w:tcW w:w="2340" w:type="dxa"/>
            <w:tcBorders>
              <w:top w:val="nil"/>
              <w:left w:val="nil"/>
              <w:bottom w:val="single" w:sz="4" w:space="0" w:color="auto"/>
              <w:right w:val="single" w:sz="4" w:space="0" w:color="auto"/>
            </w:tcBorders>
            <w:shd w:val="clear" w:color="auto" w:fill="auto"/>
            <w:noWrap/>
            <w:vAlign w:val="bottom"/>
          </w:tcPr>
          <w:p w14:paraId="61A82D22"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Q=5.67, p=0.017</w:t>
            </w:r>
          </w:p>
        </w:tc>
      </w:tr>
      <w:tr w:rsidR="008F07E1" w:rsidRPr="003E446F" w14:paraId="2EB16F6F" w14:textId="77777777" w:rsidTr="006C6F43">
        <w:trPr>
          <w:trHeight w:val="1380"/>
        </w:trPr>
        <w:tc>
          <w:tcPr>
            <w:tcW w:w="3240" w:type="dxa"/>
            <w:tcBorders>
              <w:top w:val="nil"/>
              <w:left w:val="single" w:sz="4" w:space="0" w:color="auto"/>
              <w:bottom w:val="single" w:sz="4" w:space="0" w:color="auto"/>
              <w:right w:val="single" w:sz="4" w:space="0" w:color="auto"/>
            </w:tcBorders>
            <w:shd w:val="clear" w:color="auto" w:fill="auto"/>
            <w:vAlign w:val="bottom"/>
          </w:tcPr>
          <w:p w14:paraId="0724E1CF" w14:textId="77777777" w:rsidR="008F07E1" w:rsidRPr="003E446F" w:rsidRDefault="008F07E1" w:rsidP="006C6F43">
            <w:pPr>
              <w:suppressAutoHyphens w:val="0"/>
              <w:rPr>
                <w:rFonts w:ascii="Calibri" w:hAnsi="Calibri"/>
                <w:color w:val="000000"/>
                <w:sz w:val="22"/>
                <w:szCs w:val="22"/>
                <w:lang w:eastAsia="en-US"/>
              </w:rPr>
            </w:pPr>
            <w:r w:rsidRPr="003E446F">
              <w:rPr>
                <w:rFonts w:ascii="Calibri" w:hAnsi="Calibri"/>
                <w:color w:val="000000"/>
                <w:sz w:val="22"/>
                <w:szCs w:val="22"/>
                <w:lang w:eastAsia="en-US"/>
              </w:rPr>
              <w:t xml:space="preserve">Pre-morbid in CHD-free Cohort </w:t>
            </w:r>
            <w:r w:rsidRPr="003E446F">
              <w:rPr>
                <w:rFonts w:ascii="Calibri" w:hAnsi="Calibri"/>
                <w:color w:val="000000"/>
                <w:sz w:val="22"/>
                <w:szCs w:val="22"/>
                <w:lang w:eastAsia="en-US"/>
              </w:rPr>
              <w:br/>
              <w:t>RR=1.79 (95% CI 1.45-2.21)</w:t>
            </w:r>
          </w:p>
        </w:tc>
        <w:tc>
          <w:tcPr>
            <w:tcW w:w="1660" w:type="dxa"/>
            <w:tcBorders>
              <w:top w:val="nil"/>
              <w:left w:val="nil"/>
              <w:bottom w:val="single" w:sz="4" w:space="0" w:color="auto"/>
              <w:right w:val="single" w:sz="4" w:space="0" w:color="auto"/>
            </w:tcBorders>
            <w:shd w:val="clear" w:color="auto" w:fill="auto"/>
            <w:noWrap/>
            <w:vAlign w:val="bottom"/>
          </w:tcPr>
          <w:p w14:paraId="2CF770A8"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 </w:t>
            </w:r>
          </w:p>
        </w:tc>
        <w:tc>
          <w:tcPr>
            <w:tcW w:w="2040" w:type="dxa"/>
            <w:tcBorders>
              <w:top w:val="nil"/>
              <w:left w:val="nil"/>
              <w:bottom w:val="single" w:sz="4" w:space="0" w:color="auto"/>
              <w:right w:val="single" w:sz="4" w:space="0" w:color="auto"/>
            </w:tcBorders>
            <w:shd w:val="clear" w:color="auto" w:fill="auto"/>
            <w:noWrap/>
            <w:vAlign w:val="bottom"/>
          </w:tcPr>
          <w:p w14:paraId="2BA9A830" w14:textId="77777777" w:rsidR="008F07E1" w:rsidRPr="003E446F" w:rsidRDefault="008F07E1" w:rsidP="006C6F43">
            <w:pPr>
              <w:suppressAutoHyphens w:val="0"/>
              <w:jc w:val="center"/>
              <w:rPr>
                <w:rFonts w:ascii="Calibri" w:hAnsi="Calibri"/>
                <w:color w:val="000000"/>
                <w:sz w:val="22"/>
                <w:szCs w:val="22"/>
                <w:lang w:eastAsia="en-US"/>
              </w:rPr>
            </w:pPr>
            <w:r>
              <w:rPr>
                <w:rFonts w:ascii="Calibri" w:hAnsi="Calibri"/>
                <w:color w:val="000000"/>
                <w:sz w:val="22"/>
                <w:szCs w:val="22"/>
                <w:lang w:eastAsia="en-US"/>
              </w:rPr>
              <w:t>-</w:t>
            </w:r>
          </w:p>
        </w:tc>
        <w:tc>
          <w:tcPr>
            <w:tcW w:w="1900" w:type="dxa"/>
            <w:tcBorders>
              <w:top w:val="nil"/>
              <w:left w:val="nil"/>
              <w:bottom w:val="single" w:sz="4" w:space="0" w:color="auto"/>
              <w:right w:val="single" w:sz="4" w:space="0" w:color="auto"/>
            </w:tcBorders>
            <w:shd w:val="clear" w:color="auto" w:fill="auto"/>
            <w:noWrap/>
            <w:vAlign w:val="bottom"/>
          </w:tcPr>
          <w:p w14:paraId="26A5F409"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Q=0.19, p=0.663</w:t>
            </w:r>
          </w:p>
        </w:tc>
        <w:tc>
          <w:tcPr>
            <w:tcW w:w="2420" w:type="dxa"/>
            <w:tcBorders>
              <w:top w:val="nil"/>
              <w:left w:val="nil"/>
              <w:bottom w:val="single" w:sz="4" w:space="0" w:color="auto"/>
              <w:right w:val="single" w:sz="4" w:space="0" w:color="auto"/>
            </w:tcBorders>
            <w:shd w:val="clear" w:color="auto" w:fill="auto"/>
            <w:noWrap/>
            <w:vAlign w:val="bottom"/>
          </w:tcPr>
          <w:p w14:paraId="478FB265"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Q=1.69, p=0.194</w:t>
            </w:r>
          </w:p>
        </w:tc>
        <w:tc>
          <w:tcPr>
            <w:tcW w:w="2340" w:type="dxa"/>
            <w:tcBorders>
              <w:top w:val="nil"/>
              <w:left w:val="nil"/>
              <w:bottom w:val="single" w:sz="4" w:space="0" w:color="auto"/>
              <w:right w:val="single" w:sz="4" w:space="0" w:color="auto"/>
            </w:tcBorders>
            <w:shd w:val="clear" w:color="auto" w:fill="auto"/>
            <w:noWrap/>
            <w:vAlign w:val="bottom"/>
          </w:tcPr>
          <w:p w14:paraId="6EBB9E36"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Q=0.001, p=0.980</w:t>
            </w:r>
          </w:p>
        </w:tc>
      </w:tr>
      <w:tr w:rsidR="008F07E1" w:rsidRPr="003E446F" w14:paraId="2EA65C8E" w14:textId="77777777" w:rsidTr="006C6F43">
        <w:trPr>
          <w:trHeight w:val="1380"/>
        </w:trPr>
        <w:tc>
          <w:tcPr>
            <w:tcW w:w="3240" w:type="dxa"/>
            <w:tcBorders>
              <w:top w:val="nil"/>
              <w:left w:val="single" w:sz="4" w:space="0" w:color="auto"/>
              <w:bottom w:val="single" w:sz="4" w:space="0" w:color="auto"/>
              <w:right w:val="single" w:sz="4" w:space="0" w:color="auto"/>
            </w:tcBorders>
            <w:shd w:val="clear" w:color="auto" w:fill="auto"/>
            <w:vAlign w:val="bottom"/>
          </w:tcPr>
          <w:p w14:paraId="680CCBDD" w14:textId="77777777" w:rsidR="008F07E1" w:rsidRPr="003E446F" w:rsidRDefault="008F07E1" w:rsidP="006C6F43">
            <w:pPr>
              <w:suppressAutoHyphens w:val="0"/>
              <w:rPr>
                <w:rFonts w:ascii="Calibri" w:hAnsi="Calibri"/>
                <w:color w:val="000000"/>
                <w:sz w:val="22"/>
                <w:szCs w:val="22"/>
                <w:lang w:eastAsia="en-US"/>
              </w:rPr>
            </w:pPr>
            <w:r w:rsidRPr="003E446F">
              <w:rPr>
                <w:rFonts w:ascii="Calibri" w:hAnsi="Calibri"/>
                <w:color w:val="000000"/>
                <w:sz w:val="22"/>
                <w:szCs w:val="22"/>
                <w:lang w:eastAsia="en-US"/>
              </w:rPr>
              <w:t>Recurrent</w:t>
            </w:r>
            <w:r w:rsidRPr="003E446F">
              <w:rPr>
                <w:rFonts w:ascii="Calibri" w:hAnsi="Calibri"/>
                <w:color w:val="000000"/>
                <w:sz w:val="22"/>
                <w:szCs w:val="22"/>
                <w:lang w:eastAsia="en-US"/>
              </w:rPr>
              <w:br/>
              <w:t xml:space="preserve">RR=1.59 (95% CI 1.08-2.34) </w:t>
            </w:r>
          </w:p>
        </w:tc>
        <w:tc>
          <w:tcPr>
            <w:tcW w:w="1660" w:type="dxa"/>
            <w:tcBorders>
              <w:top w:val="nil"/>
              <w:left w:val="nil"/>
              <w:bottom w:val="single" w:sz="4" w:space="0" w:color="auto"/>
              <w:right w:val="single" w:sz="4" w:space="0" w:color="auto"/>
            </w:tcBorders>
            <w:shd w:val="clear" w:color="auto" w:fill="auto"/>
            <w:noWrap/>
            <w:vAlign w:val="bottom"/>
          </w:tcPr>
          <w:p w14:paraId="4DF5D59F"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 </w:t>
            </w:r>
          </w:p>
        </w:tc>
        <w:tc>
          <w:tcPr>
            <w:tcW w:w="2040" w:type="dxa"/>
            <w:tcBorders>
              <w:top w:val="nil"/>
              <w:left w:val="nil"/>
              <w:bottom w:val="single" w:sz="4" w:space="0" w:color="auto"/>
              <w:right w:val="single" w:sz="4" w:space="0" w:color="auto"/>
            </w:tcBorders>
            <w:shd w:val="clear" w:color="auto" w:fill="auto"/>
            <w:noWrap/>
            <w:vAlign w:val="bottom"/>
          </w:tcPr>
          <w:p w14:paraId="6B1103A9"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 </w:t>
            </w:r>
          </w:p>
        </w:tc>
        <w:tc>
          <w:tcPr>
            <w:tcW w:w="1900" w:type="dxa"/>
            <w:tcBorders>
              <w:top w:val="nil"/>
              <w:left w:val="nil"/>
              <w:bottom w:val="single" w:sz="4" w:space="0" w:color="auto"/>
              <w:right w:val="single" w:sz="4" w:space="0" w:color="auto"/>
            </w:tcBorders>
            <w:shd w:val="clear" w:color="auto" w:fill="auto"/>
            <w:noWrap/>
            <w:vAlign w:val="bottom"/>
          </w:tcPr>
          <w:p w14:paraId="06C64E81" w14:textId="77777777" w:rsidR="008F07E1" w:rsidRPr="003E446F" w:rsidRDefault="008F07E1" w:rsidP="006C6F43">
            <w:pPr>
              <w:suppressAutoHyphens w:val="0"/>
              <w:jc w:val="center"/>
              <w:rPr>
                <w:rFonts w:ascii="Calibri" w:hAnsi="Calibri"/>
                <w:color w:val="000000"/>
                <w:sz w:val="22"/>
                <w:szCs w:val="22"/>
                <w:lang w:eastAsia="en-US"/>
              </w:rPr>
            </w:pPr>
            <w:r>
              <w:rPr>
                <w:rFonts w:ascii="Calibri" w:hAnsi="Calibri"/>
                <w:color w:val="000000"/>
                <w:sz w:val="22"/>
                <w:szCs w:val="22"/>
                <w:lang w:eastAsia="en-US"/>
              </w:rPr>
              <w:t>-</w:t>
            </w:r>
          </w:p>
        </w:tc>
        <w:tc>
          <w:tcPr>
            <w:tcW w:w="2420" w:type="dxa"/>
            <w:tcBorders>
              <w:top w:val="nil"/>
              <w:left w:val="nil"/>
              <w:bottom w:val="single" w:sz="4" w:space="0" w:color="auto"/>
              <w:right w:val="single" w:sz="4" w:space="0" w:color="auto"/>
            </w:tcBorders>
            <w:shd w:val="clear" w:color="auto" w:fill="auto"/>
            <w:noWrap/>
            <w:vAlign w:val="bottom"/>
          </w:tcPr>
          <w:p w14:paraId="00BE51C1"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Q=2.00, p=0.157</w:t>
            </w:r>
          </w:p>
        </w:tc>
        <w:tc>
          <w:tcPr>
            <w:tcW w:w="2340" w:type="dxa"/>
            <w:tcBorders>
              <w:top w:val="nil"/>
              <w:left w:val="nil"/>
              <w:bottom w:val="single" w:sz="4" w:space="0" w:color="auto"/>
              <w:right w:val="single" w:sz="4" w:space="0" w:color="auto"/>
            </w:tcBorders>
            <w:shd w:val="clear" w:color="auto" w:fill="auto"/>
            <w:noWrap/>
            <w:vAlign w:val="bottom"/>
          </w:tcPr>
          <w:p w14:paraId="20531702"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Q=0.192, p=0.662</w:t>
            </w:r>
          </w:p>
        </w:tc>
      </w:tr>
      <w:tr w:rsidR="008F07E1" w:rsidRPr="003E446F" w14:paraId="091680AF" w14:textId="77777777" w:rsidTr="006C6F43">
        <w:trPr>
          <w:trHeight w:val="1380"/>
        </w:trPr>
        <w:tc>
          <w:tcPr>
            <w:tcW w:w="3240" w:type="dxa"/>
            <w:tcBorders>
              <w:top w:val="nil"/>
              <w:left w:val="single" w:sz="4" w:space="0" w:color="auto"/>
              <w:bottom w:val="single" w:sz="4" w:space="0" w:color="auto"/>
              <w:right w:val="single" w:sz="4" w:space="0" w:color="auto"/>
            </w:tcBorders>
            <w:shd w:val="clear" w:color="auto" w:fill="auto"/>
            <w:vAlign w:val="bottom"/>
          </w:tcPr>
          <w:p w14:paraId="3F3974BD" w14:textId="77777777" w:rsidR="008F07E1" w:rsidRPr="003E446F" w:rsidRDefault="008F07E1" w:rsidP="006C6F43">
            <w:pPr>
              <w:suppressAutoHyphens w:val="0"/>
              <w:rPr>
                <w:rFonts w:ascii="Calibri" w:hAnsi="Calibri"/>
                <w:color w:val="000000"/>
                <w:sz w:val="22"/>
                <w:szCs w:val="22"/>
                <w:lang w:eastAsia="en-US"/>
              </w:rPr>
            </w:pPr>
            <w:r w:rsidRPr="003E446F">
              <w:rPr>
                <w:rFonts w:ascii="Calibri" w:hAnsi="Calibri"/>
                <w:color w:val="000000"/>
                <w:sz w:val="22"/>
                <w:szCs w:val="22"/>
                <w:lang w:eastAsia="en-US"/>
              </w:rPr>
              <w:t xml:space="preserve">New Onset (In-hospital) </w:t>
            </w:r>
            <w:r w:rsidRPr="003E446F">
              <w:rPr>
                <w:rFonts w:ascii="Calibri" w:hAnsi="Calibri"/>
                <w:color w:val="000000"/>
                <w:sz w:val="22"/>
                <w:szCs w:val="22"/>
                <w:lang w:eastAsia="en-US"/>
              </w:rPr>
              <w:br/>
              <w:t>RR=2.11 (95% CI 1.66-2.68)</w:t>
            </w:r>
          </w:p>
        </w:tc>
        <w:tc>
          <w:tcPr>
            <w:tcW w:w="1660" w:type="dxa"/>
            <w:tcBorders>
              <w:top w:val="nil"/>
              <w:left w:val="nil"/>
              <w:bottom w:val="single" w:sz="4" w:space="0" w:color="auto"/>
              <w:right w:val="single" w:sz="4" w:space="0" w:color="auto"/>
            </w:tcBorders>
            <w:shd w:val="clear" w:color="auto" w:fill="auto"/>
            <w:noWrap/>
            <w:vAlign w:val="bottom"/>
          </w:tcPr>
          <w:p w14:paraId="1A403AE3"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 </w:t>
            </w:r>
          </w:p>
        </w:tc>
        <w:tc>
          <w:tcPr>
            <w:tcW w:w="2040" w:type="dxa"/>
            <w:tcBorders>
              <w:top w:val="nil"/>
              <w:left w:val="nil"/>
              <w:bottom w:val="single" w:sz="4" w:space="0" w:color="auto"/>
              <w:right w:val="single" w:sz="4" w:space="0" w:color="auto"/>
            </w:tcBorders>
            <w:shd w:val="clear" w:color="auto" w:fill="auto"/>
            <w:noWrap/>
            <w:vAlign w:val="bottom"/>
          </w:tcPr>
          <w:p w14:paraId="2D1FC585"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 </w:t>
            </w:r>
          </w:p>
        </w:tc>
        <w:tc>
          <w:tcPr>
            <w:tcW w:w="1900" w:type="dxa"/>
            <w:tcBorders>
              <w:top w:val="nil"/>
              <w:left w:val="nil"/>
              <w:bottom w:val="single" w:sz="4" w:space="0" w:color="auto"/>
              <w:right w:val="single" w:sz="4" w:space="0" w:color="auto"/>
            </w:tcBorders>
            <w:shd w:val="clear" w:color="auto" w:fill="auto"/>
            <w:noWrap/>
            <w:vAlign w:val="bottom"/>
          </w:tcPr>
          <w:p w14:paraId="36E95BDB"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 </w:t>
            </w:r>
          </w:p>
        </w:tc>
        <w:tc>
          <w:tcPr>
            <w:tcW w:w="2420" w:type="dxa"/>
            <w:tcBorders>
              <w:top w:val="nil"/>
              <w:left w:val="nil"/>
              <w:bottom w:val="single" w:sz="4" w:space="0" w:color="auto"/>
              <w:right w:val="single" w:sz="4" w:space="0" w:color="auto"/>
            </w:tcBorders>
            <w:shd w:val="clear" w:color="auto" w:fill="auto"/>
            <w:noWrap/>
            <w:vAlign w:val="bottom"/>
          </w:tcPr>
          <w:p w14:paraId="3175A08C" w14:textId="77777777" w:rsidR="008F07E1" w:rsidRPr="003E446F" w:rsidRDefault="008F07E1" w:rsidP="006C6F43">
            <w:pPr>
              <w:suppressAutoHyphens w:val="0"/>
              <w:jc w:val="center"/>
              <w:rPr>
                <w:rFonts w:ascii="Calibri" w:hAnsi="Calibri"/>
                <w:color w:val="000000"/>
                <w:sz w:val="22"/>
                <w:szCs w:val="22"/>
                <w:lang w:eastAsia="en-US"/>
              </w:rPr>
            </w:pPr>
            <w:r>
              <w:rPr>
                <w:rFonts w:ascii="Calibri" w:hAnsi="Calibri"/>
                <w:color w:val="000000"/>
                <w:sz w:val="22"/>
                <w:szCs w:val="22"/>
                <w:lang w:eastAsia="en-US"/>
              </w:rPr>
              <w:t>-</w:t>
            </w:r>
          </w:p>
        </w:tc>
        <w:tc>
          <w:tcPr>
            <w:tcW w:w="2340" w:type="dxa"/>
            <w:tcBorders>
              <w:top w:val="nil"/>
              <w:left w:val="nil"/>
              <w:bottom w:val="single" w:sz="4" w:space="0" w:color="auto"/>
              <w:right w:val="single" w:sz="4" w:space="0" w:color="auto"/>
            </w:tcBorders>
            <w:shd w:val="clear" w:color="auto" w:fill="auto"/>
            <w:noWrap/>
            <w:vAlign w:val="bottom"/>
          </w:tcPr>
          <w:p w14:paraId="089CF959"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Q=1.50, p=0.220</w:t>
            </w:r>
          </w:p>
        </w:tc>
      </w:tr>
      <w:tr w:rsidR="008F07E1" w:rsidRPr="003E446F" w14:paraId="0C2C469F" w14:textId="77777777" w:rsidTr="006C6F43">
        <w:trPr>
          <w:trHeight w:val="1380"/>
        </w:trPr>
        <w:tc>
          <w:tcPr>
            <w:tcW w:w="3240" w:type="dxa"/>
            <w:tcBorders>
              <w:top w:val="nil"/>
              <w:left w:val="single" w:sz="4" w:space="0" w:color="auto"/>
              <w:bottom w:val="single" w:sz="4" w:space="0" w:color="auto"/>
              <w:right w:val="single" w:sz="4" w:space="0" w:color="auto"/>
            </w:tcBorders>
            <w:shd w:val="clear" w:color="auto" w:fill="auto"/>
            <w:vAlign w:val="bottom"/>
          </w:tcPr>
          <w:p w14:paraId="3F5379A3" w14:textId="77777777" w:rsidR="008F07E1" w:rsidRPr="003E446F" w:rsidRDefault="008F07E1" w:rsidP="006C6F43">
            <w:pPr>
              <w:suppressAutoHyphens w:val="0"/>
              <w:rPr>
                <w:rFonts w:ascii="Calibri" w:hAnsi="Calibri"/>
                <w:color w:val="000000"/>
                <w:sz w:val="22"/>
                <w:szCs w:val="22"/>
                <w:lang w:eastAsia="en-US"/>
              </w:rPr>
            </w:pPr>
            <w:r w:rsidRPr="003E446F">
              <w:rPr>
                <w:rFonts w:ascii="Calibri" w:hAnsi="Calibri"/>
                <w:color w:val="000000"/>
                <w:sz w:val="22"/>
                <w:szCs w:val="22"/>
                <w:lang w:eastAsia="en-US"/>
              </w:rPr>
              <w:t xml:space="preserve">New Onset (Post-hospitalization) </w:t>
            </w:r>
            <w:r w:rsidRPr="003E446F">
              <w:rPr>
                <w:rFonts w:ascii="Calibri" w:hAnsi="Calibri"/>
                <w:color w:val="000000"/>
                <w:sz w:val="22"/>
                <w:szCs w:val="22"/>
                <w:lang w:eastAsia="en-US"/>
              </w:rPr>
              <w:br/>
              <w:t>RR=1.77 (95% CI 1.37-2.89)</w:t>
            </w:r>
          </w:p>
        </w:tc>
        <w:tc>
          <w:tcPr>
            <w:tcW w:w="1660" w:type="dxa"/>
            <w:tcBorders>
              <w:top w:val="nil"/>
              <w:left w:val="nil"/>
              <w:bottom w:val="single" w:sz="4" w:space="0" w:color="auto"/>
              <w:right w:val="single" w:sz="4" w:space="0" w:color="auto"/>
            </w:tcBorders>
            <w:shd w:val="clear" w:color="auto" w:fill="auto"/>
            <w:noWrap/>
            <w:vAlign w:val="bottom"/>
          </w:tcPr>
          <w:p w14:paraId="006E47AC"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 </w:t>
            </w:r>
          </w:p>
        </w:tc>
        <w:tc>
          <w:tcPr>
            <w:tcW w:w="2040" w:type="dxa"/>
            <w:tcBorders>
              <w:top w:val="nil"/>
              <w:left w:val="nil"/>
              <w:bottom w:val="single" w:sz="4" w:space="0" w:color="auto"/>
              <w:right w:val="single" w:sz="4" w:space="0" w:color="auto"/>
            </w:tcBorders>
            <w:shd w:val="clear" w:color="auto" w:fill="auto"/>
            <w:noWrap/>
            <w:vAlign w:val="bottom"/>
          </w:tcPr>
          <w:p w14:paraId="21C042B7"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 </w:t>
            </w:r>
          </w:p>
        </w:tc>
        <w:tc>
          <w:tcPr>
            <w:tcW w:w="1900" w:type="dxa"/>
            <w:tcBorders>
              <w:top w:val="nil"/>
              <w:left w:val="nil"/>
              <w:bottom w:val="single" w:sz="4" w:space="0" w:color="auto"/>
              <w:right w:val="single" w:sz="4" w:space="0" w:color="auto"/>
            </w:tcBorders>
            <w:shd w:val="clear" w:color="auto" w:fill="auto"/>
            <w:noWrap/>
            <w:vAlign w:val="bottom"/>
          </w:tcPr>
          <w:p w14:paraId="67CC26EB"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 </w:t>
            </w:r>
          </w:p>
        </w:tc>
        <w:tc>
          <w:tcPr>
            <w:tcW w:w="2420" w:type="dxa"/>
            <w:tcBorders>
              <w:top w:val="nil"/>
              <w:left w:val="nil"/>
              <w:bottom w:val="single" w:sz="4" w:space="0" w:color="auto"/>
              <w:right w:val="single" w:sz="4" w:space="0" w:color="auto"/>
            </w:tcBorders>
            <w:shd w:val="clear" w:color="auto" w:fill="auto"/>
            <w:noWrap/>
            <w:vAlign w:val="bottom"/>
          </w:tcPr>
          <w:p w14:paraId="1DFDF2CE" w14:textId="77777777" w:rsidR="008F07E1" w:rsidRPr="003E446F" w:rsidRDefault="008F07E1" w:rsidP="006C6F43">
            <w:pPr>
              <w:suppressAutoHyphens w:val="0"/>
              <w:jc w:val="center"/>
              <w:rPr>
                <w:rFonts w:ascii="Calibri" w:hAnsi="Calibri"/>
                <w:color w:val="000000"/>
                <w:sz w:val="22"/>
                <w:szCs w:val="22"/>
                <w:lang w:eastAsia="en-US"/>
              </w:rPr>
            </w:pPr>
            <w:r w:rsidRPr="003E446F">
              <w:rPr>
                <w:rFonts w:ascii="Calibri" w:hAnsi="Calibri"/>
                <w:color w:val="000000"/>
                <w:sz w:val="22"/>
                <w:szCs w:val="22"/>
                <w:lang w:eastAsia="en-US"/>
              </w:rPr>
              <w:t> </w:t>
            </w:r>
          </w:p>
        </w:tc>
        <w:tc>
          <w:tcPr>
            <w:tcW w:w="2340" w:type="dxa"/>
            <w:tcBorders>
              <w:top w:val="nil"/>
              <w:left w:val="nil"/>
              <w:bottom w:val="single" w:sz="4" w:space="0" w:color="auto"/>
              <w:right w:val="single" w:sz="4" w:space="0" w:color="auto"/>
            </w:tcBorders>
            <w:shd w:val="clear" w:color="auto" w:fill="auto"/>
            <w:noWrap/>
            <w:vAlign w:val="bottom"/>
          </w:tcPr>
          <w:p w14:paraId="32589A82" w14:textId="77777777" w:rsidR="008F07E1" w:rsidRPr="003E446F" w:rsidRDefault="008F07E1" w:rsidP="006C6F43">
            <w:pPr>
              <w:suppressAutoHyphens w:val="0"/>
              <w:jc w:val="center"/>
              <w:rPr>
                <w:rFonts w:ascii="Calibri" w:hAnsi="Calibri"/>
                <w:color w:val="000000"/>
                <w:sz w:val="22"/>
                <w:szCs w:val="22"/>
                <w:lang w:eastAsia="en-US"/>
              </w:rPr>
            </w:pPr>
            <w:r>
              <w:rPr>
                <w:rFonts w:ascii="Calibri" w:hAnsi="Calibri"/>
                <w:color w:val="000000"/>
                <w:sz w:val="22"/>
                <w:szCs w:val="22"/>
                <w:lang w:eastAsia="en-US"/>
              </w:rPr>
              <w:t>-</w:t>
            </w:r>
          </w:p>
        </w:tc>
      </w:tr>
    </w:tbl>
    <w:p w14:paraId="199DE9A0" w14:textId="77777777" w:rsidR="008F07E1" w:rsidRDefault="008F07E1" w:rsidP="008F07E1">
      <w:pPr>
        <w:pStyle w:val="NormalWeb"/>
        <w:outlineLvl w:val="0"/>
      </w:pPr>
    </w:p>
    <w:p w14:paraId="5A186AE0" w14:textId="77777777" w:rsidR="008F07E1" w:rsidRDefault="008F07E1" w:rsidP="008F07E1">
      <w:pPr>
        <w:spacing w:after="120"/>
      </w:pPr>
      <w:r>
        <w:br w:type="column"/>
      </w:r>
      <w:r>
        <w:lastRenderedPageBreak/>
        <w:t>Appendix A- Search Term</w:t>
      </w:r>
    </w:p>
    <w:tbl>
      <w:tblPr>
        <w:tblW w:w="13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3611"/>
        <w:gridCol w:w="3597"/>
        <w:gridCol w:w="3437"/>
      </w:tblGrid>
      <w:tr w:rsidR="008F07E1" w14:paraId="3CE70C70" w14:textId="77777777" w:rsidTr="006C6F43">
        <w:trPr>
          <w:trHeight w:val="1001"/>
        </w:trPr>
        <w:tc>
          <w:tcPr>
            <w:tcW w:w="2872" w:type="dxa"/>
          </w:tcPr>
          <w:p w14:paraId="75C905B6" w14:textId="77777777" w:rsidR="008F07E1" w:rsidRPr="00B50A83" w:rsidRDefault="008F07E1" w:rsidP="006C6F43">
            <w:pPr>
              <w:spacing w:line="480" w:lineRule="auto"/>
              <w:rPr>
                <w:b/>
              </w:rPr>
            </w:pPr>
            <w:r w:rsidRPr="00B50A83">
              <w:rPr>
                <w:b/>
              </w:rPr>
              <w:t>C</w:t>
            </w:r>
            <w:r>
              <w:rPr>
                <w:b/>
              </w:rPr>
              <w:t>H</w:t>
            </w:r>
            <w:r w:rsidRPr="00B50A83">
              <w:rPr>
                <w:b/>
              </w:rPr>
              <w:t xml:space="preserve">D </w:t>
            </w:r>
          </w:p>
        </w:tc>
        <w:tc>
          <w:tcPr>
            <w:tcW w:w="3611" w:type="dxa"/>
          </w:tcPr>
          <w:p w14:paraId="3BED1E5D" w14:textId="77777777" w:rsidR="008F07E1" w:rsidRPr="00B50A83" w:rsidRDefault="008F07E1" w:rsidP="006C6F43">
            <w:pPr>
              <w:spacing w:line="480" w:lineRule="auto"/>
              <w:rPr>
                <w:b/>
              </w:rPr>
            </w:pPr>
            <w:r w:rsidRPr="00B50A83">
              <w:rPr>
                <w:b/>
              </w:rPr>
              <w:t>DEPRESSION</w:t>
            </w:r>
          </w:p>
        </w:tc>
        <w:tc>
          <w:tcPr>
            <w:tcW w:w="3597" w:type="dxa"/>
          </w:tcPr>
          <w:p w14:paraId="12B2AA62" w14:textId="77777777" w:rsidR="008F07E1" w:rsidRPr="00B50A83" w:rsidRDefault="008F07E1" w:rsidP="006C6F43">
            <w:pPr>
              <w:spacing w:line="480" w:lineRule="auto"/>
              <w:rPr>
                <w:b/>
              </w:rPr>
            </w:pPr>
            <w:r w:rsidRPr="00B50A83">
              <w:rPr>
                <w:b/>
              </w:rPr>
              <w:t xml:space="preserve">TIMING </w:t>
            </w:r>
          </w:p>
          <w:p w14:paraId="6B3F27D9" w14:textId="77777777" w:rsidR="008F07E1" w:rsidRPr="00B50A83" w:rsidRDefault="008F07E1" w:rsidP="006C6F43">
            <w:pPr>
              <w:spacing w:line="480" w:lineRule="auto"/>
              <w:rPr>
                <w:b/>
              </w:rPr>
            </w:pPr>
          </w:p>
        </w:tc>
        <w:tc>
          <w:tcPr>
            <w:tcW w:w="3437" w:type="dxa"/>
          </w:tcPr>
          <w:p w14:paraId="70E89D26" w14:textId="77777777" w:rsidR="008F07E1" w:rsidRPr="00B50A83" w:rsidRDefault="008F07E1" w:rsidP="006C6F43">
            <w:pPr>
              <w:rPr>
                <w:b/>
              </w:rPr>
            </w:pPr>
            <w:r w:rsidRPr="00B50A83">
              <w:rPr>
                <w:b/>
              </w:rPr>
              <w:t>OUTCOMES</w:t>
            </w:r>
          </w:p>
          <w:p w14:paraId="26E1BB9C" w14:textId="77777777" w:rsidR="008F07E1" w:rsidRPr="00B50A83" w:rsidRDefault="008F07E1" w:rsidP="006C6F43">
            <w:pPr>
              <w:spacing w:line="480" w:lineRule="auto"/>
              <w:rPr>
                <w:b/>
              </w:rPr>
            </w:pPr>
          </w:p>
        </w:tc>
      </w:tr>
      <w:tr w:rsidR="008F07E1" w14:paraId="37843DDD" w14:textId="77777777" w:rsidTr="006C6F43">
        <w:trPr>
          <w:trHeight w:val="1001"/>
        </w:trPr>
        <w:tc>
          <w:tcPr>
            <w:tcW w:w="2872" w:type="dxa"/>
          </w:tcPr>
          <w:p w14:paraId="06D50A72" w14:textId="77777777" w:rsidR="008F07E1" w:rsidRDefault="008F07E1" w:rsidP="006C6F43">
            <w:pPr>
              <w:spacing w:line="480" w:lineRule="auto"/>
            </w:pPr>
            <w:r>
              <w:t>EXP MYOCARDIAL-ISCHEMIA/</w:t>
            </w:r>
            <w:r>
              <w:br/>
              <w:t>EXP CORONARY-ARTERY-BYPASS/</w:t>
            </w:r>
            <w:r>
              <w:br/>
              <w:t>ANGINA</w:t>
            </w:r>
          </w:p>
        </w:tc>
        <w:tc>
          <w:tcPr>
            <w:tcW w:w="3611" w:type="dxa"/>
          </w:tcPr>
          <w:p w14:paraId="35FE5E27" w14:textId="77777777" w:rsidR="008F07E1" w:rsidRDefault="008F07E1" w:rsidP="006C6F43">
            <w:pPr>
              <w:spacing w:line="480" w:lineRule="auto"/>
            </w:pPr>
            <w:r>
              <w:t xml:space="preserve">EXP </w:t>
            </w:r>
            <w:r w:rsidRPr="005A2996">
              <w:t>D</w:t>
            </w:r>
            <w:r>
              <w:t>EPRESSIVE DISORDER/</w:t>
            </w:r>
          </w:p>
          <w:p w14:paraId="7A6ED47B" w14:textId="77777777" w:rsidR="008F07E1" w:rsidRDefault="008F07E1" w:rsidP="006C6F43">
            <w:pPr>
              <w:spacing w:line="480" w:lineRule="auto"/>
            </w:pPr>
            <w:r>
              <w:t>ADJUSTMENT DISORDER</w:t>
            </w:r>
          </w:p>
          <w:p w14:paraId="08DA7C7B" w14:textId="77777777" w:rsidR="008F07E1" w:rsidRDefault="008F07E1" w:rsidP="006C6F43">
            <w:pPr>
              <w:spacing w:line="480" w:lineRule="auto"/>
            </w:pPr>
            <w:r>
              <w:t>DEPRESSIVE MOOD$</w:t>
            </w:r>
          </w:p>
          <w:p w14:paraId="40E62FA8" w14:textId="77777777" w:rsidR="008F07E1" w:rsidRDefault="008F07E1" w:rsidP="006C6F43">
            <w:pPr>
              <w:spacing w:line="480" w:lineRule="auto"/>
            </w:pPr>
            <w:r>
              <w:t>DEPRSSIVE SYMPTOM$</w:t>
            </w:r>
          </w:p>
          <w:p w14:paraId="59BF29FB" w14:textId="77777777" w:rsidR="008F07E1" w:rsidRPr="005A2996" w:rsidRDefault="008F07E1" w:rsidP="006C6F43">
            <w:pPr>
              <w:spacing w:line="480" w:lineRule="auto"/>
            </w:pPr>
          </w:p>
        </w:tc>
        <w:tc>
          <w:tcPr>
            <w:tcW w:w="3597" w:type="dxa"/>
          </w:tcPr>
          <w:p w14:paraId="15BA55E2" w14:textId="77777777" w:rsidR="008F07E1" w:rsidRDefault="008F07E1" w:rsidP="006C6F43">
            <w:pPr>
              <w:spacing w:line="480" w:lineRule="auto"/>
            </w:pPr>
            <w:r>
              <w:t>TIMING</w:t>
            </w:r>
          </w:p>
          <w:p w14:paraId="287D6E75" w14:textId="77777777" w:rsidR="008F07E1" w:rsidRDefault="008F07E1" w:rsidP="006C6F43">
            <w:pPr>
              <w:spacing w:line="480" w:lineRule="auto"/>
            </w:pPr>
            <w:r>
              <w:t>TIME</w:t>
            </w:r>
          </w:p>
          <w:p w14:paraId="6F03508C" w14:textId="77777777" w:rsidR="008F07E1" w:rsidRDefault="008F07E1" w:rsidP="006C6F43">
            <w:pPr>
              <w:spacing w:line="480" w:lineRule="auto"/>
            </w:pPr>
            <w:r>
              <w:t>COURSE</w:t>
            </w:r>
          </w:p>
          <w:p w14:paraId="6D360717" w14:textId="77777777" w:rsidR="008F07E1" w:rsidRDefault="008F07E1" w:rsidP="006C6F43">
            <w:pPr>
              <w:spacing w:line="480" w:lineRule="auto"/>
            </w:pPr>
            <w:r>
              <w:t>ONSET</w:t>
            </w:r>
          </w:p>
          <w:p w14:paraId="4CBADD7D" w14:textId="77777777" w:rsidR="008F07E1" w:rsidRDefault="008F07E1" w:rsidP="006C6F43">
            <w:pPr>
              <w:spacing w:line="480" w:lineRule="auto"/>
            </w:pPr>
            <w:r>
              <w:t>PRE-</w:t>
            </w:r>
          </w:p>
          <w:p w14:paraId="37CFE00C" w14:textId="77777777" w:rsidR="008F07E1" w:rsidRDefault="008F07E1" w:rsidP="006C6F43">
            <w:pPr>
              <w:spacing w:line="480" w:lineRule="auto"/>
            </w:pPr>
            <w:r>
              <w:t>PREVIOUS</w:t>
            </w:r>
          </w:p>
          <w:p w14:paraId="3CD30BD2" w14:textId="77777777" w:rsidR="008F07E1" w:rsidRDefault="008F07E1" w:rsidP="006C6F43">
            <w:pPr>
              <w:spacing w:line="480" w:lineRule="auto"/>
            </w:pPr>
            <w:r>
              <w:t>RECUR$</w:t>
            </w:r>
          </w:p>
          <w:p w14:paraId="07793A81" w14:textId="77777777" w:rsidR="008F07E1" w:rsidRDefault="008F07E1" w:rsidP="006C6F43">
            <w:pPr>
              <w:spacing w:line="480" w:lineRule="auto"/>
            </w:pPr>
            <w:r>
              <w:t>CHRONIC$$</w:t>
            </w:r>
          </w:p>
          <w:p w14:paraId="50C617B7" w14:textId="77777777" w:rsidR="008F07E1" w:rsidRDefault="008F07E1" w:rsidP="006C6F43">
            <w:pPr>
              <w:spacing w:line="480" w:lineRule="auto"/>
            </w:pPr>
            <w:r>
              <w:t>PRESIST$</w:t>
            </w:r>
          </w:p>
          <w:p w14:paraId="5A88B1CD" w14:textId="77777777" w:rsidR="008F07E1" w:rsidRDefault="008F07E1" w:rsidP="006C6F43">
            <w:pPr>
              <w:spacing w:line="480" w:lineRule="auto"/>
            </w:pPr>
            <w:r>
              <w:t>ON-GOING</w:t>
            </w:r>
          </w:p>
          <w:p w14:paraId="4919FC02" w14:textId="77777777" w:rsidR="008F07E1" w:rsidRDefault="008F07E1" w:rsidP="006C6F43">
            <w:pPr>
              <w:spacing w:line="480" w:lineRule="auto"/>
            </w:pPr>
            <w:r>
              <w:t>FOLLOW$</w:t>
            </w:r>
          </w:p>
          <w:p w14:paraId="04E5C035" w14:textId="77777777" w:rsidR="008F07E1" w:rsidRDefault="008F07E1" w:rsidP="006C6F43">
            <w:pPr>
              <w:spacing w:line="480" w:lineRule="auto"/>
            </w:pPr>
            <w:r>
              <w:t>SUBSEQUENT$</w:t>
            </w:r>
          </w:p>
          <w:p w14:paraId="7D0B5ECF" w14:textId="77777777" w:rsidR="008F07E1" w:rsidRDefault="008F07E1" w:rsidP="006C6F43">
            <w:pPr>
              <w:spacing w:line="480" w:lineRule="auto"/>
            </w:pPr>
            <w:r>
              <w:t>AFTER</w:t>
            </w:r>
          </w:p>
          <w:p w14:paraId="384115D3" w14:textId="77777777" w:rsidR="008F07E1" w:rsidRDefault="008F07E1" w:rsidP="006C6F43">
            <w:pPr>
              <w:spacing w:line="480" w:lineRule="auto"/>
            </w:pPr>
            <w:r>
              <w:t>POST-</w:t>
            </w:r>
          </w:p>
        </w:tc>
        <w:tc>
          <w:tcPr>
            <w:tcW w:w="3437" w:type="dxa"/>
          </w:tcPr>
          <w:p w14:paraId="33EF0569" w14:textId="77777777" w:rsidR="008F07E1" w:rsidRDefault="008F07E1" w:rsidP="006C6F43">
            <w:pPr>
              <w:spacing w:line="480" w:lineRule="auto"/>
            </w:pPr>
            <w:r>
              <w:t>MO.FS. (mortality)</w:t>
            </w:r>
          </w:p>
          <w:p w14:paraId="73AF6B1A" w14:textId="77777777" w:rsidR="008F07E1" w:rsidRDefault="008F07E1" w:rsidP="006C6F43">
            <w:pPr>
              <w:spacing w:line="480" w:lineRule="auto"/>
            </w:pPr>
            <w:r>
              <w:t>PROGNOS$</w:t>
            </w:r>
          </w:p>
          <w:p w14:paraId="2BACBC1B" w14:textId="77777777" w:rsidR="008F07E1" w:rsidRDefault="008F07E1" w:rsidP="006C6F43">
            <w:pPr>
              <w:spacing w:line="480" w:lineRule="auto"/>
            </w:pPr>
            <w:r>
              <w:t>EXP HOSPITALIZATIONS/</w:t>
            </w:r>
          </w:p>
          <w:p w14:paraId="1CB934CC" w14:textId="77777777" w:rsidR="008F07E1" w:rsidRDefault="008F07E1" w:rsidP="006C6F43">
            <w:pPr>
              <w:spacing w:line="480" w:lineRule="auto"/>
            </w:pPr>
            <w:r>
              <w:t xml:space="preserve">MACE </w:t>
            </w:r>
          </w:p>
          <w:p w14:paraId="082B398C" w14:textId="77777777" w:rsidR="008F07E1" w:rsidRDefault="008F07E1" w:rsidP="006C6F43">
            <w:pPr>
              <w:spacing w:line="480" w:lineRule="auto"/>
            </w:pPr>
            <w:r>
              <w:t>COMPLICAT$</w:t>
            </w:r>
          </w:p>
          <w:p w14:paraId="7D4B759D" w14:textId="77777777" w:rsidR="008F07E1" w:rsidRDefault="008F07E1" w:rsidP="006C6F43">
            <w:r>
              <w:t>READMIT$</w:t>
            </w:r>
          </w:p>
          <w:p w14:paraId="52EC0C5C" w14:textId="77777777" w:rsidR="008F07E1" w:rsidRDefault="008F07E1" w:rsidP="006C6F43"/>
          <w:p w14:paraId="44A2F6DE" w14:textId="77777777" w:rsidR="008F07E1" w:rsidRDefault="008F07E1" w:rsidP="006C6F43">
            <w:r>
              <w:t>RE-ADMIT$</w:t>
            </w:r>
          </w:p>
          <w:p w14:paraId="3AE58D7F" w14:textId="77777777" w:rsidR="008F07E1" w:rsidRDefault="008F07E1" w:rsidP="006C6F43"/>
          <w:p w14:paraId="13721BBA" w14:textId="77777777" w:rsidR="008F07E1" w:rsidRDefault="008F07E1" w:rsidP="006C6F43">
            <w:r>
              <w:t>RE-HOSPITAL$</w:t>
            </w:r>
          </w:p>
          <w:p w14:paraId="1B9E7934" w14:textId="77777777" w:rsidR="008F07E1" w:rsidRDefault="008F07E1" w:rsidP="006C6F43"/>
          <w:p w14:paraId="299C7012" w14:textId="77777777" w:rsidR="008F07E1" w:rsidRDefault="008F07E1" w:rsidP="006C6F43">
            <w:r>
              <w:t>REHOSPITAL$</w:t>
            </w:r>
          </w:p>
          <w:p w14:paraId="71843482" w14:textId="77777777" w:rsidR="008F07E1" w:rsidRDefault="008F07E1" w:rsidP="006C6F43"/>
          <w:p w14:paraId="77DF547C" w14:textId="77777777" w:rsidR="008F07E1" w:rsidRDefault="008F07E1" w:rsidP="006C6F43">
            <w:r>
              <w:t>EXP DEATH/</w:t>
            </w:r>
          </w:p>
          <w:p w14:paraId="4DB92397" w14:textId="77777777" w:rsidR="008F07E1" w:rsidRDefault="008F07E1" w:rsidP="006C6F43"/>
          <w:p w14:paraId="52972C26" w14:textId="77777777" w:rsidR="008F07E1" w:rsidRDefault="008F07E1" w:rsidP="006C6F43">
            <w:r>
              <w:t>EXP DEATH, SUDDENT/</w:t>
            </w:r>
          </w:p>
          <w:p w14:paraId="0C8594E9" w14:textId="77777777" w:rsidR="008F07E1" w:rsidRDefault="008F07E1" w:rsidP="006C6F43"/>
          <w:p w14:paraId="7BAE5FB8" w14:textId="77777777" w:rsidR="008F07E1" w:rsidRDefault="008F07E1" w:rsidP="006C6F43">
            <w:r>
              <w:t>EXP VITAL STATISTICS/</w:t>
            </w:r>
          </w:p>
          <w:p w14:paraId="6B9B1512" w14:textId="77777777" w:rsidR="008F07E1" w:rsidRDefault="008F07E1" w:rsidP="006C6F43">
            <w:pPr>
              <w:spacing w:line="480" w:lineRule="auto"/>
            </w:pPr>
          </w:p>
        </w:tc>
      </w:tr>
    </w:tbl>
    <w:p w14:paraId="67461788" w14:textId="77777777" w:rsidR="008F07E1" w:rsidRDefault="008F07E1" w:rsidP="008F07E1">
      <w:pPr>
        <w:spacing w:line="480" w:lineRule="auto"/>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600"/>
        <w:gridCol w:w="3780"/>
        <w:gridCol w:w="3240"/>
      </w:tblGrid>
      <w:tr w:rsidR="008F07E1" w14:paraId="1F134EE0" w14:textId="77777777" w:rsidTr="006C6F43">
        <w:trPr>
          <w:trHeight w:val="1035"/>
        </w:trPr>
        <w:tc>
          <w:tcPr>
            <w:tcW w:w="2880" w:type="dxa"/>
          </w:tcPr>
          <w:p w14:paraId="0701AADB" w14:textId="77777777" w:rsidR="008F07E1" w:rsidRPr="006003D4" w:rsidRDefault="008F07E1" w:rsidP="006C6F43">
            <w:pPr>
              <w:spacing w:line="480" w:lineRule="auto"/>
              <w:rPr>
                <w:b/>
              </w:rPr>
            </w:pPr>
            <w:r w:rsidRPr="006003D4">
              <w:rPr>
                <w:b/>
              </w:rPr>
              <w:lastRenderedPageBreak/>
              <w:t xml:space="preserve">CAD </w:t>
            </w:r>
          </w:p>
        </w:tc>
        <w:tc>
          <w:tcPr>
            <w:tcW w:w="3600" w:type="dxa"/>
          </w:tcPr>
          <w:p w14:paraId="66043CFE" w14:textId="77777777" w:rsidR="008F07E1" w:rsidRPr="006003D4" w:rsidRDefault="008F07E1" w:rsidP="006C6F43">
            <w:pPr>
              <w:spacing w:line="480" w:lineRule="auto"/>
              <w:rPr>
                <w:b/>
              </w:rPr>
            </w:pPr>
            <w:r w:rsidRPr="006003D4">
              <w:rPr>
                <w:b/>
              </w:rPr>
              <w:t>DEPRESSION</w:t>
            </w:r>
          </w:p>
        </w:tc>
        <w:tc>
          <w:tcPr>
            <w:tcW w:w="3780" w:type="dxa"/>
          </w:tcPr>
          <w:p w14:paraId="4BA4C745" w14:textId="77777777" w:rsidR="008F07E1" w:rsidRPr="006003D4" w:rsidRDefault="008F07E1" w:rsidP="006C6F43">
            <w:pPr>
              <w:spacing w:line="480" w:lineRule="auto"/>
              <w:rPr>
                <w:b/>
              </w:rPr>
            </w:pPr>
            <w:r w:rsidRPr="006003D4">
              <w:rPr>
                <w:b/>
              </w:rPr>
              <w:t xml:space="preserve">TIMING </w:t>
            </w:r>
          </w:p>
          <w:p w14:paraId="0B7D8A98" w14:textId="77777777" w:rsidR="008F07E1" w:rsidRPr="006003D4" w:rsidRDefault="008F07E1" w:rsidP="006C6F43">
            <w:pPr>
              <w:spacing w:line="480" w:lineRule="auto"/>
              <w:rPr>
                <w:b/>
              </w:rPr>
            </w:pPr>
          </w:p>
        </w:tc>
        <w:tc>
          <w:tcPr>
            <w:tcW w:w="3240" w:type="dxa"/>
          </w:tcPr>
          <w:p w14:paraId="6A3AAB9A" w14:textId="77777777" w:rsidR="008F07E1" w:rsidRPr="006003D4" w:rsidRDefault="008F07E1" w:rsidP="006C6F43">
            <w:pPr>
              <w:rPr>
                <w:b/>
              </w:rPr>
            </w:pPr>
            <w:r w:rsidRPr="006003D4">
              <w:rPr>
                <w:b/>
              </w:rPr>
              <w:t>OUTCOMES</w:t>
            </w:r>
          </w:p>
          <w:p w14:paraId="67D63099" w14:textId="77777777" w:rsidR="008F07E1" w:rsidRPr="006003D4" w:rsidRDefault="008F07E1" w:rsidP="006C6F43">
            <w:pPr>
              <w:spacing w:line="480" w:lineRule="auto"/>
              <w:rPr>
                <w:b/>
              </w:rPr>
            </w:pPr>
          </w:p>
        </w:tc>
      </w:tr>
      <w:tr w:rsidR="008F07E1" w14:paraId="7EFA4B48" w14:textId="77777777" w:rsidTr="006C6F43">
        <w:trPr>
          <w:trHeight w:val="4401"/>
        </w:trPr>
        <w:tc>
          <w:tcPr>
            <w:tcW w:w="2880" w:type="dxa"/>
          </w:tcPr>
          <w:p w14:paraId="42C5B36D" w14:textId="77777777" w:rsidR="008F07E1" w:rsidRDefault="008F07E1" w:rsidP="006C6F43">
            <w:pPr>
              <w:spacing w:line="480" w:lineRule="auto"/>
            </w:pPr>
          </w:p>
        </w:tc>
        <w:tc>
          <w:tcPr>
            <w:tcW w:w="3600" w:type="dxa"/>
          </w:tcPr>
          <w:p w14:paraId="35814473" w14:textId="77777777" w:rsidR="008F07E1" w:rsidRDefault="008F07E1" w:rsidP="006C6F43">
            <w:pPr>
              <w:spacing w:line="480" w:lineRule="auto"/>
            </w:pPr>
          </w:p>
        </w:tc>
        <w:tc>
          <w:tcPr>
            <w:tcW w:w="3780" w:type="dxa"/>
          </w:tcPr>
          <w:p w14:paraId="3B2BC02D" w14:textId="77777777" w:rsidR="008F07E1" w:rsidRDefault="008F07E1" w:rsidP="006C6F43">
            <w:pPr>
              <w:spacing w:line="480" w:lineRule="auto"/>
            </w:pPr>
            <w:r>
              <w:t>FIRST</w:t>
            </w:r>
          </w:p>
          <w:p w14:paraId="1878545E" w14:textId="77777777" w:rsidR="008F07E1" w:rsidRDefault="008F07E1" w:rsidP="006C6F43">
            <w:pPr>
              <w:spacing w:line="480" w:lineRule="auto"/>
            </w:pPr>
            <w:r>
              <w:t>FIRST-EVER</w:t>
            </w:r>
          </w:p>
          <w:p w14:paraId="5B4961B4" w14:textId="77777777" w:rsidR="008F07E1" w:rsidRDefault="008F07E1" w:rsidP="006C6F43">
            <w:pPr>
              <w:spacing w:line="480" w:lineRule="auto"/>
            </w:pPr>
            <w:r>
              <w:t>NEW$</w:t>
            </w:r>
          </w:p>
          <w:p w14:paraId="29362224" w14:textId="77777777" w:rsidR="008F07E1" w:rsidRDefault="008F07E1" w:rsidP="006C6F43">
            <w:pPr>
              <w:spacing w:line="480" w:lineRule="auto"/>
            </w:pPr>
            <w:r>
              <w:t>INCIDENT</w:t>
            </w:r>
          </w:p>
          <w:p w14:paraId="1CC87A33" w14:textId="77777777" w:rsidR="008F07E1" w:rsidRDefault="008F07E1" w:rsidP="006C6F43">
            <w:pPr>
              <w:spacing w:line="480" w:lineRule="auto"/>
            </w:pPr>
            <w:r>
              <w:t>EPISOD$</w:t>
            </w:r>
          </w:p>
          <w:p w14:paraId="5204B611" w14:textId="77777777" w:rsidR="008F07E1" w:rsidRDefault="008F07E1" w:rsidP="006C6F43">
            <w:pPr>
              <w:spacing w:line="480" w:lineRule="auto"/>
            </w:pPr>
            <w:r>
              <w:t>TRANSIENT</w:t>
            </w:r>
          </w:p>
          <w:p w14:paraId="19C98537" w14:textId="77777777" w:rsidR="008F07E1" w:rsidRDefault="008F07E1" w:rsidP="006C6F43">
            <w:pPr>
              <w:spacing w:line="480" w:lineRule="auto"/>
            </w:pPr>
            <w:r>
              <w:t>IN-HOSPITAL</w:t>
            </w:r>
          </w:p>
          <w:p w14:paraId="63085D0E" w14:textId="77777777" w:rsidR="008F07E1" w:rsidRDefault="008F07E1" w:rsidP="006C6F43">
            <w:pPr>
              <w:spacing w:line="480" w:lineRule="auto"/>
            </w:pPr>
            <w:r>
              <w:t>CURRENT$</w:t>
            </w:r>
          </w:p>
          <w:p w14:paraId="52E6C644" w14:textId="77777777" w:rsidR="008F07E1" w:rsidRDefault="008F07E1" w:rsidP="006C6F43">
            <w:pPr>
              <w:spacing w:line="480" w:lineRule="auto"/>
            </w:pPr>
          </w:p>
          <w:p w14:paraId="7A50F2EB" w14:textId="77777777" w:rsidR="008F07E1" w:rsidRDefault="008F07E1" w:rsidP="006C6F43">
            <w:pPr>
              <w:spacing w:line="480" w:lineRule="auto"/>
            </w:pPr>
          </w:p>
        </w:tc>
        <w:tc>
          <w:tcPr>
            <w:tcW w:w="3240" w:type="dxa"/>
          </w:tcPr>
          <w:p w14:paraId="0E8427DF" w14:textId="77777777" w:rsidR="008F07E1" w:rsidRDefault="008F07E1" w:rsidP="006C6F43">
            <w:pPr>
              <w:spacing w:line="480" w:lineRule="auto"/>
            </w:pPr>
          </w:p>
        </w:tc>
      </w:tr>
    </w:tbl>
    <w:p w14:paraId="63270EFA" w14:textId="77777777" w:rsidR="008F07E1" w:rsidRDefault="008F07E1" w:rsidP="008F07E1">
      <w:pPr>
        <w:spacing w:after="120"/>
      </w:pPr>
    </w:p>
    <w:p w14:paraId="6C76768B" w14:textId="77777777" w:rsidR="008F07E1" w:rsidRDefault="008F07E1" w:rsidP="008F07E1">
      <w:pPr>
        <w:spacing w:after="120"/>
        <w:sectPr w:rsidR="008F07E1" w:rsidSect="008D0150">
          <w:headerReference w:type="default" r:id="rId21"/>
          <w:footerReference w:type="default" r:id="rId22"/>
          <w:pgSz w:w="15840" w:h="12240" w:orient="landscape"/>
          <w:pgMar w:top="851" w:right="814" w:bottom="567" w:left="567" w:header="720" w:footer="0" w:gutter="0"/>
          <w:cols w:space="720"/>
          <w:docGrid w:linePitch="360"/>
        </w:sectPr>
      </w:pPr>
    </w:p>
    <w:p w14:paraId="17AE97A7" w14:textId="77777777" w:rsidR="00D439A4" w:rsidRDefault="00D439A4" w:rsidP="00D439A4">
      <w:pPr>
        <w:spacing w:after="120"/>
      </w:pPr>
      <w:r>
        <w:lastRenderedPageBreak/>
        <w:t>Appendix B Quality Assessment</w:t>
      </w:r>
    </w:p>
    <w:p w14:paraId="1FFC9D8A" w14:textId="77777777" w:rsidR="00D439A4" w:rsidRPr="00A81BE8" w:rsidRDefault="00D439A4" w:rsidP="00D439A4">
      <w:pPr>
        <w:spacing w:after="120"/>
      </w:pPr>
      <w:r w:rsidRPr="00A81BE8">
        <w:rPr>
          <w:b/>
        </w:rPr>
        <w:t>Study ID:</w:t>
      </w:r>
      <w:r w:rsidRPr="00A81BE8">
        <w:t xml:space="preserve">       </w:t>
      </w:r>
      <w:r>
        <w:t xml:space="preserve">     </w:t>
      </w:r>
      <w:r w:rsidRPr="00A81BE8">
        <w:rPr>
          <w:b/>
        </w:rPr>
        <w:t xml:space="preserve">Author(s) </w:t>
      </w:r>
      <w:r>
        <w:rPr>
          <w:b/>
        </w:rPr>
        <w:t xml:space="preserve">                  </w:t>
      </w:r>
      <w:r w:rsidRPr="00A81BE8">
        <w:rPr>
          <w:b/>
        </w:rPr>
        <w:t xml:space="preserve">Year: </w:t>
      </w:r>
    </w:p>
    <w:p w14:paraId="39346FA1" w14:textId="77777777" w:rsidR="00D439A4" w:rsidRPr="00A81BE8" w:rsidRDefault="00D439A4" w:rsidP="00D439A4">
      <w:pPr>
        <w:pStyle w:val="Heading1"/>
        <w:rPr>
          <w:szCs w:val="24"/>
        </w:rPr>
      </w:pPr>
      <w:r w:rsidRPr="00A81BE8">
        <w:rPr>
          <w:b/>
          <w:szCs w:val="24"/>
        </w:rPr>
        <w:t>Reviewer:</w:t>
      </w:r>
      <w:r w:rsidRPr="00A81BE8">
        <w:rPr>
          <w:szCs w:val="24"/>
        </w:rPr>
        <w:t xml:space="preserve"> </w:t>
      </w:r>
      <w:r>
        <w:rPr>
          <w:szCs w:val="24"/>
        </w:rPr>
        <w:fldChar w:fldCharType="begin">
          <w:ffData>
            <w:name w:val="Check1"/>
            <w:enabled/>
            <w:calcOnExit w:val="0"/>
            <w:checkBox>
              <w:sizeAuto/>
              <w:default w:val="0"/>
            </w:checkBox>
          </w:ffData>
        </w:fldChar>
      </w:r>
      <w:r>
        <w:rPr>
          <w:szCs w:val="24"/>
        </w:rPr>
        <w:instrText xml:space="preserve"> FORMCHECKBOX </w:instrText>
      </w:r>
      <w:r>
        <w:rPr>
          <w:szCs w:val="24"/>
        </w:rPr>
      </w:r>
      <w:r>
        <w:rPr>
          <w:szCs w:val="24"/>
        </w:rPr>
        <w:fldChar w:fldCharType="end"/>
      </w:r>
      <w:r w:rsidRPr="00A81BE8">
        <w:rPr>
          <w:szCs w:val="24"/>
        </w:rPr>
        <w:t xml:space="preserve"> Y Leung</w:t>
      </w:r>
      <w:r w:rsidRPr="00A81BE8">
        <w:rPr>
          <w:szCs w:val="24"/>
        </w:rPr>
        <w:tab/>
      </w:r>
      <w:r w:rsidRPr="00A81BE8">
        <w:rPr>
          <w:szCs w:val="24"/>
        </w:rPr>
        <w:fldChar w:fldCharType="begin">
          <w:ffData>
            <w:name w:val=""/>
            <w:enabled/>
            <w:calcOnExit w:val="0"/>
            <w:checkBox>
              <w:sizeAuto/>
              <w:default w:val="0"/>
            </w:checkBox>
          </w:ffData>
        </w:fldChar>
      </w:r>
      <w:r w:rsidRPr="00A81BE8">
        <w:rPr>
          <w:szCs w:val="24"/>
        </w:rPr>
        <w:instrText xml:space="preserve"> FORMCHECKBOX </w:instrText>
      </w:r>
      <w:r w:rsidRPr="00A81BE8">
        <w:rPr>
          <w:szCs w:val="24"/>
        </w:rPr>
      </w:r>
      <w:r w:rsidRPr="00A81BE8">
        <w:rPr>
          <w:szCs w:val="24"/>
        </w:rPr>
        <w:fldChar w:fldCharType="end"/>
      </w:r>
      <w:r w:rsidRPr="00A81BE8">
        <w:rPr>
          <w:szCs w:val="24"/>
        </w:rPr>
        <w:t xml:space="preserve"> S Gravely</w:t>
      </w:r>
      <w:r w:rsidRPr="00A81BE8">
        <w:rPr>
          <w:szCs w:val="24"/>
        </w:rPr>
        <w:tab/>
      </w:r>
      <w:r w:rsidRPr="00A81BE8">
        <w:rPr>
          <w:szCs w:val="24"/>
        </w:rPr>
        <w:fldChar w:fldCharType="begin">
          <w:ffData>
            <w:name w:val="Check1"/>
            <w:enabled/>
            <w:calcOnExit w:val="0"/>
            <w:checkBox>
              <w:sizeAuto/>
              <w:default w:val="0"/>
            </w:checkBox>
          </w:ffData>
        </w:fldChar>
      </w:r>
      <w:r w:rsidRPr="00A81BE8">
        <w:rPr>
          <w:szCs w:val="24"/>
        </w:rPr>
        <w:instrText xml:space="preserve"> FORMCHECKBOX </w:instrText>
      </w:r>
      <w:r w:rsidRPr="00A81BE8">
        <w:rPr>
          <w:szCs w:val="24"/>
        </w:rPr>
      </w:r>
      <w:r w:rsidRPr="00A81BE8">
        <w:rPr>
          <w:szCs w:val="24"/>
        </w:rPr>
        <w:fldChar w:fldCharType="end"/>
      </w:r>
      <w:r w:rsidRPr="00A81BE8">
        <w:rPr>
          <w:szCs w:val="24"/>
        </w:rPr>
        <w:t xml:space="preserve"> S Grace </w:t>
      </w:r>
      <w:r w:rsidRPr="00A81BE8">
        <w:rPr>
          <w:szCs w:val="24"/>
        </w:rPr>
        <w:tab/>
      </w:r>
      <w:r w:rsidRPr="00A81BE8">
        <w:rPr>
          <w:szCs w:val="24"/>
        </w:rPr>
        <w:fldChar w:fldCharType="begin">
          <w:ffData>
            <w:name w:val="Check1"/>
            <w:enabled/>
            <w:calcOnExit w:val="0"/>
            <w:checkBox>
              <w:sizeAuto/>
              <w:default w:val="0"/>
            </w:checkBox>
          </w:ffData>
        </w:fldChar>
      </w:r>
      <w:r w:rsidRPr="00A81BE8">
        <w:rPr>
          <w:szCs w:val="24"/>
        </w:rPr>
        <w:instrText xml:space="preserve"> FORMCHECKBOX </w:instrText>
      </w:r>
      <w:r w:rsidRPr="00A81BE8">
        <w:rPr>
          <w:szCs w:val="24"/>
        </w:rPr>
      </w:r>
      <w:r w:rsidRPr="00A81BE8">
        <w:rPr>
          <w:szCs w:val="24"/>
        </w:rPr>
        <w:fldChar w:fldCharType="end"/>
      </w:r>
      <w:r w:rsidRPr="00A81BE8">
        <w:rPr>
          <w:szCs w:val="24"/>
        </w:rPr>
        <w:t xml:space="preserve"> Other: </w:t>
      </w:r>
      <w:r w:rsidRPr="00A81BE8">
        <w:rPr>
          <w:szCs w:val="24"/>
        </w:rPr>
        <w:fldChar w:fldCharType="begin">
          <w:ffData>
            <w:name w:val="Text5"/>
            <w:enabled/>
            <w:calcOnExit w:val="0"/>
            <w:textInput/>
          </w:ffData>
        </w:fldChar>
      </w:r>
      <w:r w:rsidRPr="00A81BE8">
        <w:rPr>
          <w:szCs w:val="24"/>
        </w:rPr>
        <w:instrText xml:space="preserve"> FORMTEXT </w:instrText>
      </w:r>
      <w:r w:rsidRPr="00A81BE8">
        <w:rPr>
          <w:szCs w:val="24"/>
        </w:rPr>
      </w:r>
      <w:r w:rsidRPr="00A81BE8">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A81BE8">
        <w:rPr>
          <w:szCs w:val="24"/>
        </w:rPr>
        <w:fldChar w:fldCharType="end"/>
      </w:r>
    </w:p>
    <w:p w14:paraId="2BAB4BAE" w14:textId="77777777" w:rsidR="00D439A4" w:rsidRPr="00A81BE8" w:rsidRDefault="00D439A4" w:rsidP="00D439A4">
      <w:pPr>
        <w:tabs>
          <w:tab w:val="center" w:pos="4680"/>
        </w:tabs>
        <w:rPr>
          <w:sz w:val="22"/>
          <w:szCs w:val="22"/>
        </w:rPr>
      </w:pPr>
    </w:p>
    <w:p w14:paraId="65832408" w14:textId="77777777" w:rsidR="00D439A4" w:rsidRPr="00A81BE8" w:rsidRDefault="00D439A4" w:rsidP="00D439A4">
      <w:pPr>
        <w:tabs>
          <w:tab w:val="center" w:pos="4680"/>
        </w:tabs>
        <w:rPr>
          <w:b/>
          <w:bCs/>
          <w:sz w:val="22"/>
          <w:szCs w:val="22"/>
          <w:lang w:val="en-GB"/>
        </w:rPr>
      </w:pPr>
      <w:r w:rsidRPr="00A81BE8">
        <w:rPr>
          <w:sz w:val="22"/>
          <w:szCs w:val="22"/>
          <w:lang w:val="en-GB"/>
        </w:rPr>
        <w:tab/>
      </w:r>
      <w:r w:rsidRPr="00A81BE8">
        <w:rPr>
          <w:b/>
          <w:bCs/>
          <w:sz w:val="22"/>
          <w:szCs w:val="22"/>
          <w:lang w:val="en-GB"/>
        </w:rPr>
        <w:t>NEWCASTLE - OTTAWA QUALITY ASSESSMENT SCALE</w:t>
      </w:r>
    </w:p>
    <w:p w14:paraId="730A2E3B" w14:textId="77777777" w:rsidR="00D439A4" w:rsidRPr="00A81BE8" w:rsidRDefault="00D439A4" w:rsidP="00D439A4">
      <w:pPr>
        <w:tabs>
          <w:tab w:val="center" w:pos="4680"/>
        </w:tabs>
        <w:rPr>
          <w:sz w:val="22"/>
          <w:szCs w:val="22"/>
          <w:lang w:val="en-GB"/>
        </w:rPr>
      </w:pPr>
      <w:r w:rsidRPr="00A81BE8">
        <w:rPr>
          <w:b/>
          <w:bCs/>
          <w:sz w:val="22"/>
          <w:szCs w:val="22"/>
          <w:lang w:val="en-GB"/>
        </w:rPr>
        <w:tab/>
        <w:t>COHORT STUDIES</w:t>
      </w:r>
    </w:p>
    <w:p w14:paraId="689C79C7" w14:textId="77777777" w:rsidR="00D439A4" w:rsidRPr="00A81BE8" w:rsidRDefault="00D439A4" w:rsidP="00D439A4">
      <w:pPr>
        <w:tabs>
          <w:tab w:val="left" w:pos="-1080"/>
          <w:tab w:val="left" w:pos="-720"/>
          <w:tab w:val="left" w:pos="270"/>
        </w:tabs>
        <w:rPr>
          <w:sz w:val="22"/>
          <w:szCs w:val="22"/>
          <w:lang w:val="en-GB"/>
        </w:rPr>
      </w:pPr>
    </w:p>
    <w:p w14:paraId="55F8BA4F" w14:textId="77777777" w:rsidR="00D439A4" w:rsidRPr="00A81BE8" w:rsidRDefault="00D439A4" w:rsidP="00D439A4">
      <w:pPr>
        <w:tabs>
          <w:tab w:val="left" w:pos="-1080"/>
          <w:tab w:val="left" w:pos="-720"/>
          <w:tab w:val="left" w:pos="270"/>
        </w:tabs>
        <w:rPr>
          <w:sz w:val="22"/>
          <w:szCs w:val="22"/>
          <w:lang w:val="en-GB"/>
        </w:rPr>
      </w:pPr>
      <w:r w:rsidRPr="00A81BE8">
        <w:rPr>
          <w:sz w:val="22"/>
          <w:szCs w:val="22"/>
          <w:u w:val="single"/>
          <w:lang w:val="en-GB"/>
        </w:rPr>
        <w:t>Note</w:t>
      </w:r>
      <w:r w:rsidRPr="00A81BE8">
        <w:rPr>
          <w:sz w:val="22"/>
          <w:szCs w:val="22"/>
          <w:lang w:val="en-GB"/>
        </w:rPr>
        <w:t>: A study can be awarded a maximum of one star for each numbered item within the Selection and Outcome categories. A maximum of two stars can be given for Comparability</w:t>
      </w:r>
    </w:p>
    <w:p w14:paraId="42103B92" w14:textId="77777777" w:rsidR="00D439A4" w:rsidRPr="00A81BE8" w:rsidRDefault="00D439A4" w:rsidP="00D439A4">
      <w:pPr>
        <w:tabs>
          <w:tab w:val="left" w:pos="-1080"/>
          <w:tab w:val="left" w:pos="-720"/>
          <w:tab w:val="left" w:pos="270"/>
        </w:tabs>
        <w:rPr>
          <w:sz w:val="22"/>
          <w:szCs w:val="22"/>
          <w:lang w:val="en-GB"/>
        </w:rPr>
      </w:pPr>
    </w:p>
    <w:p w14:paraId="03CA25D6" w14:textId="77777777" w:rsidR="00D439A4" w:rsidRPr="00A81BE8" w:rsidRDefault="00D439A4" w:rsidP="00D439A4">
      <w:pPr>
        <w:tabs>
          <w:tab w:val="left" w:pos="-1080"/>
          <w:tab w:val="left" w:pos="-720"/>
          <w:tab w:val="left" w:pos="270"/>
        </w:tabs>
        <w:spacing w:line="360" w:lineRule="auto"/>
        <w:rPr>
          <w:b/>
          <w:bCs/>
          <w:sz w:val="22"/>
          <w:szCs w:val="22"/>
          <w:lang w:val="en-GB"/>
        </w:rPr>
      </w:pPr>
      <w:r w:rsidRPr="00A81BE8">
        <w:rPr>
          <w:b/>
          <w:bCs/>
          <w:lang w:val="en-GB"/>
        </w:rPr>
        <w:t>Selection</w:t>
      </w:r>
    </w:p>
    <w:p w14:paraId="7D1A3564" w14:textId="77777777" w:rsidR="00D439A4" w:rsidRPr="00A81BE8" w:rsidRDefault="00D439A4" w:rsidP="00D439A4">
      <w:pPr>
        <w:tabs>
          <w:tab w:val="left" w:pos="-1080"/>
          <w:tab w:val="left" w:pos="-720"/>
          <w:tab w:val="left" w:pos="270"/>
        </w:tabs>
        <w:rPr>
          <w:sz w:val="22"/>
          <w:szCs w:val="22"/>
          <w:lang w:val="en-GB"/>
        </w:rPr>
      </w:pPr>
      <w:r w:rsidRPr="00A81BE8">
        <w:rPr>
          <w:sz w:val="22"/>
          <w:szCs w:val="22"/>
          <w:lang w:val="en-GB"/>
        </w:rPr>
        <w:t xml:space="preserve">1) </w:t>
      </w:r>
      <w:r w:rsidRPr="00A81BE8">
        <w:rPr>
          <w:sz w:val="22"/>
          <w:szCs w:val="22"/>
          <w:u w:val="single"/>
          <w:lang w:val="en-GB"/>
        </w:rPr>
        <w:t>Representativeness of the exposed cohort</w:t>
      </w:r>
    </w:p>
    <w:p w14:paraId="717F356F" w14:textId="77777777" w:rsidR="00D439A4" w:rsidRPr="00A81BE8" w:rsidRDefault="00D439A4" w:rsidP="00D439A4">
      <w:pPr>
        <w:tabs>
          <w:tab w:val="left" w:pos="-1080"/>
          <w:tab w:val="left" w:pos="-720"/>
          <w:tab w:val="left" w:pos="270"/>
        </w:tabs>
        <w:ind w:firstLine="270"/>
        <w:rPr>
          <w:sz w:val="22"/>
          <w:szCs w:val="22"/>
          <w:lang w:val="en-GB"/>
        </w:rPr>
      </w:pPr>
      <w:r w:rsidRPr="00A81BE8">
        <w:rPr>
          <w:sz w:val="22"/>
          <w:szCs w:val="22"/>
          <w:lang w:val="en-GB"/>
        </w:rPr>
        <w:t xml:space="preserve">a) truly representative of the average depressed patients in the community </w:t>
      </w:r>
      <w:r w:rsidRPr="00A81BE8">
        <w:rPr>
          <w:rFonts w:ascii="Wingdings" w:hAnsi="Wingdings"/>
          <w:b/>
          <w:bCs/>
          <w:sz w:val="22"/>
          <w:szCs w:val="22"/>
          <w:lang w:val="en-GB"/>
        </w:rPr>
        <w:t></w:t>
      </w:r>
      <w:r w:rsidRPr="00A81BE8">
        <w:rPr>
          <w:sz w:val="22"/>
          <w:szCs w:val="22"/>
          <w:lang w:val="en-GB"/>
        </w:rPr>
        <w:t xml:space="preserve"> </w:t>
      </w:r>
    </w:p>
    <w:p w14:paraId="3831EA1F" w14:textId="77777777" w:rsidR="00D439A4" w:rsidRPr="00A81BE8" w:rsidRDefault="00D439A4" w:rsidP="00D439A4">
      <w:pPr>
        <w:tabs>
          <w:tab w:val="left" w:pos="-1080"/>
          <w:tab w:val="left" w:pos="-720"/>
          <w:tab w:val="left" w:pos="270"/>
        </w:tabs>
        <w:ind w:firstLine="270"/>
        <w:rPr>
          <w:b/>
          <w:sz w:val="22"/>
          <w:szCs w:val="22"/>
          <w:lang w:val="en-GB"/>
        </w:rPr>
      </w:pPr>
      <w:r w:rsidRPr="00CC19CD">
        <w:rPr>
          <w:sz w:val="22"/>
          <w:szCs w:val="22"/>
          <w:lang w:val="en-GB"/>
        </w:rPr>
        <w:t>b)</w:t>
      </w:r>
      <w:r w:rsidRPr="00A81BE8">
        <w:rPr>
          <w:b/>
          <w:sz w:val="22"/>
          <w:szCs w:val="22"/>
          <w:lang w:val="en-GB"/>
        </w:rPr>
        <w:t xml:space="preserve"> </w:t>
      </w:r>
      <w:r w:rsidRPr="00A81BE8">
        <w:rPr>
          <w:sz w:val="22"/>
          <w:szCs w:val="22"/>
          <w:lang w:val="en-GB"/>
        </w:rPr>
        <w:t xml:space="preserve">somewhat representative of the average depressed patients in the community </w:t>
      </w:r>
      <w:r w:rsidRPr="00A81BE8">
        <w:rPr>
          <w:rFonts w:ascii="Wingdings" w:hAnsi="Wingdings"/>
          <w:bCs/>
          <w:sz w:val="22"/>
          <w:szCs w:val="22"/>
          <w:lang w:val="en-GB"/>
        </w:rPr>
        <w:t></w:t>
      </w:r>
    </w:p>
    <w:p w14:paraId="6DEF7868" w14:textId="77777777" w:rsidR="00D439A4" w:rsidRPr="00A81BE8" w:rsidRDefault="00D439A4" w:rsidP="00D439A4">
      <w:pPr>
        <w:tabs>
          <w:tab w:val="left" w:pos="-1080"/>
          <w:tab w:val="left" w:pos="-720"/>
          <w:tab w:val="left" w:pos="270"/>
        </w:tabs>
        <w:ind w:firstLine="270"/>
        <w:rPr>
          <w:sz w:val="22"/>
          <w:szCs w:val="22"/>
          <w:lang w:val="en-GB"/>
        </w:rPr>
      </w:pPr>
      <w:r w:rsidRPr="00A81BE8">
        <w:rPr>
          <w:sz w:val="22"/>
          <w:szCs w:val="22"/>
          <w:lang w:val="en-GB"/>
        </w:rPr>
        <w:t>c) selected group of users eg nurses, volunteers</w:t>
      </w:r>
    </w:p>
    <w:p w14:paraId="16EB231F" w14:textId="77777777" w:rsidR="00D439A4" w:rsidRPr="00A81BE8" w:rsidRDefault="00D439A4" w:rsidP="00D439A4">
      <w:pPr>
        <w:tabs>
          <w:tab w:val="left" w:pos="-1080"/>
          <w:tab w:val="left" w:pos="-720"/>
          <w:tab w:val="left" w:pos="270"/>
        </w:tabs>
        <w:spacing w:line="360" w:lineRule="auto"/>
        <w:ind w:firstLine="270"/>
        <w:rPr>
          <w:sz w:val="22"/>
          <w:szCs w:val="22"/>
          <w:lang w:val="en-GB"/>
        </w:rPr>
      </w:pPr>
      <w:r w:rsidRPr="00A81BE8">
        <w:rPr>
          <w:sz w:val="22"/>
          <w:szCs w:val="22"/>
          <w:lang w:val="en-GB"/>
        </w:rPr>
        <w:t>d) no description of the derivation of the cohort</w:t>
      </w:r>
    </w:p>
    <w:p w14:paraId="55AF211F" w14:textId="77777777" w:rsidR="00D439A4" w:rsidRPr="00A81BE8" w:rsidRDefault="00D439A4" w:rsidP="00D439A4">
      <w:pPr>
        <w:tabs>
          <w:tab w:val="left" w:pos="-1080"/>
          <w:tab w:val="left" w:pos="-720"/>
          <w:tab w:val="left" w:pos="270"/>
        </w:tabs>
        <w:rPr>
          <w:sz w:val="22"/>
          <w:szCs w:val="22"/>
          <w:lang w:val="en-GB"/>
        </w:rPr>
      </w:pPr>
      <w:r w:rsidRPr="00A81BE8">
        <w:rPr>
          <w:sz w:val="22"/>
          <w:szCs w:val="22"/>
          <w:lang w:val="en-GB"/>
        </w:rPr>
        <w:t xml:space="preserve">2) </w:t>
      </w:r>
      <w:r w:rsidRPr="00A81BE8">
        <w:rPr>
          <w:sz w:val="22"/>
          <w:szCs w:val="22"/>
          <w:u w:val="single"/>
          <w:lang w:val="en-GB"/>
        </w:rPr>
        <w:t>Selection of the non exposed cohort</w:t>
      </w:r>
    </w:p>
    <w:p w14:paraId="3A967954" w14:textId="77777777" w:rsidR="00D439A4" w:rsidRPr="00A81BE8" w:rsidRDefault="00D439A4" w:rsidP="00D439A4">
      <w:pPr>
        <w:tabs>
          <w:tab w:val="left" w:pos="-1080"/>
          <w:tab w:val="left" w:pos="-720"/>
          <w:tab w:val="left" w:pos="270"/>
        </w:tabs>
        <w:ind w:firstLine="270"/>
        <w:rPr>
          <w:sz w:val="22"/>
          <w:szCs w:val="22"/>
          <w:lang w:val="en-GB"/>
        </w:rPr>
      </w:pPr>
      <w:r w:rsidRPr="00CC19CD">
        <w:rPr>
          <w:sz w:val="22"/>
          <w:szCs w:val="22"/>
          <w:lang w:val="en-GB"/>
        </w:rPr>
        <w:t>a)</w:t>
      </w:r>
      <w:r w:rsidRPr="00A81BE8">
        <w:rPr>
          <w:sz w:val="22"/>
          <w:szCs w:val="22"/>
          <w:lang w:val="en-GB"/>
        </w:rPr>
        <w:t xml:space="preserve"> drawn from the same community as the exposed cohort </w:t>
      </w:r>
      <w:r w:rsidRPr="00A81BE8">
        <w:rPr>
          <w:rFonts w:ascii="Wingdings" w:hAnsi="Wingdings"/>
          <w:b/>
          <w:bCs/>
          <w:sz w:val="22"/>
          <w:szCs w:val="22"/>
          <w:lang w:val="en-GB"/>
        </w:rPr>
        <w:t></w:t>
      </w:r>
    </w:p>
    <w:p w14:paraId="39B967E7" w14:textId="77777777" w:rsidR="00D439A4" w:rsidRPr="00A81BE8" w:rsidRDefault="00D439A4" w:rsidP="00D439A4">
      <w:pPr>
        <w:tabs>
          <w:tab w:val="left" w:pos="-1080"/>
          <w:tab w:val="left" w:pos="-720"/>
          <w:tab w:val="left" w:pos="270"/>
        </w:tabs>
        <w:ind w:firstLine="270"/>
        <w:rPr>
          <w:sz w:val="22"/>
          <w:szCs w:val="22"/>
          <w:lang w:val="en-GB"/>
        </w:rPr>
      </w:pPr>
      <w:r w:rsidRPr="00A81BE8">
        <w:rPr>
          <w:sz w:val="22"/>
          <w:szCs w:val="22"/>
          <w:lang w:val="en-GB"/>
        </w:rPr>
        <w:t>b) drawn from a different source</w:t>
      </w:r>
    </w:p>
    <w:p w14:paraId="18D3E156" w14:textId="77777777" w:rsidR="00D439A4" w:rsidRPr="00A81BE8" w:rsidRDefault="00D439A4" w:rsidP="00D439A4">
      <w:pPr>
        <w:tabs>
          <w:tab w:val="left" w:pos="-1080"/>
          <w:tab w:val="left" w:pos="-720"/>
          <w:tab w:val="left" w:pos="270"/>
        </w:tabs>
        <w:spacing w:line="360" w:lineRule="auto"/>
        <w:ind w:firstLine="270"/>
        <w:rPr>
          <w:sz w:val="22"/>
          <w:szCs w:val="22"/>
          <w:lang w:val="en-GB"/>
        </w:rPr>
      </w:pPr>
      <w:r w:rsidRPr="00A81BE8">
        <w:rPr>
          <w:sz w:val="22"/>
          <w:szCs w:val="22"/>
          <w:lang w:val="en-GB"/>
        </w:rPr>
        <w:t>c) no description of the derivation of the non exposed cohort</w:t>
      </w:r>
      <w:r w:rsidRPr="00A81BE8">
        <w:rPr>
          <w:sz w:val="22"/>
          <w:szCs w:val="22"/>
          <w:lang w:val="en-GB"/>
        </w:rPr>
        <w:tab/>
      </w:r>
    </w:p>
    <w:p w14:paraId="1378609C" w14:textId="77777777" w:rsidR="00D439A4" w:rsidRPr="00A81BE8" w:rsidRDefault="00D439A4" w:rsidP="00D439A4">
      <w:pPr>
        <w:tabs>
          <w:tab w:val="left" w:pos="-1080"/>
          <w:tab w:val="left" w:pos="-720"/>
          <w:tab w:val="left" w:pos="270"/>
        </w:tabs>
        <w:rPr>
          <w:sz w:val="22"/>
          <w:szCs w:val="22"/>
          <w:lang w:val="en-GB"/>
        </w:rPr>
      </w:pPr>
      <w:r w:rsidRPr="00A81BE8">
        <w:rPr>
          <w:sz w:val="22"/>
          <w:szCs w:val="22"/>
          <w:lang w:val="en-GB"/>
        </w:rPr>
        <w:t xml:space="preserve">3) </w:t>
      </w:r>
      <w:r w:rsidRPr="00A81BE8">
        <w:rPr>
          <w:sz w:val="22"/>
          <w:szCs w:val="22"/>
          <w:u w:val="single"/>
          <w:lang w:val="en-GB"/>
        </w:rPr>
        <w:t>Ascertainment of exposure</w:t>
      </w:r>
    </w:p>
    <w:p w14:paraId="0C1EF546" w14:textId="77777777" w:rsidR="00D439A4" w:rsidRPr="00A81BE8" w:rsidRDefault="00D439A4" w:rsidP="00D439A4">
      <w:pPr>
        <w:tabs>
          <w:tab w:val="left" w:pos="-1080"/>
          <w:tab w:val="left" w:pos="-720"/>
          <w:tab w:val="left" w:pos="270"/>
        </w:tabs>
        <w:ind w:firstLine="270"/>
        <w:rPr>
          <w:sz w:val="22"/>
          <w:szCs w:val="22"/>
          <w:lang w:val="en-GB"/>
        </w:rPr>
      </w:pPr>
      <w:r w:rsidRPr="00A81BE8">
        <w:rPr>
          <w:sz w:val="22"/>
          <w:szCs w:val="22"/>
          <w:lang w:val="en-GB"/>
        </w:rPr>
        <w:t xml:space="preserve">a) secure record (eg surgical records) </w:t>
      </w:r>
      <w:r w:rsidRPr="00A81BE8">
        <w:rPr>
          <w:rFonts w:ascii="Wingdings" w:hAnsi="Wingdings"/>
          <w:b/>
          <w:bCs/>
          <w:sz w:val="22"/>
          <w:szCs w:val="22"/>
          <w:lang w:val="en-GB"/>
        </w:rPr>
        <w:t></w:t>
      </w:r>
    </w:p>
    <w:p w14:paraId="1AB4458A" w14:textId="77777777" w:rsidR="00D439A4" w:rsidRPr="00A81BE8" w:rsidRDefault="00D439A4" w:rsidP="00D439A4">
      <w:pPr>
        <w:tabs>
          <w:tab w:val="left" w:pos="-1080"/>
          <w:tab w:val="left" w:pos="-720"/>
          <w:tab w:val="left" w:pos="270"/>
        </w:tabs>
        <w:ind w:firstLine="270"/>
        <w:rPr>
          <w:sz w:val="22"/>
          <w:szCs w:val="22"/>
          <w:lang w:val="en-GB"/>
        </w:rPr>
      </w:pPr>
      <w:r w:rsidRPr="00A81BE8">
        <w:rPr>
          <w:sz w:val="22"/>
          <w:szCs w:val="22"/>
          <w:lang w:val="en-GB"/>
        </w:rPr>
        <w:t xml:space="preserve">b) structured interview </w:t>
      </w:r>
      <w:r w:rsidRPr="00A81BE8">
        <w:rPr>
          <w:rFonts w:ascii="Wingdings" w:hAnsi="Wingdings"/>
          <w:b/>
          <w:bCs/>
          <w:sz w:val="22"/>
          <w:szCs w:val="22"/>
          <w:lang w:val="en-GB"/>
        </w:rPr>
        <w:t></w:t>
      </w:r>
    </w:p>
    <w:p w14:paraId="10DC8113" w14:textId="77777777" w:rsidR="00D439A4" w:rsidRPr="00A81BE8" w:rsidRDefault="00D439A4" w:rsidP="00D439A4">
      <w:pPr>
        <w:tabs>
          <w:tab w:val="left" w:pos="-1080"/>
          <w:tab w:val="left" w:pos="-720"/>
          <w:tab w:val="left" w:pos="270"/>
        </w:tabs>
        <w:ind w:firstLine="270"/>
        <w:rPr>
          <w:sz w:val="22"/>
          <w:szCs w:val="22"/>
          <w:lang w:val="en-GB"/>
        </w:rPr>
      </w:pPr>
      <w:r w:rsidRPr="00CC19CD">
        <w:rPr>
          <w:sz w:val="22"/>
          <w:szCs w:val="22"/>
          <w:lang w:val="en-GB"/>
        </w:rPr>
        <w:t>c)</w:t>
      </w:r>
      <w:r w:rsidRPr="00A81BE8">
        <w:rPr>
          <w:sz w:val="22"/>
          <w:szCs w:val="22"/>
          <w:lang w:val="en-GB"/>
        </w:rPr>
        <w:t xml:space="preserve"> written self report</w:t>
      </w:r>
    </w:p>
    <w:p w14:paraId="76506361" w14:textId="77777777" w:rsidR="00D439A4" w:rsidRPr="00A81BE8" w:rsidRDefault="00D439A4" w:rsidP="00D439A4">
      <w:pPr>
        <w:tabs>
          <w:tab w:val="left" w:pos="-1080"/>
          <w:tab w:val="left" w:pos="-720"/>
          <w:tab w:val="left" w:pos="270"/>
        </w:tabs>
        <w:spacing w:line="360" w:lineRule="auto"/>
        <w:ind w:firstLine="270"/>
        <w:rPr>
          <w:sz w:val="22"/>
          <w:szCs w:val="22"/>
          <w:lang w:val="en-GB"/>
        </w:rPr>
      </w:pPr>
      <w:r w:rsidRPr="00A81BE8">
        <w:rPr>
          <w:sz w:val="22"/>
          <w:szCs w:val="22"/>
          <w:lang w:val="en-GB"/>
        </w:rPr>
        <w:t>d) no description</w:t>
      </w:r>
    </w:p>
    <w:p w14:paraId="05018A43" w14:textId="77777777" w:rsidR="00D439A4" w:rsidRPr="00A81BE8" w:rsidRDefault="00D439A4" w:rsidP="00D439A4">
      <w:pPr>
        <w:tabs>
          <w:tab w:val="left" w:pos="-1080"/>
          <w:tab w:val="left" w:pos="-720"/>
          <w:tab w:val="left" w:pos="270"/>
        </w:tabs>
        <w:rPr>
          <w:sz w:val="22"/>
          <w:szCs w:val="22"/>
          <w:lang w:val="en-GB"/>
        </w:rPr>
      </w:pPr>
      <w:r w:rsidRPr="00A81BE8">
        <w:rPr>
          <w:sz w:val="22"/>
          <w:szCs w:val="22"/>
          <w:lang w:val="en-GB"/>
        </w:rPr>
        <w:t xml:space="preserve">4) </w:t>
      </w:r>
      <w:r w:rsidRPr="00A81BE8">
        <w:rPr>
          <w:sz w:val="22"/>
          <w:szCs w:val="22"/>
          <w:u w:val="single"/>
          <w:lang w:val="en-GB"/>
        </w:rPr>
        <w:t>Demonstration that outcome of interest was not present at start of study</w:t>
      </w:r>
    </w:p>
    <w:p w14:paraId="2721CFEF" w14:textId="77777777" w:rsidR="00D439A4" w:rsidRPr="00A81BE8" w:rsidRDefault="00D439A4" w:rsidP="00D439A4">
      <w:pPr>
        <w:tabs>
          <w:tab w:val="left" w:pos="-1080"/>
          <w:tab w:val="left" w:pos="-720"/>
          <w:tab w:val="left" w:pos="270"/>
        </w:tabs>
        <w:ind w:firstLine="270"/>
        <w:rPr>
          <w:sz w:val="22"/>
          <w:szCs w:val="22"/>
          <w:lang w:val="en-GB"/>
        </w:rPr>
      </w:pPr>
      <w:r w:rsidRPr="00C44BA7">
        <w:rPr>
          <w:sz w:val="22"/>
          <w:szCs w:val="22"/>
          <w:lang w:val="en-GB"/>
        </w:rPr>
        <w:t>a)</w:t>
      </w:r>
      <w:r w:rsidRPr="00A81BE8">
        <w:rPr>
          <w:sz w:val="22"/>
          <w:szCs w:val="22"/>
          <w:lang w:val="en-GB"/>
        </w:rPr>
        <w:t xml:space="preserve"> yes </w:t>
      </w:r>
      <w:r w:rsidRPr="00A81BE8">
        <w:rPr>
          <w:rFonts w:ascii="Wingdings" w:hAnsi="Wingdings"/>
          <w:b/>
          <w:bCs/>
          <w:sz w:val="22"/>
          <w:szCs w:val="22"/>
          <w:lang w:val="en-GB"/>
        </w:rPr>
        <w:t></w:t>
      </w:r>
    </w:p>
    <w:p w14:paraId="5732C203" w14:textId="77777777" w:rsidR="00D439A4" w:rsidRPr="00A81BE8" w:rsidRDefault="00D439A4" w:rsidP="00D439A4">
      <w:pPr>
        <w:tabs>
          <w:tab w:val="left" w:pos="-1080"/>
          <w:tab w:val="left" w:pos="-720"/>
          <w:tab w:val="left" w:pos="270"/>
        </w:tabs>
        <w:spacing w:line="360" w:lineRule="auto"/>
        <w:ind w:firstLine="270"/>
        <w:rPr>
          <w:sz w:val="22"/>
          <w:szCs w:val="22"/>
          <w:lang w:val="en-GB"/>
        </w:rPr>
      </w:pPr>
      <w:r w:rsidRPr="00A81BE8">
        <w:rPr>
          <w:sz w:val="22"/>
          <w:szCs w:val="22"/>
          <w:lang w:val="en-GB"/>
        </w:rPr>
        <w:t>b) no</w:t>
      </w:r>
    </w:p>
    <w:p w14:paraId="5149E426" w14:textId="77777777" w:rsidR="00D439A4" w:rsidRPr="00A81BE8" w:rsidRDefault="00D439A4" w:rsidP="00D439A4">
      <w:pPr>
        <w:tabs>
          <w:tab w:val="left" w:pos="-1080"/>
          <w:tab w:val="left" w:pos="-720"/>
          <w:tab w:val="left" w:pos="270"/>
        </w:tabs>
        <w:spacing w:line="360" w:lineRule="auto"/>
        <w:rPr>
          <w:sz w:val="22"/>
          <w:szCs w:val="22"/>
          <w:lang w:val="en-GB"/>
        </w:rPr>
      </w:pPr>
      <w:r w:rsidRPr="00A81BE8">
        <w:rPr>
          <w:b/>
          <w:bCs/>
          <w:lang w:val="en-GB"/>
        </w:rPr>
        <w:t>Comparability</w:t>
      </w:r>
    </w:p>
    <w:p w14:paraId="1AC277B3" w14:textId="77777777" w:rsidR="00D439A4" w:rsidRPr="00A81BE8" w:rsidRDefault="00D439A4" w:rsidP="00D439A4">
      <w:pPr>
        <w:tabs>
          <w:tab w:val="left" w:pos="-1080"/>
          <w:tab w:val="left" w:pos="-720"/>
          <w:tab w:val="left" w:pos="270"/>
        </w:tabs>
        <w:rPr>
          <w:sz w:val="22"/>
          <w:szCs w:val="22"/>
          <w:lang w:val="en-GB"/>
        </w:rPr>
      </w:pPr>
      <w:r w:rsidRPr="00A81BE8">
        <w:rPr>
          <w:sz w:val="22"/>
          <w:szCs w:val="22"/>
          <w:lang w:val="en-GB"/>
        </w:rPr>
        <w:t xml:space="preserve">1) </w:t>
      </w:r>
      <w:r w:rsidRPr="00A81BE8">
        <w:rPr>
          <w:sz w:val="22"/>
          <w:szCs w:val="22"/>
          <w:u w:val="single"/>
          <w:lang w:val="en-GB"/>
        </w:rPr>
        <w:t>Comparability of cohorts on the basis of the design or analysis</w:t>
      </w:r>
    </w:p>
    <w:p w14:paraId="3176C51A" w14:textId="77777777" w:rsidR="00D439A4" w:rsidRPr="00A81BE8" w:rsidRDefault="00D439A4" w:rsidP="00D439A4">
      <w:pPr>
        <w:tabs>
          <w:tab w:val="left" w:pos="-1080"/>
          <w:tab w:val="left" w:pos="-720"/>
          <w:tab w:val="left" w:pos="270"/>
        </w:tabs>
        <w:ind w:firstLine="270"/>
        <w:rPr>
          <w:sz w:val="22"/>
          <w:szCs w:val="22"/>
          <w:lang w:val="en-GB"/>
        </w:rPr>
      </w:pPr>
      <w:r w:rsidRPr="00C44BA7">
        <w:rPr>
          <w:sz w:val="22"/>
          <w:szCs w:val="22"/>
          <w:lang w:val="en-GB"/>
        </w:rPr>
        <w:t>a)</w:t>
      </w:r>
      <w:r w:rsidRPr="00A81BE8">
        <w:rPr>
          <w:sz w:val="22"/>
          <w:szCs w:val="22"/>
          <w:lang w:val="en-GB"/>
        </w:rPr>
        <w:t xml:space="preserve"> study controls for disease severity/ modifiable C</w:t>
      </w:r>
      <w:r>
        <w:rPr>
          <w:sz w:val="22"/>
          <w:szCs w:val="22"/>
          <w:lang w:val="en-GB"/>
        </w:rPr>
        <w:t>H</w:t>
      </w:r>
      <w:r w:rsidRPr="00A81BE8">
        <w:rPr>
          <w:sz w:val="22"/>
          <w:szCs w:val="22"/>
          <w:lang w:val="en-GB"/>
        </w:rPr>
        <w:t xml:space="preserve">D risk factors (the most important factor) </w:t>
      </w:r>
      <w:r w:rsidRPr="00A81BE8">
        <w:rPr>
          <w:rFonts w:ascii="Wingdings" w:hAnsi="Wingdings"/>
          <w:b/>
          <w:bCs/>
          <w:sz w:val="22"/>
          <w:szCs w:val="22"/>
          <w:lang w:val="en-GB"/>
        </w:rPr>
        <w:t></w:t>
      </w:r>
    </w:p>
    <w:p w14:paraId="34743D54" w14:textId="77777777" w:rsidR="00D439A4" w:rsidRPr="00A81BE8" w:rsidRDefault="00D439A4" w:rsidP="00D439A4">
      <w:pPr>
        <w:tabs>
          <w:tab w:val="left" w:pos="-1080"/>
          <w:tab w:val="left" w:pos="-720"/>
          <w:tab w:val="left" w:pos="270"/>
        </w:tabs>
        <w:ind w:firstLine="270"/>
        <w:rPr>
          <w:sz w:val="22"/>
          <w:szCs w:val="22"/>
          <w:lang w:val="en-GB"/>
        </w:rPr>
      </w:pPr>
      <w:r w:rsidRPr="00A81BE8">
        <w:rPr>
          <w:sz w:val="22"/>
          <w:szCs w:val="22"/>
          <w:lang w:val="en-GB"/>
        </w:rPr>
        <w:t>b) study controls for history of cardiac events/ non-modifiable C</w:t>
      </w:r>
      <w:r>
        <w:rPr>
          <w:sz w:val="22"/>
          <w:szCs w:val="22"/>
          <w:lang w:val="en-GB"/>
        </w:rPr>
        <w:t>H</w:t>
      </w:r>
      <w:r w:rsidRPr="00A81BE8">
        <w:rPr>
          <w:sz w:val="22"/>
          <w:szCs w:val="22"/>
          <w:lang w:val="en-GB"/>
        </w:rPr>
        <w:t>D (family history) risk factors</w:t>
      </w:r>
      <w:r w:rsidRPr="00A81BE8">
        <w:rPr>
          <w:rFonts w:ascii="Wingdings" w:hAnsi="Wingdings"/>
          <w:b/>
          <w:bCs/>
          <w:sz w:val="22"/>
          <w:szCs w:val="22"/>
          <w:lang w:val="en-GB"/>
        </w:rPr>
        <w:t></w:t>
      </w:r>
      <w:r w:rsidRPr="00A81BE8">
        <w:rPr>
          <w:rFonts w:ascii="Wingdings" w:hAnsi="Wingdings"/>
          <w:b/>
          <w:bCs/>
          <w:sz w:val="22"/>
          <w:szCs w:val="22"/>
          <w:lang w:val="en-GB"/>
        </w:rPr>
        <w:t></w:t>
      </w:r>
      <w:r w:rsidRPr="00A81BE8">
        <w:rPr>
          <w:sz w:val="22"/>
          <w:szCs w:val="22"/>
          <w:lang w:val="en-GB"/>
        </w:rPr>
        <w:t xml:space="preserve">  </w:t>
      </w:r>
    </w:p>
    <w:p w14:paraId="6A6192E9" w14:textId="77777777" w:rsidR="00D439A4" w:rsidRPr="00A81BE8" w:rsidRDefault="00D439A4" w:rsidP="00D439A4">
      <w:pPr>
        <w:tabs>
          <w:tab w:val="left" w:pos="-1080"/>
          <w:tab w:val="left" w:pos="-720"/>
          <w:tab w:val="left" w:pos="270"/>
        </w:tabs>
        <w:spacing w:line="360" w:lineRule="auto"/>
        <w:rPr>
          <w:sz w:val="22"/>
          <w:szCs w:val="22"/>
          <w:lang w:val="en-GB"/>
        </w:rPr>
      </w:pPr>
      <w:r w:rsidRPr="00A81BE8">
        <w:rPr>
          <w:b/>
          <w:bCs/>
          <w:lang w:val="en-GB"/>
        </w:rPr>
        <w:t>Outcome</w:t>
      </w:r>
    </w:p>
    <w:p w14:paraId="3C4DD4DA" w14:textId="77777777" w:rsidR="00D439A4" w:rsidRPr="00A81BE8" w:rsidRDefault="00D439A4" w:rsidP="00D439A4">
      <w:pPr>
        <w:tabs>
          <w:tab w:val="left" w:pos="-1080"/>
          <w:tab w:val="left" w:pos="-720"/>
          <w:tab w:val="left" w:pos="270"/>
        </w:tabs>
        <w:rPr>
          <w:sz w:val="22"/>
          <w:szCs w:val="22"/>
          <w:lang w:val="en-GB"/>
        </w:rPr>
      </w:pPr>
      <w:r w:rsidRPr="00A81BE8">
        <w:rPr>
          <w:sz w:val="22"/>
          <w:szCs w:val="22"/>
          <w:lang w:val="en-GB"/>
        </w:rPr>
        <w:t xml:space="preserve">1) </w:t>
      </w:r>
      <w:r w:rsidRPr="00A81BE8">
        <w:rPr>
          <w:sz w:val="22"/>
          <w:szCs w:val="22"/>
          <w:u w:val="single"/>
          <w:lang w:val="en-GB"/>
        </w:rPr>
        <w:t>Assessment of outcome</w:t>
      </w:r>
      <w:r w:rsidRPr="00A81BE8">
        <w:rPr>
          <w:sz w:val="22"/>
          <w:szCs w:val="22"/>
          <w:lang w:val="en-GB"/>
        </w:rPr>
        <w:t xml:space="preserve"> </w:t>
      </w:r>
    </w:p>
    <w:p w14:paraId="10EB91BB" w14:textId="77777777" w:rsidR="00D439A4" w:rsidRPr="00A81BE8" w:rsidRDefault="00D439A4" w:rsidP="00D439A4">
      <w:pPr>
        <w:tabs>
          <w:tab w:val="left" w:pos="-1080"/>
          <w:tab w:val="left" w:pos="-720"/>
          <w:tab w:val="left" w:pos="270"/>
        </w:tabs>
        <w:ind w:firstLine="270"/>
        <w:rPr>
          <w:sz w:val="22"/>
          <w:szCs w:val="22"/>
          <w:lang w:val="en-GB"/>
        </w:rPr>
      </w:pPr>
      <w:r w:rsidRPr="00A81BE8">
        <w:rPr>
          <w:sz w:val="22"/>
          <w:szCs w:val="22"/>
          <w:lang w:val="en-GB"/>
        </w:rPr>
        <w:t xml:space="preserve">a) independent blind assessment </w:t>
      </w:r>
      <w:r w:rsidRPr="00A81BE8">
        <w:rPr>
          <w:rFonts w:ascii="Wingdings" w:hAnsi="Wingdings"/>
          <w:b/>
          <w:bCs/>
          <w:sz w:val="22"/>
          <w:szCs w:val="22"/>
          <w:lang w:val="en-GB"/>
        </w:rPr>
        <w:t></w:t>
      </w:r>
      <w:r w:rsidRPr="00A81BE8">
        <w:rPr>
          <w:sz w:val="22"/>
          <w:szCs w:val="22"/>
          <w:lang w:val="en-GB"/>
        </w:rPr>
        <w:t xml:space="preserve"> </w:t>
      </w:r>
    </w:p>
    <w:p w14:paraId="384260F1" w14:textId="77777777" w:rsidR="00D439A4" w:rsidRPr="00A81BE8" w:rsidRDefault="00D439A4" w:rsidP="00D439A4">
      <w:pPr>
        <w:tabs>
          <w:tab w:val="left" w:pos="-1080"/>
          <w:tab w:val="left" w:pos="-720"/>
          <w:tab w:val="left" w:pos="270"/>
        </w:tabs>
        <w:ind w:firstLine="270"/>
        <w:rPr>
          <w:sz w:val="22"/>
          <w:szCs w:val="22"/>
          <w:lang w:val="en-GB"/>
        </w:rPr>
      </w:pPr>
      <w:r w:rsidRPr="00A81BE8">
        <w:rPr>
          <w:sz w:val="22"/>
          <w:szCs w:val="22"/>
          <w:lang w:val="en-GB"/>
        </w:rPr>
        <w:t xml:space="preserve">b) record linkage </w:t>
      </w:r>
      <w:r w:rsidRPr="00A81BE8">
        <w:rPr>
          <w:rFonts w:ascii="Wingdings" w:hAnsi="Wingdings"/>
          <w:b/>
          <w:bCs/>
          <w:sz w:val="22"/>
          <w:szCs w:val="22"/>
          <w:lang w:val="en-GB"/>
        </w:rPr>
        <w:t></w:t>
      </w:r>
    </w:p>
    <w:p w14:paraId="658DC541" w14:textId="77777777" w:rsidR="00D439A4" w:rsidRPr="00A81BE8" w:rsidRDefault="00D439A4" w:rsidP="00D439A4">
      <w:pPr>
        <w:tabs>
          <w:tab w:val="left" w:pos="-1080"/>
          <w:tab w:val="left" w:pos="-720"/>
          <w:tab w:val="left" w:pos="270"/>
        </w:tabs>
        <w:ind w:firstLine="270"/>
        <w:rPr>
          <w:sz w:val="22"/>
          <w:szCs w:val="22"/>
          <w:lang w:val="en-GB"/>
        </w:rPr>
      </w:pPr>
      <w:r w:rsidRPr="00C44BA7">
        <w:rPr>
          <w:sz w:val="22"/>
          <w:szCs w:val="22"/>
          <w:lang w:val="en-GB"/>
        </w:rPr>
        <w:t>c)</w:t>
      </w:r>
      <w:r w:rsidRPr="00A81BE8">
        <w:rPr>
          <w:sz w:val="22"/>
          <w:szCs w:val="22"/>
          <w:lang w:val="en-GB"/>
        </w:rPr>
        <w:t xml:space="preserve"> self report</w:t>
      </w:r>
      <w:r w:rsidRPr="00A81BE8">
        <w:rPr>
          <w:sz w:val="22"/>
          <w:szCs w:val="22"/>
          <w:lang w:val="en-GB"/>
        </w:rPr>
        <w:tab/>
      </w:r>
    </w:p>
    <w:p w14:paraId="0AD5484D" w14:textId="77777777" w:rsidR="00D439A4" w:rsidRPr="00A81BE8" w:rsidRDefault="00D439A4" w:rsidP="00D439A4">
      <w:pPr>
        <w:tabs>
          <w:tab w:val="left" w:pos="-1080"/>
          <w:tab w:val="left" w:pos="-720"/>
          <w:tab w:val="left" w:pos="270"/>
        </w:tabs>
        <w:spacing w:line="360" w:lineRule="auto"/>
        <w:ind w:firstLine="270"/>
        <w:rPr>
          <w:sz w:val="22"/>
          <w:szCs w:val="22"/>
          <w:lang w:val="en-GB"/>
        </w:rPr>
      </w:pPr>
      <w:r w:rsidRPr="00A81BE8">
        <w:rPr>
          <w:sz w:val="22"/>
          <w:szCs w:val="22"/>
          <w:lang w:val="en-GB"/>
        </w:rPr>
        <w:t>d) no description</w:t>
      </w:r>
    </w:p>
    <w:p w14:paraId="334364DA" w14:textId="77777777" w:rsidR="00D439A4" w:rsidRPr="00A81BE8" w:rsidRDefault="00D439A4" w:rsidP="00D439A4">
      <w:pPr>
        <w:tabs>
          <w:tab w:val="left" w:pos="-1080"/>
          <w:tab w:val="left" w:pos="-720"/>
          <w:tab w:val="left" w:pos="270"/>
        </w:tabs>
        <w:rPr>
          <w:sz w:val="22"/>
          <w:szCs w:val="22"/>
          <w:lang w:val="en-GB"/>
        </w:rPr>
      </w:pPr>
      <w:r w:rsidRPr="00A81BE8">
        <w:rPr>
          <w:sz w:val="22"/>
          <w:szCs w:val="22"/>
          <w:lang w:val="en-GB"/>
        </w:rPr>
        <w:t xml:space="preserve">2) </w:t>
      </w:r>
      <w:r w:rsidRPr="00A81BE8">
        <w:rPr>
          <w:sz w:val="22"/>
          <w:szCs w:val="22"/>
          <w:u w:val="single"/>
          <w:lang w:val="en-GB"/>
        </w:rPr>
        <w:t>Was follow-up long enough for outcomes to occur</w:t>
      </w:r>
    </w:p>
    <w:p w14:paraId="3B80BF7C" w14:textId="77777777" w:rsidR="00D439A4" w:rsidRPr="00A81BE8" w:rsidRDefault="00D439A4" w:rsidP="00D439A4">
      <w:pPr>
        <w:tabs>
          <w:tab w:val="left" w:pos="-1080"/>
          <w:tab w:val="left" w:pos="-720"/>
          <w:tab w:val="left" w:pos="270"/>
        </w:tabs>
        <w:ind w:firstLine="270"/>
        <w:rPr>
          <w:sz w:val="22"/>
          <w:szCs w:val="22"/>
          <w:lang w:val="en-GB"/>
        </w:rPr>
      </w:pPr>
      <w:r w:rsidRPr="00C44BA7">
        <w:rPr>
          <w:sz w:val="22"/>
          <w:szCs w:val="22"/>
          <w:lang w:val="en-GB"/>
        </w:rPr>
        <w:t>a)</w:t>
      </w:r>
      <w:r w:rsidRPr="00A81BE8">
        <w:rPr>
          <w:sz w:val="22"/>
          <w:szCs w:val="22"/>
          <w:lang w:val="en-GB"/>
        </w:rPr>
        <w:t xml:space="preserve"> yes (select an adequate follow up period for outcome of interest) </w:t>
      </w:r>
      <w:r w:rsidRPr="00A81BE8">
        <w:rPr>
          <w:rFonts w:ascii="Wingdings" w:hAnsi="Wingdings"/>
          <w:b/>
          <w:bCs/>
          <w:sz w:val="22"/>
          <w:szCs w:val="22"/>
          <w:lang w:val="en-GB"/>
        </w:rPr>
        <w:t></w:t>
      </w:r>
    </w:p>
    <w:p w14:paraId="553ECC0A" w14:textId="77777777" w:rsidR="00D439A4" w:rsidRPr="00A81BE8" w:rsidRDefault="00D439A4" w:rsidP="00D439A4">
      <w:pPr>
        <w:tabs>
          <w:tab w:val="left" w:pos="-1080"/>
          <w:tab w:val="left" w:pos="-720"/>
          <w:tab w:val="left" w:pos="270"/>
        </w:tabs>
        <w:spacing w:line="360" w:lineRule="auto"/>
        <w:ind w:firstLine="270"/>
        <w:rPr>
          <w:sz w:val="22"/>
          <w:szCs w:val="22"/>
          <w:lang w:val="en-GB"/>
        </w:rPr>
      </w:pPr>
      <w:r w:rsidRPr="00A81BE8">
        <w:rPr>
          <w:sz w:val="22"/>
          <w:szCs w:val="22"/>
          <w:lang w:val="en-GB"/>
        </w:rPr>
        <w:t>b) no</w:t>
      </w:r>
    </w:p>
    <w:p w14:paraId="65268D39" w14:textId="77777777" w:rsidR="00D439A4" w:rsidRPr="00A81BE8" w:rsidRDefault="00D439A4" w:rsidP="00D439A4">
      <w:pPr>
        <w:tabs>
          <w:tab w:val="left" w:pos="-1080"/>
          <w:tab w:val="left" w:pos="-720"/>
          <w:tab w:val="left" w:pos="270"/>
        </w:tabs>
        <w:rPr>
          <w:sz w:val="22"/>
          <w:szCs w:val="22"/>
          <w:lang w:val="en-GB"/>
        </w:rPr>
      </w:pPr>
      <w:r w:rsidRPr="00A81BE8">
        <w:rPr>
          <w:sz w:val="22"/>
          <w:szCs w:val="22"/>
          <w:lang w:val="en-GB"/>
        </w:rPr>
        <w:t xml:space="preserve">3) </w:t>
      </w:r>
      <w:r w:rsidRPr="00A81BE8">
        <w:rPr>
          <w:sz w:val="22"/>
          <w:szCs w:val="22"/>
          <w:u w:val="single"/>
          <w:lang w:val="en-GB"/>
        </w:rPr>
        <w:t>Adequacy of follow up of cohorts</w:t>
      </w:r>
    </w:p>
    <w:p w14:paraId="1304ABA3" w14:textId="77777777" w:rsidR="00D439A4" w:rsidRPr="00A81BE8" w:rsidRDefault="00D439A4" w:rsidP="00D439A4">
      <w:pPr>
        <w:tabs>
          <w:tab w:val="left" w:pos="-1080"/>
          <w:tab w:val="left" w:pos="-720"/>
          <w:tab w:val="left" w:pos="270"/>
        </w:tabs>
        <w:ind w:firstLine="270"/>
        <w:rPr>
          <w:sz w:val="22"/>
          <w:szCs w:val="22"/>
          <w:lang w:val="en-GB"/>
        </w:rPr>
      </w:pPr>
      <w:r w:rsidRPr="00A81BE8">
        <w:rPr>
          <w:sz w:val="22"/>
          <w:szCs w:val="22"/>
          <w:lang w:val="en-GB"/>
        </w:rPr>
        <w:t xml:space="preserve">a) complete follow up - all subjects accounted for </w:t>
      </w:r>
      <w:r w:rsidRPr="00A81BE8">
        <w:rPr>
          <w:rFonts w:ascii="Wingdings" w:hAnsi="Wingdings"/>
          <w:b/>
          <w:bCs/>
          <w:sz w:val="22"/>
          <w:szCs w:val="22"/>
          <w:lang w:val="en-GB"/>
        </w:rPr>
        <w:t></w:t>
      </w:r>
      <w:r w:rsidRPr="00A81BE8">
        <w:rPr>
          <w:sz w:val="22"/>
          <w:szCs w:val="22"/>
          <w:lang w:val="en-GB"/>
        </w:rPr>
        <w:t xml:space="preserve"> </w:t>
      </w:r>
    </w:p>
    <w:p w14:paraId="35393D38" w14:textId="77777777" w:rsidR="00D439A4" w:rsidRPr="00A81BE8" w:rsidRDefault="00D439A4" w:rsidP="00D439A4">
      <w:pPr>
        <w:tabs>
          <w:tab w:val="left" w:pos="-1080"/>
          <w:tab w:val="left" w:pos="-720"/>
          <w:tab w:val="left" w:pos="270"/>
        </w:tabs>
        <w:ind w:firstLine="270"/>
        <w:rPr>
          <w:sz w:val="22"/>
          <w:szCs w:val="22"/>
          <w:lang w:val="en-GB"/>
        </w:rPr>
      </w:pPr>
      <w:r w:rsidRPr="00A81BE8">
        <w:rPr>
          <w:sz w:val="22"/>
          <w:szCs w:val="22"/>
          <w:lang w:val="en-GB"/>
        </w:rPr>
        <w:lastRenderedPageBreak/>
        <w:t xml:space="preserve">b) subjects lost to follow up unlikely to introduce bias - small number lost - &gt; 80 % follow up, or description provided of those lost) </w:t>
      </w:r>
      <w:r w:rsidRPr="00A81BE8">
        <w:rPr>
          <w:rFonts w:ascii="Wingdings" w:hAnsi="Wingdings"/>
          <w:b/>
          <w:bCs/>
          <w:sz w:val="22"/>
          <w:szCs w:val="22"/>
          <w:lang w:val="en-GB"/>
        </w:rPr>
        <w:t></w:t>
      </w:r>
    </w:p>
    <w:p w14:paraId="6FEE5F3D" w14:textId="77777777" w:rsidR="00D439A4" w:rsidRPr="00A81BE8" w:rsidRDefault="00D439A4" w:rsidP="00D439A4">
      <w:pPr>
        <w:tabs>
          <w:tab w:val="left" w:pos="-1080"/>
          <w:tab w:val="left" w:pos="-720"/>
          <w:tab w:val="left" w:pos="270"/>
        </w:tabs>
        <w:ind w:firstLine="270"/>
        <w:rPr>
          <w:sz w:val="22"/>
          <w:szCs w:val="22"/>
          <w:lang w:val="en-GB"/>
        </w:rPr>
      </w:pPr>
      <w:r w:rsidRPr="00C44BA7">
        <w:rPr>
          <w:sz w:val="22"/>
          <w:szCs w:val="22"/>
          <w:lang w:val="en-GB"/>
        </w:rPr>
        <w:t>c)</w:t>
      </w:r>
      <w:r w:rsidRPr="00A81BE8">
        <w:rPr>
          <w:sz w:val="22"/>
          <w:szCs w:val="22"/>
          <w:lang w:val="en-GB"/>
        </w:rPr>
        <w:t xml:space="preserve"> follow up rate &lt; 80 % and no description of those lost</w:t>
      </w:r>
    </w:p>
    <w:p w14:paraId="26C89575" w14:textId="77777777" w:rsidR="00D439A4" w:rsidRDefault="00D439A4" w:rsidP="00D439A4">
      <w:pPr>
        <w:tabs>
          <w:tab w:val="left" w:pos="-1080"/>
          <w:tab w:val="left" w:pos="-720"/>
          <w:tab w:val="left" w:pos="270"/>
        </w:tabs>
        <w:ind w:firstLine="270"/>
        <w:rPr>
          <w:sz w:val="22"/>
          <w:szCs w:val="22"/>
          <w:lang w:val="en-GB"/>
        </w:rPr>
      </w:pPr>
      <w:r w:rsidRPr="00A81BE8">
        <w:rPr>
          <w:sz w:val="22"/>
          <w:szCs w:val="22"/>
          <w:lang w:val="en-GB"/>
        </w:rPr>
        <w:t>d) no statement</w:t>
      </w:r>
    </w:p>
    <w:p w14:paraId="781A6B5D" w14:textId="77777777" w:rsidR="008F07E1" w:rsidRDefault="008F07E1" w:rsidP="008F07E1">
      <w:pPr>
        <w:pStyle w:val="NormalWeb"/>
      </w:pPr>
    </w:p>
    <w:sectPr w:rsidR="008F07E1" w:rsidSect="00521FBB">
      <w:footerReference w:type="default" r:id="rId23"/>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AEEEA" w14:textId="77777777" w:rsidR="00966E3D" w:rsidRDefault="00966E3D">
      <w:r>
        <w:separator/>
      </w:r>
    </w:p>
  </w:endnote>
  <w:endnote w:type="continuationSeparator" w:id="0">
    <w:p w14:paraId="44992D06" w14:textId="77777777" w:rsidR="00966E3D" w:rsidRDefault="00966E3D">
      <w:r>
        <w:continuationSeparator/>
      </w:r>
    </w:p>
  </w:endnote>
  <w:endnote w:type="continuationNotice" w:id="1">
    <w:p w14:paraId="7E34F00E" w14:textId="77777777" w:rsidR="00966E3D" w:rsidRDefault="00966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739A" w14:textId="0A8F90E3" w:rsidR="00DA562B" w:rsidRDefault="00DA562B">
    <w:pPr>
      <w:pStyle w:val="Footer"/>
      <w:jc w:val="center"/>
    </w:pPr>
    <w:r>
      <w:fldChar w:fldCharType="begin"/>
    </w:r>
    <w:r>
      <w:instrText xml:space="preserve"> PAGE   \* MERGEFORMAT </w:instrText>
    </w:r>
    <w:r>
      <w:fldChar w:fldCharType="separate"/>
    </w:r>
    <w:r w:rsidR="00114DA0">
      <w:rPr>
        <w:noProof/>
      </w:rPr>
      <w:t>1</w:t>
    </w:r>
    <w:r>
      <w:rPr>
        <w:noProof/>
      </w:rPr>
      <w:fldChar w:fldCharType="end"/>
    </w:r>
  </w:p>
  <w:p w14:paraId="1C48BDB4" w14:textId="77777777" w:rsidR="00DA562B" w:rsidRDefault="00DA5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0E2B4" w14:textId="77777777" w:rsidR="00DA562B" w:rsidRDefault="00DA562B" w:rsidP="00227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4DA0">
      <w:rPr>
        <w:rStyle w:val="PageNumber"/>
        <w:noProof/>
      </w:rPr>
      <w:t>36</w:t>
    </w:r>
    <w:r>
      <w:rPr>
        <w:rStyle w:val="PageNumber"/>
      </w:rPr>
      <w:fldChar w:fldCharType="end"/>
    </w:r>
  </w:p>
  <w:p w14:paraId="029608F5" w14:textId="77777777" w:rsidR="00DA562B" w:rsidRDefault="00DA56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777B0" w14:textId="77777777" w:rsidR="00DA562B" w:rsidRDefault="00DA56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00A7B" w14:textId="34C084A1" w:rsidR="00DA562B" w:rsidRDefault="00DA562B">
    <w:pPr>
      <w:pStyle w:val="Footer"/>
    </w:pPr>
    <w:r>
      <w:rPr>
        <w:noProof/>
        <w:lang w:eastAsia="en-US"/>
      </w:rPr>
      <mc:AlternateContent>
        <mc:Choice Requires="wps">
          <w:drawing>
            <wp:anchor distT="0" distB="0" distL="0" distR="0" simplePos="0" relativeHeight="251658240" behindDoc="0" locked="0" layoutInCell="1" allowOverlap="1" wp14:anchorId="7E934D04" wp14:editId="4D1B8B6C">
              <wp:simplePos x="0" y="0"/>
              <wp:positionH relativeFrom="page">
                <wp:posOffset>8762365</wp:posOffset>
              </wp:positionH>
              <wp:positionV relativeFrom="paragraph">
                <wp:posOffset>635</wp:posOffset>
              </wp:positionV>
              <wp:extent cx="147320" cy="16954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9020F" w14:textId="77777777" w:rsidR="00DA562B" w:rsidRDefault="00DA562B">
                          <w:pPr>
                            <w:pStyle w:val="Footer"/>
                          </w:pPr>
                          <w:r>
                            <w:rPr>
                              <w:rStyle w:val="PageNumber"/>
                            </w:rPr>
                            <w:fldChar w:fldCharType="begin"/>
                          </w:r>
                          <w:r>
                            <w:rPr>
                              <w:rStyle w:val="PageNumber"/>
                            </w:rPr>
                            <w:instrText xml:space="preserve"> PAGE </w:instrText>
                          </w:r>
                          <w:r>
                            <w:rPr>
                              <w:rStyle w:val="PageNumber"/>
                            </w:rPr>
                            <w:fldChar w:fldCharType="separate"/>
                          </w:r>
                          <w:r w:rsidR="00114DA0">
                            <w:rPr>
                              <w:rStyle w:val="PageNumber"/>
                              <w:noProof/>
                            </w:rPr>
                            <w:t>43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1" type="#_x0000_t202" style="position:absolute;margin-left:689.95pt;margin-top:.05pt;width:11.6pt;height:13.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" stroked="f">
              <v:fill opacity="0"/>
              <v:textbox inset="0,0,0,0">
                <w:txbxContent>
                  <w:p w14:paraId="4059020F" w14:textId="77777777" w:rsidR="00DA562B" w:rsidRDefault="00DA562B">
                    <w:pPr>
                      <w:pStyle w:val="Footer"/>
                    </w:pPr>
                    <w:r>
                      <w:rPr>
                        <w:rStyle w:val="PageNumber"/>
                      </w:rPr>
                      <w:fldChar w:fldCharType="begin"/>
                    </w:r>
                    <w:r>
                      <w:rPr>
                        <w:rStyle w:val="PageNumber"/>
                      </w:rPr>
                      <w:instrText xml:space="preserve"> PAGE </w:instrText>
                    </w:r>
                    <w:r>
                      <w:rPr>
                        <w:rStyle w:val="PageNumber"/>
                      </w:rPr>
                      <w:fldChar w:fldCharType="separate"/>
                    </w:r>
                    <w:r w:rsidR="00114DA0">
                      <w:rPr>
                        <w:rStyle w:val="PageNumber"/>
                        <w:noProof/>
                      </w:rPr>
                      <w:t>43</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114BF" w14:textId="77777777" w:rsidR="00966E3D" w:rsidRDefault="00966E3D">
      <w:r>
        <w:separator/>
      </w:r>
    </w:p>
  </w:footnote>
  <w:footnote w:type="continuationSeparator" w:id="0">
    <w:p w14:paraId="42D5EEC7" w14:textId="77777777" w:rsidR="00966E3D" w:rsidRDefault="00966E3D">
      <w:r>
        <w:continuationSeparator/>
      </w:r>
    </w:p>
  </w:footnote>
  <w:footnote w:type="continuationNotice" w:id="1">
    <w:p w14:paraId="48B78754" w14:textId="77777777" w:rsidR="00966E3D" w:rsidRDefault="00966E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51CAE" w14:textId="77777777" w:rsidR="00DA562B" w:rsidRPr="009411BA" w:rsidRDefault="00DA562B" w:rsidP="00941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A6AC0" w14:textId="77777777" w:rsidR="00DA562B" w:rsidRDefault="00DA5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6A7"/>
    <w:multiLevelType w:val="hybridMultilevel"/>
    <w:tmpl w:val="99B43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8420EC"/>
    <w:multiLevelType w:val="hybridMultilevel"/>
    <w:tmpl w:val="E4E01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97403D"/>
    <w:multiLevelType w:val="hybridMultilevel"/>
    <w:tmpl w:val="6D142AD8"/>
    <w:lvl w:ilvl="0" w:tplc="2F8C7DDA">
      <w:start w:val="1"/>
      <w:numFmt w:val="bullet"/>
      <w:lvlText w:val="•"/>
      <w:lvlJc w:val="left"/>
      <w:pPr>
        <w:tabs>
          <w:tab w:val="num" w:pos="720"/>
        </w:tabs>
        <w:ind w:left="720" w:hanging="360"/>
      </w:pPr>
      <w:rPr>
        <w:rFonts w:ascii="Times New Roman" w:hAnsi="Times New Roman" w:hint="default"/>
      </w:rPr>
    </w:lvl>
    <w:lvl w:ilvl="1" w:tplc="AFEECFB6" w:tentative="1">
      <w:start w:val="1"/>
      <w:numFmt w:val="bullet"/>
      <w:lvlText w:val="•"/>
      <w:lvlJc w:val="left"/>
      <w:pPr>
        <w:tabs>
          <w:tab w:val="num" w:pos="1440"/>
        </w:tabs>
        <w:ind w:left="1440" w:hanging="360"/>
      </w:pPr>
      <w:rPr>
        <w:rFonts w:ascii="Times New Roman" w:hAnsi="Times New Roman" w:hint="default"/>
      </w:rPr>
    </w:lvl>
    <w:lvl w:ilvl="2" w:tplc="0AA6ED70" w:tentative="1">
      <w:start w:val="1"/>
      <w:numFmt w:val="bullet"/>
      <w:lvlText w:val="•"/>
      <w:lvlJc w:val="left"/>
      <w:pPr>
        <w:tabs>
          <w:tab w:val="num" w:pos="2160"/>
        </w:tabs>
        <w:ind w:left="2160" w:hanging="360"/>
      </w:pPr>
      <w:rPr>
        <w:rFonts w:ascii="Times New Roman" w:hAnsi="Times New Roman" w:hint="default"/>
      </w:rPr>
    </w:lvl>
    <w:lvl w:ilvl="3" w:tplc="6254AA1C" w:tentative="1">
      <w:start w:val="1"/>
      <w:numFmt w:val="bullet"/>
      <w:lvlText w:val="•"/>
      <w:lvlJc w:val="left"/>
      <w:pPr>
        <w:tabs>
          <w:tab w:val="num" w:pos="2880"/>
        </w:tabs>
        <w:ind w:left="2880" w:hanging="360"/>
      </w:pPr>
      <w:rPr>
        <w:rFonts w:ascii="Times New Roman" w:hAnsi="Times New Roman" w:hint="default"/>
      </w:rPr>
    </w:lvl>
    <w:lvl w:ilvl="4" w:tplc="76E6B334" w:tentative="1">
      <w:start w:val="1"/>
      <w:numFmt w:val="bullet"/>
      <w:lvlText w:val="•"/>
      <w:lvlJc w:val="left"/>
      <w:pPr>
        <w:tabs>
          <w:tab w:val="num" w:pos="3600"/>
        </w:tabs>
        <w:ind w:left="3600" w:hanging="360"/>
      </w:pPr>
      <w:rPr>
        <w:rFonts w:ascii="Times New Roman" w:hAnsi="Times New Roman" w:hint="default"/>
      </w:rPr>
    </w:lvl>
    <w:lvl w:ilvl="5" w:tplc="6AA81762" w:tentative="1">
      <w:start w:val="1"/>
      <w:numFmt w:val="bullet"/>
      <w:lvlText w:val="•"/>
      <w:lvlJc w:val="left"/>
      <w:pPr>
        <w:tabs>
          <w:tab w:val="num" w:pos="4320"/>
        </w:tabs>
        <w:ind w:left="4320" w:hanging="360"/>
      </w:pPr>
      <w:rPr>
        <w:rFonts w:ascii="Times New Roman" w:hAnsi="Times New Roman" w:hint="default"/>
      </w:rPr>
    </w:lvl>
    <w:lvl w:ilvl="6" w:tplc="7B34E54C" w:tentative="1">
      <w:start w:val="1"/>
      <w:numFmt w:val="bullet"/>
      <w:lvlText w:val="•"/>
      <w:lvlJc w:val="left"/>
      <w:pPr>
        <w:tabs>
          <w:tab w:val="num" w:pos="5040"/>
        </w:tabs>
        <w:ind w:left="5040" w:hanging="360"/>
      </w:pPr>
      <w:rPr>
        <w:rFonts w:ascii="Times New Roman" w:hAnsi="Times New Roman" w:hint="default"/>
      </w:rPr>
    </w:lvl>
    <w:lvl w:ilvl="7" w:tplc="53B49504" w:tentative="1">
      <w:start w:val="1"/>
      <w:numFmt w:val="bullet"/>
      <w:lvlText w:val="•"/>
      <w:lvlJc w:val="left"/>
      <w:pPr>
        <w:tabs>
          <w:tab w:val="num" w:pos="5760"/>
        </w:tabs>
        <w:ind w:left="5760" w:hanging="360"/>
      </w:pPr>
      <w:rPr>
        <w:rFonts w:ascii="Times New Roman" w:hAnsi="Times New Roman" w:hint="default"/>
      </w:rPr>
    </w:lvl>
    <w:lvl w:ilvl="8" w:tplc="50B6CA4C" w:tentative="1">
      <w:start w:val="1"/>
      <w:numFmt w:val="bullet"/>
      <w:lvlText w:val="•"/>
      <w:lvlJc w:val="left"/>
      <w:pPr>
        <w:tabs>
          <w:tab w:val="num" w:pos="6480"/>
        </w:tabs>
        <w:ind w:left="6480" w:hanging="360"/>
      </w:pPr>
      <w:rPr>
        <w:rFonts w:ascii="Times New Roman" w:hAnsi="Times New Roman" w:hint="default"/>
      </w:rPr>
    </w:lvl>
  </w:abstractNum>
  <w:abstractNum w:abstractNumId="3">
    <w:nsid w:val="500C1067"/>
    <w:multiLevelType w:val="hybridMultilevel"/>
    <w:tmpl w:val="DC3EC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D85372"/>
    <w:multiLevelType w:val="hybridMultilevel"/>
    <w:tmpl w:val="5ABEB9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F672F8"/>
    <w:multiLevelType w:val="multilevel"/>
    <w:tmpl w:val="523882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FC86CDB"/>
    <w:multiLevelType w:val="hybridMultilevel"/>
    <w:tmpl w:val="C20CE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96"/>
    <w:rsid w:val="00003878"/>
    <w:rsid w:val="00006097"/>
    <w:rsid w:val="00007932"/>
    <w:rsid w:val="00012F1E"/>
    <w:rsid w:val="00021203"/>
    <w:rsid w:val="00023F07"/>
    <w:rsid w:val="0003314E"/>
    <w:rsid w:val="0003439B"/>
    <w:rsid w:val="00035651"/>
    <w:rsid w:val="00041562"/>
    <w:rsid w:val="00043BC9"/>
    <w:rsid w:val="000467E6"/>
    <w:rsid w:val="00052016"/>
    <w:rsid w:val="00052D35"/>
    <w:rsid w:val="00053AB6"/>
    <w:rsid w:val="00054A8E"/>
    <w:rsid w:val="00057536"/>
    <w:rsid w:val="00057A5F"/>
    <w:rsid w:val="000603B9"/>
    <w:rsid w:val="0006336E"/>
    <w:rsid w:val="00064D5C"/>
    <w:rsid w:val="000669EE"/>
    <w:rsid w:val="0008324A"/>
    <w:rsid w:val="0008460C"/>
    <w:rsid w:val="00087C25"/>
    <w:rsid w:val="000901EF"/>
    <w:rsid w:val="00090255"/>
    <w:rsid w:val="0009060D"/>
    <w:rsid w:val="00095621"/>
    <w:rsid w:val="00095BF8"/>
    <w:rsid w:val="00095C9F"/>
    <w:rsid w:val="000A460C"/>
    <w:rsid w:val="000A729D"/>
    <w:rsid w:val="000B1867"/>
    <w:rsid w:val="000B2BBE"/>
    <w:rsid w:val="000B38EA"/>
    <w:rsid w:val="000B7758"/>
    <w:rsid w:val="000C0061"/>
    <w:rsid w:val="000D2E19"/>
    <w:rsid w:val="000E001F"/>
    <w:rsid w:val="000E2B66"/>
    <w:rsid w:val="000E3D12"/>
    <w:rsid w:val="000E7CC6"/>
    <w:rsid w:val="000F1D0B"/>
    <w:rsid w:val="000F41A3"/>
    <w:rsid w:val="00102429"/>
    <w:rsid w:val="00102C61"/>
    <w:rsid w:val="00103402"/>
    <w:rsid w:val="00111F2B"/>
    <w:rsid w:val="0011204D"/>
    <w:rsid w:val="001122E4"/>
    <w:rsid w:val="00114DA0"/>
    <w:rsid w:val="00126D9A"/>
    <w:rsid w:val="0013031D"/>
    <w:rsid w:val="00132F4E"/>
    <w:rsid w:val="0013448D"/>
    <w:rsid w:val="00136FE2"/>
    <w:rsid w:val="00142635"/>
    <w:rsid w:val="0014365D"/>
    <w:rsid w:val="00143D06"/>
    <w:rsid w:val="001444C3"/>
    <w:rsid w:val="00151B73"/>
    <w:rsid w:val="00157A90"/>
    <w:rsid w:val="001637DC"/>
    <w:rsid w:val="001669A9"/>
    <w:rsid w:val="00170E60"/>
    <w:rsid w:val="0017232D"/>
    <w:rsid w:val="00173D0A"/>
    <w:rsid w:val="001743C2"/>
    <w:rsid w:val="00177C13"/>
    <w:rsid w:val="001832A1"/>
    <w:rsid w:val="00183D2F"/>
    <w:rsid w:val="00184100"/>
    <w:rsid w:val="001863B7"/>
    <w:rsid w:val="001879FF"/>
    <w:rsid w:val="001954FB"/>
    <w:rsid w:val="001A03B3"/>
    <w:rsid w:val="001A14A6"/>
    <w:rsid w:val="001A5F79"/>
    <w:rsid w:val="001A688D"/>
    <w:rsid w:val="001A70CB"/>
    <w:rsid w:val="001B0ECA"/>
    <w:rsid w:val="001B5337"/>
    <w:rsid w:val="001C0798"/>
    <w:rsid w:val="001C30C7"/>
    <w:rsid w:val="001C5F1C"/>
    <w:rsid w:val="001C6044"/>
    <w:rsid w:val="001C69CC"/>
    <w:rsid w:val="001D2372"/>
    <w:rsid w:val="001D730D"/>
    <w:rsid w:val="001D7CB3"/>
    <w:rsid w:val="001E12D0"/>
    <w:rsid w:val="001E431C"/>
    <w:rsid w:val="001E48D0"/>
    <w:rsid w:val="001E6A05"/>
    <w:rsid w:val="001E6CBD"/>
    <w:rsid w:val="001E75D6"/>
    <w:rsid w:val="001F6B11"/>
    <w:rsid w:val="001F6E02"/>
    <w:rsid w:val="00200CCA"/>
    <w:rsid w:val="00203341"/>
    <w:rsid w:val="0020471E"/>
    <w:rsid w:val="002057D2"/>
    <w:rsid w:val="00206618"/>
    <w:rsid w:val="00210B95"/>
    <w:rsid w:val="002118E2"/>
    <w:rsid w:val="002152C6"/>
    <w:rsid w:val="002164C4"/>
    <w:rsid w:val="00225FED"/>
    <w:rsid w:val="00227322"/>
    <w:rsid w:val="0022791D"/>
    <w:rsid w:val="00230224"/>
    <w:rsid w:val="0023161C"/>
    <w:rsid w:val="00232BA4"/>
    <w:rsid w:val="00232D1D"/>
    <w:rsid w:val="002345BD"/>
    <w:rsid w:val="002366AD"/>
    <w:rsid w:val="00237ACB"/>
    <w:rsid w:val="0024202C"/>
    <w:rsid w:val="002429A1"/>
    <w:rsid w:val="002438F3"/>
    <w:rsid w:val="0025707E"/>
    <w:rsid w:val="00270F66"/>
    <w:rsid w:val="00273364"/>
    <w:rsid w:val="00274B53"/>
    <w:rsid w:val="00280F50"/>
    <w:rsid w:val="00284AC8"/>
    <w:rsid w:val="00285C48"/>
    <w:rsid w:val="0029002A"/>
    <w:rsid w:val="002947C7"/>
    <w:rsid w:val="002A4169"/>
    <w:rsid w:val="002A4A0E"/>
    <w:rsid w:val="002A5FEC"/>
    <w:rsid w:val="002A79EA"/>
    <w:rsid w:val="002B121C"/>
    <w:rsid w:val="002B3E08"/>
    <w:rsid w:val="002B5D60"/>
    <w:rsid w:val="002C07D0"/>
    <w:rsid w:val="002C080B"/>
    <w:rsid w:val="002C2E55"/>
    <w:rsid w:val="002C7544"/>
    <w:rsid w:val="002D39BB"/>
    <w:rsid w:val="002D63C5"/>
    <w:rsid w:val="002D6589"/>
    <w:rsid w:val="002E2ECE"/>
    <w:rsid w:val="002E3564"/>
    <w:rsid w:val="002E37ED"/>
    <w:rsid w:val="002E4D68"/>
    <w:rsid w:val="002E6768"/>
    <w:rsid w:val="00302C66"/>
    <w:rsid w:val="00313182"/>
    <w:rsid w:val="0031583D"/>
    <w:rsid w:val="00322854"/>
    <w:rsid w:val="00326975"/>
    <w:rsid w:val="0033137B"/>
    <w:rsid w:val="003327F0"/>
    <w:rsid w:val="003375E4"/>
    <w:rsid w:val="00342DF6"/>
    <w:rsid w:val="00343F1F"/>
    <w:rsid w:val="003463E2"/>
    <w:rsid w:val="00347647"/>
    <w:rsid w:val="00347F51"/>
    <w:rsid w:val="00355E68"/>
    <w:rsid w:val="00364A1B"/>
    <w:rsid w:val="00371125"/>
    <w:rsid w:val="00380951"/>
    <w:rsid w:val="00382DBB"/>
    <w:rsid w:val="00383CBF"/>
    <w:rsid w:val="003870B7"/>
    <w:rsid w:val="00391222"/>
    <w:rsid w:val="003922C2"/>
    <w:rsid w:val="00392CA7"/>
    <w:rsid w:val="003964CA"/>
    <w:rsid w:val="003A24F7"/>
    <w:rsid w:val="003A44F2"/>
    <w:rsid w:val="003A5982"/>
    <w:rsid w:val="003B06DF"/>
    <w:rsid w:val="003B0B34"/>
    <w:rsid w:val="003B78C1"/>
    <w:rsid w:val="003C1517"/>
    <w:rsid w:val="003C59C8"/>
    <w:rsid w:val="003D10E3"/>
    <w:rsid w:val="003D1F1E"/>
    <w:rsid w:val="003D26F2"/>
    <w:rsid w:val="003E42ED"/>
    <w:rsid w:val="003E446F"/>
    <w:rsid w:val="003E4DCF"/>
    <w:rsid w:val="003F0A71"/>
    <w:rsid w:val="003F4A8C"/>
    <w:rsid w:val="003F56F6"/>
    <w:rsid w:val="003F6CD9"/>
    <w:rsid w:val="00402D06"/>
    <w:rsid w:val="00403690"/>
    <w:rsid w:val="00405CCD"/>
    <w:rsid w:val="00405E2D"/>
    <w:rsid w:val="0041449C"/>
    <w:rsid w:val="004144C2"/>
    <w:rsid w:val="00423DBD"/>
    <w:rsid w:val="0042440D"/>
    <w:rsid w:val="004311AE"/>
    <w:rsid w:val="004332D1"/>
    <w:rsid w:val="00437150"/>
    <w:rsid w:val="00437678"/>
    <w:rsid w:val="00445A0E"/>
    <w:rsid w:val="00447106"/>
    <w:rsid w:val="00453C61"/>
    <w:rsid w:val="00454E31"/>
    <w:rsid w:val="004554DE"/>
    <w:rsid w:val="00455E7E"/>
    <w:rsid w:val="00456512"/>
    <w:rsid w:val="0045764B"/>
    <w:rsid w:val="00463922"/>
    <w:rsid w:val="00467C77"/>
    <w:rsid w:val="004705BE"/>
    <w:rsid w:val="00471B34"/>
    <w:rsid w:val="004727D5"/>
    <w:rsid w:val="0047535C"/>
    <w:rsid w:val="00483069"/>
    <w:rsid w:val="00484D3F"/>
    <w:rsid w:val="004920E0"/>
    <w:rsid w:val="004924C5"/>
    <w:rsid w:val="004A5F03"/>
    <w:rsid w:val="004A6741"/>
    <w:rsid w:val="004A7E3B"/>
    <w:rsid w:val="004B33FC"/>
    <w:rsid w:val="004B3602"/>
    <w:rsid w:val="004B40FD"/>
    <w:rsid w:val="004C0120"/>
    <w:rsid w:val="004C2383"/>
    <w:rsid w:val="004C2561"/>
    <w:rsid w:val="004C3CE2"/>
    <w:rsid w:val="004D457E"/>
    <w:rsid w:val="004D6AC8"/>
    <w:rsid w:val="004D6B7A"/>
    <w:rsid w:val="004E014C"/>
    <w:rsid w:val="004E0E8D"/>
    <w:rsid w:val="004E3A2A"/>
    <w:rsid w:val="004E4D62"/>
    <w:rsid w:val="004F090B"/>
    <w:rsid w:val="004F23D6"/>
    <w:rsid w:val="004F2DE1"/>
    <w:rsid w:val="004F2E38"/>
    <w:rsid w:val="005112D3"/>
    <w:rsid w:val="005113BA"/>
    <w:rsid w:val="00520A65"/>
    <w:rsid w:val="00521FBB"/>
    <w:rsid w:val="00524AA7"/>
    <w:rsid w:val="00536AA3"/>
    <w:rsid w:val="00550B26"/>
    <w:rsid w:val="005624EE"/>
    <w:rsid w:val="00562EB3"/>
    <w:rsid w:val="00571FCE"/>
    <w:rsid w:val="00582279"/>
    <w:rsid w:val="00583D47"/>
    <w:rsid w:val="00587242"/>
    <w:rsid w:val="00587B81"/>
    <w:rsid w:val="005A06F4"/>
    <w:rsid w:val="005A1138"/>
    <w:rsid w:val="005A1B2B"/>
    <w:rsid w:val="005A6A4A"/>
    <w:rsid w:val="005A72FE"/>
    <w:rsid w:val="005B188B"/>
    <w:rsid w:val="005B59BD"/>
    <w:rsid w:val="005B65C5"/>
    <w:rsid w:val="005D1E75"/>
    <w:rsid w:val="005D48D9"/>
    <w:rsid w:val="005D65D5"/>
    <w:rsid w:val="005E1AC0"/>
    <w:rsid w:val="005E3DA7"/>
    <w:rsid w:val="005E4C2E"/>
    <w:rsid w:val="005E5BF6"/>
    <w:rsid w:val="005F1A35"/>
    <w:rsid w:val="005F6231"/>
    <w:rsid w:val="00604D57"/>
    <w:rsid w:val="0061039E"/>
    <w:rsid w:val="006116CD"/>
    <w:rsid w:val="006138FB"/>
    <w:rsid w:val="00617A53"/>
    <w:rsid w:val="00623BD8"/>
    <w:rsid w:val="0062662A"/>
    <w:rsid w:val="00626EAA"/>
    <w:rsid w:val="00641925"/>
    <w:rsid w:val="006462F6"/>
    <w:rsid w:val="006466FD"/>
    <w:rsid w:val="00647C80"/>
    <w:rsid w:val="00650B4F"/>
    <w:rsid w:val="00651658"/>
    <w:rsid w:val="00651B8C"/>
    <w:rsid w:val="00654FBD"/>
    <w:rsid w:val="0065683D"/>
    <w:rsid w:val="00656B06"/>
    <w:rsid w:val="006606AE"/>
    <w:rsid w:val="00663DA8"/>
    <w:rsid w:val="00665846"/>
    <w:rsid w:val="006678C6"/>
    <w:rsid w:val="006729D9"/>
    <w:rsid w:val="00676B5B"/>
    <w:rsid w:val="00680933"/>
    <w:rsid w:val="00680983"/>
    <w:rsid w:val="00684C55"/>
    <w:rsid w:val="006852BE"/>
    <w:rsid w:val="006903F0"/>
    <w:rsid w:val="00691839"/>
    <w:rsid w:val="00692CCA"/>
    <w:rsid w:val="00694B68"/>
    <w:rsid w:val="00696F18"/>
    <w:rsid w:val="006A2E6D"/>
    <w:rsid w:val="006A6901"/>
    <w:rsid w:val="006B0ABF"/>
    <w:rsid w:val="006B10EE"/>
    <w:rsid w:val="006B6F47"/>
    <w:rsid w:val="006C680A"/>
    <w:rsid w:val="006C6F43"/>
    <w:rsid w:val="006D02D7"/>
    <w:rsid w:val="006E0C20"/>
    <w:rsid w:val="006F035E"/>
    <w:rsid w:val="006F2719"/>
    <w:rsid w:val="006F2A9D"/>
    <w:rsid w:val="006F432D"/>
    <w:rsid w:val="006F6F08"/>
    <w:rsid w:val="00707DE0"/>
    <w:rsid w:val="007121A8"/>
    <w:rsid w:val="00717283"/>
    <w:rsid w:val="00724509"/>
    <w:rsid w:val="00730CFD"/>
    <w:rsid w:val="00736B6A"/>
    <w:rsid w:val="0073753E"/>
    <w:rsid w:val="00740B7C"/>
    <w:rsid w:val="00740ED6"/>
    <w:rsid w:val="007430D4"/>
    <w:rsid w:val="007436F2"/>
    <w:rsid w:val="00744183"/>
    <w:rsid w:val="00745A10"/>
    <w:rsid w:val="00745D94"/>
    <w:rsid w:val="007516A7"/>
    <w:rsid w:val="007547E8"/>
    <w:rsid w:val="00766461"/>
    <w:rsid w:val="00766660"/>
    <w:rsid w:val="0077373A"/>
    <w:rsid w:val="00775A70"/>
    <w:rsid w:val="0078123C"/>
    <w:rsid w:val="00784B57"/>
    <w:rsid w:val="0078773F"/>
    <w:rsid w:val="007960A9"/>
    <w:rsid w:val="007963F2"/>
    <w:rsid w:val="007A5E26"/>
    <w:rsid w:val="007A6C55"/>
    <w:rsid w:val="007A7F8B"/>
    <w:rsid w:val="007B3AD0"/>
    <w:rsid w:val="007B51CB"/>
    <w:rsid w:val="007B59A4"/>
    <w:rsid w:val="007B59B3"/>
    <w:rsid w:val="007C037B"/>
    <w:rsid w:val="007D469F"/>
    <w:rsid w:val="007D4CCD"/>
    <w:rsid w:val="007D5AFC"/>
    <w:rsid w:val="007E088A"/>
    <w:rsid w:val="007E0E1D"/>
    <w:rsid w:val="007E4A88"/>
    <w:rsid w:val="007E4AB4"/>
    <w:rsid w:val="007E53D2"/>
    <w:rsid w:val="007E5A0B"/>
    <w:rsid w:val="007E5F9C"/>
    <w:rsid w:val="007E6035"/>
    <w:rsid w:val="007F067D"/>
    <w:rsid w:val="007F2020"/>
    <w:rsid w:val="007F60CB"/>
    <w:rsid w:val="00800BEE"/>
    <w:rsid w:val="00801463"/>
    <w:rsid w:val="00806ACC"/>
    <w:rsid w:val="008212E1"/>
    <w:rsid w:val="00823D19"/>
    <w:rsid w:val="0082416D"/>
    <w:rsid w:val="00825B5E"/>
    <w:rsid w:val="00825C11"/>
    <w:rsid w:val="00825CC7"/>
    <w:rsid w:val="0082602F"/>
    <w:rsid w:val="0083380E"/>
    <w:rsid w:val="00836AB0"/>
    <w:rsid w:val="00851F8C"/>
    <w:rsid w:val="0086349D"/>
    <w:rsid w:val="0086386E"/>
    <w:rsid w:val="00867165"/>
    <w:rsid w:val="00867D78"/>
    <w:rsid w:val="00877E5F"/>
    <w:rsid w:val="00884990"/>
    <w:rsid w:val="008902CB"/>
    <w:rsid w:val="00890C88"/>
    <w:rsid w:val="00890D2C"/>
    <w:rsid w:val="00894ABB"/>
    <w:rsid w:val="008B1573"/>
    <w:rsid w:val="008B3326"/>
    <w:rsid w:val="008B7803"/>
    <w:rsid w:val="008C0953"/>
    <w:rsid w:val="008C428F"/>
    <w:rsid w:val="008C57B4"/>
    <w:rsid w:val="008C6C8C"/>
    <w:rsid w:val="008D0150"/>
    <w:rsid w:val="008D0AEF"/>
    <w:rsid w:val="008D6457"/>
    <w:rsid w:val="008E4B6A"/>
    <w:rsid w:val="008E4B82"/>
    <w:rsid w:val="008E5DA8"/>
    <w:rsid w:val="008E6A27"/>
    <w:rsid w:val="008F07E1"/>
    <w:rsid w:val="008F4B6D"/>
    <w:rsid w:val="008F7DE6"/>
    <w:rsid w:val="009020EE"/>
    <w:rsid w:val="00902360"/>
    <w:rsid w:val="009037B6"/>
    <w:rsid w:val="00905C99"/>
    <w:rsid w:val="00911D4C"/>
    <w:rsid w:val="00914426"/>
    <w:rsid w:val="00920B8D"/>
    <w:rsid w:val="00925E3B"/>
    <w:rsid w:val="00926E35"/>
    <w:rsid w:val="009302B0"/>
    <w:rsid w:val="00934258"/>
    <w:rsid w:val="009411BA"/>
    <w:rsid w:val="00950CC7"/>
    <w:rsid w:val="00966E3D"/>
    <w:rsid w:val="0097506E"/>
    <w:rsid w:val="009800AD"/>
    <w:rsid w:val="00986BE2"/>
    <w:rsid w:val="00986D58"/>
    <w:rsid w:val="00990C86"/>
    <w:rsid w:val="009A6B59"/>
    <w:rsid w:val="009B0AF8"/>
    <w:rsid w:val="009B1308"/>
    <w:rsid w:val="009B441E"/>
    <w:rsid w:val="009B7211"/>
    <w:rsid w:val="009C1193"/>
    <w:rsid w:val="009C5E43"/>
    <w:rsid w:val="009D0D49"/>
    <w:rsid w:val="009D0FF7"/>
    <w:rsid w:val="009D193E"/>
    <w:rsid w:val="009D1C31"/>
    <w:rsid w:val="009D524B"/>
    <w:rsid w:val="009E1E85"/>
    <w:rsid w:val="009E5096"/>
    <w:rsid w:val="009E5282"/>
    <w:rsid w:val="009F0925"/>
    <w:rsid w:val="009F6AF1"/>
    <w:rsid w:val="00A0342C"/>
    <w:rsid w:val="00A10962"/>
    <w:rsid w:val="00A13D74"/>
    <w:rsid w:val="00A16420"/>
    <w:rsid w:val="00A21708"/>
    <w:rsid w:val="00A21770"/>
    <w:rsid w:val="00A25B69"/>
    <w:rsid w:val="00A26DE2"/>
    <w:rsid w:val="00A3255B"/>
    <w:rsid w:val="00A41F3B"/>
    <w:rsid w:val="00A43853"/>
    <w:rsid w:val="00A44E5F"/>
    <w:rsid w:val="00A51549"/>
    <w:rsid w:val="00A51B03"/>
    <w:rsid w:val="00A52897"/>
    <w:rsid w:val="00A6217B"/>
    <w:rsid w:val="00A62793"/>
    <w:rsid w:val="00A65E23"/>
    <w:rsid w:val="00A66134"/>
    <w:rsid w:val="00A75145"/>
    <w:rsid w:val="00A77541"/>
    <w:rsid w:val="00A80100"/>
    <w:rsid w:val="00A80F48"/>
    <w:rsid w:val="00A819AF"/>
    <w:rsid w:val="00A81BA1"/>
    <w:rsid w:val="00A84FE3"/>
    <w:rsid w:val="00A92480"/>
    <w:rsid w:val="00A93A39"/>
    <w:rsid w:val="00A9428D"/>
    <w:rsid w:val="00A9603B"/>
    <w:rsid w:val="00A969B1"/>
    <w:rsid w:val="00AA1580"/>
    <w:rsid w:val="00AA30AE"/>
    <w:rsid w:val="00AA3FA6"/>
    <w:rsid w:val="00AA69BC"/>
    <w:rsid w:val="00AA781D"/>
    <w:rsid w:val="00AB74B3"/>
    <w:rsid w:val="00AC0067"/>
    <w:rsid w:val="00AC1FE2"/>
    <w:rsid w:val="00AC38FA"/>
    <w:rsid w:val="00AC7E1C"/>
    <w:rsid w:val="00AD0B79"/>
    <w:rsid w:val="00AD2223"/>
    <w:rsid w:val="00AD5A5F"/>
    <w:rsid w:val="00AE2493"/>
    <w:rsid w:val="00AE3023"/>
    <w:rsid w:val="00AE3A83"/>
    <w:rsid w:val="00AE75C6"/>
    <w:rsid w:val="00AF119D"/>
    <w:rsid w:val="00AF2152"/>
    <w:rsid w:val="00AF64DB"/>
    <w:rsid w:val="00AF7C97"/>
    <w:rsid w:val="00AF7E78"/>
    <w:rsid w:val="00B004C1"/>
    <w:rsid w:val="00B01AB7"/>
    <w:rsid w:val="00B03733"/>
    <w:rsid w:val="00B063B8"/>
    <w:rsid w:val="00B10AF8"/>
    <w:rsid w:val="00B2391B"/>
    <w:rsid w:val="00B24D62"/>
    <w:rsid w:val="00B3366D"/>
    <w:rsid w:val="00B36E16"/>
    <w:rsid w:val="00B42E90"/>
    <w:rsid w:val="00B526B8"/>
    <w:rsid w:val="00B53976"/>
    <w:rsid w:val="00B55559"/>
    <w:rsid w:val="00B61EAE"/>
    <w:rsid w:val="00B67035"/>
    <w:rsid w:val="00B6795A"/>
    <w:rsid w:val="00B67D8A"/>
    <w:rsid w:val="00B74267"/>
    <w:rsid w:val="00B86218"/>
    <w:rsid w:val="00B87DA9"/>
    <w:rsid w:val="00B91E74"/>
    <w:rsid w:val="00B92308"/>
    <w:rsid w:val="00B938EB"/>
    <w:rsid w:val="00B93B0F"/>
    <w:rsid w:val="00B94174"/>
    <w:rsid w:val="00BA3251"/>
    <w:rsid w:val="00BA3D89"/>
    <w:rsid w:val="00BA594E"/>
    <w:rsid w:val="00BA7481"/>
    <w:rsid w:val="00BB48CF"/>
    <w:rsid w:val="00BB51A0"/>
    <w:rsid w:val="00BB614B"/>
    <w:rsid w:val="00BB70A4"/>
    <w:rsid w:val="00BC4510"/>
    <w:rsid w:val="00BD2450"/>
    <w:rsid w:val="00BD3028"/>
    <w:rsid w:val="00BD3BBA"/>
    <w:rsid w:val="00BD5C2F"/>
    <w:rsid w:val="00BE50A1"/>
    <w:rsid w:val="00BF00BD"/>
    <w:rsid w:val="00BF2A2A"/>
    <w:rsid w:val="00BF380B"/>
    <w:rsid w:val="00BF422D"/>
    <w:rsid w:val="00BF5031"/>
    <w:rsid w:val="00C043DC"/>
    <w:rsid w:val="00C048F4"/>
    <w:rsid w:val="00C100DC"/>
    <w:rsid w:val="00C1405C"/>
    <w:rsid w:val="00C200EE"/>
    <w:rsid w:val="00C27353"/>
    <w:rsid w:val="00C3570E"/>
    <w:rsid w:val="00C3594E"/>
    <w:rsid w:val="00C43B55"/>
    <w:rsid w:val="00C44BA7"/>
    <w:rsid w:val="00C44F2E"/>
    <w:rsid w:val="00C45628"/>
    <w:rsid w:val="00C46F0D"/>
    <w:rsid w:val="00C53133"/>
    <w:rsid w:val="00C60337"/>
    <w:rsid w:val="00C60C59"/>
    <w:rsid w:val="00C62EBA"/>
    <w:rsid w:val="00C62F21"/>
    <w:rsid w:val="00C66D2F"/>
    <w:rsid w:val="00C817B4"/>
    <w:rsid w:val="00C86C90"/>
    <w:rsid w:val="00C87954"/>
    <w:rsid w:val="00C9020D"/>
    <w:rsid w:val="00C90238"/>
    <w:rsid w:val="00C922D6"/>
    <w:rsid w:val="00C92C06"/>
    <w:rsid w:val="00C94EFC"/>
    <w:rsid w:val="00C96511"/>
    <w:rsid w:val="00C97B30"/>
    <w:rsid w:val="00CA1B9F"/>
    <w:rsid w:val="00CA347D"/>
    <w:rsid w:val="00CA4715"/>
    <w:rsid w:val="00CA79D6"/>
    <w:rsid w:val="00CB7269"/>
    <w:rsid w:val="00CC19CD"/>
    <w:rsid w:val="00CC4954"/>
    <w:rsid w:val="00CC4EF1"/>
    <w:rsid w:val="00CC7496"/>
    <w:rsid w:val="00CD0DFD"/>
    <w:rsid w:val="00CE08C9"/>
    <w:rsid w:val="00CE2FD5"/>
    <w:rsid w:val="00CF216D"/>
    <w:rsid w:val="00CF3047"/>
    <w:rsid w:val="00D021B2"/>
    <w:rsid w:val="00D03066"/>
    <w:rsid w:val="00D049A0"/>
    <w:rsid w:val="00D04E74"/>
    <w:rsid w:val="00D14EBD"/>
    <w:rsid w:val="00D1682A"/>
    <w:rsid w:val="00D16CAF"/>
    <w:rsid w:val="00D214A4"/>
    <w:rsid w:val="00D30DF9"/>
    <w:rsid w:val="00D32FE6"/>
    <w:rsid w:val="00D439A4"/>
    <w:rsid w:val="00D43C4E"/>
    <w:rsid w:val="00D45CF7"/>
    <w:rsid w:val="00D528D6"/>
    <w:rsid w:val="00D57D90"/>
    <w:rsid w:val="00D601A1"/>
    <w:rsid w:val="00D620AC"/>
    <w:rsid w:val="00D64051"/>
    <w:rsid w:val="00D71021"/>
    <w:rsid w:val="00D73A90"/>
    <w:rsid w:val="00D7461C"/>
    <w:rsid w:val="00D75EAD"/>
    <w:rsid w:val="00D77610"/>
    <w:rsid w:val="00D853CD"/>
    <w:rsid w:val="00D85957"/>
    <w:rsid w:val="00D91270"/>
    <w:rsid w:val="00D92CF1"/>
    <w:rsid w:val="00D95234"/>
    <w:rsid w:val="00D96022"/>
    <w:rsid w:val="00D96E8C"/>
    <w:rsid w:val="00DA30A8"/>
    <w:rsid w:val="00DA3C41"/>
    <w:rsid w:val="00DA3E30"/>
    <w:rsid w:val="00DA562B"/>
    <w:rsid w:val="00DA7284"/>
    <w:rsid w:val="00DB24FE"/>
    <w:rsid w:val="00DC3CC9"/>
    <w:rsid w:val="00DD0716"/>
    <w:rsid w:val="00DD7128"/>
    <w:rsid w:val="00DF0049"/>
    <w:rsid w:val="00DF2271"/>
    <w:rsid w:val="00DF7804"/>
    <w:rsid w:val="00E02821"/>
    <w:rsid w:val="00E056B6"/>
    <w:rsid w:val="00E067AE"/>
    <w:rsid w:val="00E13914"/>
    <w:rsid w:val="00E156A1"/>
    <w:rsid w:val="00E1736F"/>
    <w:rsid w:val="00E30678"/>
    <w:rsid w:val="00E323FF"/>
    <w:rsid w:val="00E3550B"/>
    <w:rsid w:val="00E3613E"/>
    <w:rsid w:val="00E3635A"/>
    <w:rsid w:val="00E37F3D"/>
    <w:rsid w:val="00E40345"/>
    <w:rsid w:val="00E44818"/>
    <w:rsid w:val="00E50981"/>
    <w:rsid w:val="00E54AE2"/>
    <w:rsid w:val="00E55C05"/>
    <w:rsid w:val="00E64E6A"/>
    <w:rsid w:val="00E6678A"/>
    <w:rsid w:val="00E72ACF"/>
    <w:rsid w:val="00E73DC1"/>
    <w:rsid w:val="00E85578"/>
    <w:rsid w:val="00E870F3"/>
    <w:rsid w:val="00E90FC7"/>
    <w:rsid w:val="00E9429F"/>
    <w:rsid w:val="00E95C2B"/>
    <w:rsid w:val="00E97774"/>
    <w:rsid w:val="00EA1872"/>
    <w:rsid w:val="00EA36C0"/>
    <w:rsid w:val="00EA4061"/>
    <w:rsid w:val="00EA67F1"/>
    <w:rsid w:val="00EA711F"/>
    <w:rsid w:val="00EB0230"/>
    <w:rsid w:val="00EB3FF2"/>
    <w:rsid w:val="00EC053A"/>
    <w:rsid w:val="00EC2162"/>
    <w:rsid w:val="00EC4509"/>
    <w:rsid w:val="00EC45D0"/>
    <w:rsid w:val="00EC5D3E"/>
    <w:rsid w:val="00ED0523"/>
    <w:rsid w:val="00ED6C71"/>
    <w:rsid w:val="00ED6D0C"/>
    <w:rsid w:val="00EE31A7"/>
    <w:rsid w:val="00EE3E7C"/>
    <w:rsid w:val="00EF442F"/>
    <w:rsid w:val="00F02F54"/>
    <w:rsid w:val="00F03646"/>
    <w:rsid w:val="00F10E14"/>
    <w:rsid w:val="00F23AEF"/>
    <w:rsid w:val="00F251C3"/>
    <w:rsid w:val="00F276F6"/>
    <w:rsid w:val="00F276F8"/>
    <w:rsid w:val="00F30BE7"/>
    <w:rsid w:val="00F3460D"/>
    <w:rsid w:val="00F4597C"/>
    <w:rsid w:val="00F516C8"/>
    <w:rsid w:val="00F53C61"/>
    <w:rsid w:val="00F53C99"/>
    <w:rsid w:val="00F54961"/>
    <w:rsid w:val="00F611AD"/>
    <w:rsid w:val="00F64FFD"/>
    <w:rsid w:val="00F65724"/>
    <w:rsid w:val="00F747D4"/>
    <w:rsid w:val="00F77AEF"/>
    <w:rsid w:val="00F87A10"/>
    <w:rsid w:val="00F92857"/>
    <w:rsid w:val="00F97CB6"/>
    <w:rsid w:val="00FA11A3"/>
    <w:rsid w:val="00FA498B"/>
    <w:rsid w:val="00FB5707"/>
    <w:rsid w:val="00FB6A43"/>
    <w:rsid w:val="00FC119A"/>
    <w:rsid w:val="00FC6678"/>
    <w:rsid w:val="00FC71F1"/>
    <w:rsid w:val="00FD131B"/>
    <w:rsid w:val="00FE407D"/>
    <w:rsid w:val="00FE451E"/>
    <w:rsid w:val="00FF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A105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link w:val="Heading1Char"/>
    <w:qFormat/>
    <w:rsid w:val="002A5FEC"/>
    <w:pPr>
      <w:keepNext/>
      <w:suppressAutoHyphens w:val="0"/>
      <w:spacing w:after="120"/>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rFonts w:ascii="Times New Roman" w:hAnsi="Times New Roman"/>
    </w:rPr>
  </w:style>
  <w:style w:type="character" w:customStyle="1" w:styleId="WW-DefaultParagraphFont111">
    <w:name w:val="WW-Default Paragraph Font111"/>
  </w:style>
  <w:style w:type="character" w:styleId="Hyperlink">
    <w:name w:val="Hyperlink"/>
    <w:rPr>
      <w:color w:val="0000FF"/>
      <w:u w:val="single"/>
    </w:rPr>
  </w:style>
  <w:style w:type="character" w:styleId="Strong">
    <w:name w:val="Strong"/>
    <w:qFormat/>
    <w:rPr>
      <w:b/>
      <w:bCs/>
    </w:rPr>
  </w:style>
  <w:style w:type="character" w:customStyle="1" w:styleId="hlite1">
    <w:name w:val="hlite1"/>
    <w:rPr>
      <w:shd w:val="clear" w:color="auto" w:fill="FFFF99"/>
    </w:rPr>
  </w:style>
  <w:style w:type="character" w:styleId="PageNumber">
    <w:name w:val="page number"/>
    <w:basedOn w:val="WW-DefaultParagraphFont111"/>
  </w:style>
  <w:style w:type="character" w:customStyle="1" w:styleId="hlite">
    <w:name w:val="hlite"/>
    <w:basedOn w:val="WW-DefaultParagraphFont111"/>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citation">
    <w:name w:val="citation"/>
    <w:basedOn w:val="WW-DefaultParagraphFont111"/>
  </w:style>
  <w:style w:type="character" w:customStyle="1" w:styleId="name">
    <w:name w:val="name"/>
    <w:basedOn w:val="WW-DefaultParagraphFont111"/>
  </w:style>
  <w:style w:type="character" w:customStyle="1" w:styleId="surname">
    <w:name w:val="surname"/>
    <w:basedOn w:val="WW-DefaultParagraphFont111"/>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uiPriority w:val="99"/>
    <w:pPr>
      <w:spacing w:before="280" w:after="2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slug-vol">
    <w:name w:val="slug-vol"/>
    <w:rsid w:val="004C3CE2"/>
  </w:style>
  <w:style w:type="character" w:customStyle="1" w:styleId="slug-issue">
    <w:name w:val="slug-issue"/>
    <w:rsid w:val="004C3CE2"/>
  </w:style>
  <w:style w:type="character" w:customStyle="1" w:styleId="slug-pages">
    <w:name w:val="slug-pages"/>
    <w:rsid w:val="004C3CE2"/>
  </w:style>
  <w:style w:type="character" w:customStyle="1" w:styleId="Heading1Char">
    <w:name w:val="Heading 1 Char"/>
    <w:link w:val="Heading1"/>
    <w:rsid w:val="002A5FEC"/>
    <w:rPr>
      <w:sz w:val="24"/>
    </w:rPr>
  </w:style>
  <w:style w:type="character" w:customStyle="1" w:styleId="BodyTextChar">
    <w:name w:val="Body Text Char"/>
    <w:link w:val="BodyText"/>
    <w:rsid w:val="002A5FEC"/>
    <w:rPr>
      <w:sz w:val="24"/>
      <w:szCs w:val="24"/>
      <w:lang w:eastAsia="ar-SA"/>
    </w:rPr>
  </w:style>
  <w:style w:type="paragraph" w:styleId="Revision">
    <w:name w:val="Revision"/>
    <w:hidden/>
    <w:uiPriority w:val="99"/>
    <w:semiHidden/>
    <w:rsid w:val="0006336E"/>
    <w:rPr>
      <w:sz w:val="24"/>
      <w:szCs w:val="24"/>
      <w:lang w:val="en-US" w:eastAsia="ar-SA"/>
    </w:rPr>
  </w:style>
  <w:style w:type="character" w:customStyle="1" w:styleId="HeaderChar">
    <w:name w:val="Header Char"/>
    <w:link w:val="Header"/>
    <w:rsid w:val="008F07E1"/>
    <w:rPr>
      <w:sz w:val="24"/>
      <w:szCs w:val="24"/>
      <w:lang w:eastAsia="ar-SA"/>
    </w:rPr>
  </w:style>
  <w:style w:type="character" w:customStyle="1" w:styleId="FooterChar">
    <w:name w:val="Footer Char"/>
    <w:link w:val="Footer"/>
    <w:uiPriority w:val="99"/>
    <w:rsid w:val="008F07E1"/>
    <w:rPr>
      <w:sz w:val="24"/>
      <w:szCs w:val="24"/>
      <w:lang w:eastAsia="ar-SA"/>
    </w:rPr>
  </w:style>
  <w:style w:type="character" w:customStyle="1" w:styleId="BalloonTextChar">
    <w:name w:val="Balloon Text Char"/>
    <w:link w:val="BalloonText"/>
    <w:rsid w:val="008F07E1"/>
    <w:rPr>
      <w:rFonts w:ascii="Tahoma" w:hAnsi="Tahoma" w:cs="Tahoma"/>
      <w:sz w:val="16"/>
      <w:szCs w:val="16"/>
      <w:lang w:eastAsia="ar-SA"/>
    </w:rPr>
  </w:style>
  <w:style w:type="character" w:customStyle="1" w:styleId="CommentTextChar">
    <w:name w:val="Comment Text Char"/>
    <w:link w:val="CommentText"/>
    <w:rsid w:val="008F07E1"/>
    <w:rPr>
      <w:lang w:eastAsia="ar-SA"/>
    </w:rPr>
  </w:style>
  <w:style w:type="character" w:customStyle="1" w:styleId="CommentSubjectChar">
    <w:name w:val="Comment Subject Char"/>
    <w:link w:val="CommentSubject"/>
    <w:rsid w:val="008F07E1"/>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link w:val="Heading1Char"/>
    <w:qFormat/>
    <w:rsid w:val="002A5FEC"/>
    <w:pPr>
      <w:keepNext/>
      <w:suppressAutoHyphens w:val="0"/>
      <w:spacing w:after="120"/>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rFonts w:ascii="Times New Roman" w:hAnsi="Times New Roman"/>
    </w:rPr>
  </w:style>
  <w:style w:type="character" w:customStyle="1" w:styleId="WW-DefaultParagraphFont111">
    <w:name w:val="WW-Default Paragraph Font111"/>
  </w:style>
  <w:style w:type="character" w:styleId="Hyperlink">
    <w:name w:val="Hyperlink"/>
    <w:rPr>
      <w:color w:val="0000FF"/>
      <w:u w:val="single"/>
    </w:rPr>
  </w:style>
  <w:style w:type="character" w:styleId="Strong">
    <w:name w:val="Strong"/>
    <w:qFormat/>
    <w:rPr>
      <w:b/>
      <w:bCs/>
    </w:rPr>
  </w:style>
  <w:style w:type="character" w:customStyle="1" w:styleId="hlite1">
    <w:name w:val="hlite1"/>
    <w:rPr>
      <w:shd w:val="clear" w:color="auto" w:fill="FFFF99"/>
    </w:rPr>
  </w:style>
  <w:style w:type="character" w:styleId="PageNumber">
    <w:name w:val="page number"/>
    <w:basedOn w:val="WW-DefaultParagraphFont111"/>
  </w:style>
  <w:style w:type="character" w:customStyle="1" w:styleId="hlite">
    <w:name w:val="hlite"/>
    <w:basedOn w:val="WW-DefaultParagraphFont111"/>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citation">
    <w:name w:val="citation"/>
    <w:basedOn w:val="WW-DefaultParagraphFont111"/>
  </w:style>
  <w:style w:type="character" w:customStyle="1" w:styleId="name">
    <w:name w:val="name"/>
    <w:basedOn w:val="WW-DefaultParagraphFont111"/>
  </w:style>
  <w:style w:type="character" w:customStyle="1" w:styleId="surname">
    <w:name w:val="surname"/>
    <w:basedOn w:val="WW-DefaultParagraphFont111"/>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uiPriority w:val="99"/>
    <w:pPr>
      <w:spacing w:before="280" w:after="2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slug-vol">
    <w:name w:val="slug-vol"/>
    <w:rsid w:val="004C3CE2"/>
  </w:style>
  <w:style w:type="character" w:customStyle="1" w:styleId="slug-issue">
    <w:name w:val="slug-issue"/>
    <w:rsid w:val="004C3CE2"/>
  </w:style>
  <w:style w:type="character" w:customStyle="1" w:styleId="slug-pages">
    <w:name w:val="slug-pages"/>
    <w:rsid w:val="004C3CE2"/>
  </w:style>
  <w:style w:type="character" w:customStyle="1" w:styleId="Heading1Char">
    <w:name w:val="Heading 1 Char"/>
    <w:link w:val="Heading1"/>
    <w:rsid w:val="002A5FEC"/>
    <w:rPr>
      <w:sz w:val="24"/>
    </w:rPr>
  </w:style>
  <w:style w:type="character" w:customStyle="1" w:styleId="BodyTextChar">
    <w:name w:val="Body Text Char"/>
    <w:link w:val="BodyText"/>
    <w:rsid w:val="002A5FEC"/>
    <w:rPr>
      <w:sz w:val="24"/>
      <w:szCs w:val="24"/>
      <w:lang w:eastAsia="ar-SA"/>
    </w:rPr>
  </w:style>
  <w:style w:type="paragraph" w:styleId="Revision">
    <w:name w:val="Revision"/>
    <w:hidden/>
    <w:uiPriority w:val="99"/>
    <w:semiHidden/>
    <w:rsid w:val="0006336E"/>
    <w:rPr>
      <w:sz w:val="24"/>
      <w:szCs w:val="24"/>
      <w:lang w:val="en-US" w:eastAsia="ar-SA"/>
    </w:rPr>
  </w:style>
  <w:style w:type="character" w:customStyle="1" w:styleId="HeaderChar">
    <w:name w:val="Header Char"/>
    <w:link w:val="Header"/>
    <w:rsid w:val="008F07E1"/>
    <w:rPr>
      <w:sz w:val="24"/>
      <w:szCs w:val="24"/>
      <w:lang w:eastAsia="ar-SA"/>
    </w:rPr>
  </w:style>
  <w:style w:type="character" w:customStyle="1" w:styleId="FooterChar">
    <w:name w:val="Footer Char"/>
    <w:link w:val="Footer"/>
    <w:uiPriority w:val="99"/>
    <w:rsid w:val="008F07E1"/>
    <w:rPr>
      <w:sz w:val="24"/>
      <w:szCs w:val="24"/>
      <w:lang w:eastAsia="ar-SA"/>
    </w:rPr>
  </w:style>
  <w:style w:type="character" w:customStyle="1" w:styleId="BalloonTextChar">
    <w:name w:val="Balloon Text Char"/>
    <w:link w:val="BalloonText"/>
    <w:rsid w:val="008F07E1"/>
    <w:rPr>
      <w:rFonts w:ascii="Tahoma" w:hAnsi="Tahoma" w:cs="Tahoma"/>
      <w:sz w:val="16"/>
      <w:szCs w:val="16"/>
      <w:lang w:eastAsia="ar-SA"/>
    </w:rPr>
  </w:style>
  <w:style w:type="character" w:customStyle="1" w:styleId="CommentTextChar">
    <w:name w:val="Comment Text Char"/>
    <w:link w:val="CommentText"/>
    <w:rsid w:val="008F07E1"/>
    <w:rPr>
      <w:lang w:eastAsia="ar-SA"/>
    </w:rPr>
  </w:style>
  <w:style w:type="character" w:customStyle="1" w:styleId="CommentSubjectChar">
    <w:name w:val="Comment Subject Char"/>
    <w:link w:val="CommentSubject"/>
    <w:rsid w:val="008F07E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417">
      <w:bodyDiv w:val="1"/>
      <w:marLeft w:val="0"/>
      <w:marRight w:val="0"/>
      <w:marTop w:val="0"/>
      <w:marBottom w:val="0"/>
      <w:divBdr>
        <w:top w:val="none" w:sz="0" w:space="0" w:color="auto"/>
        <w:left w:val="none" w:sz="0" w:space="0" w:color="auto"/>
        <w:bottom w:val="none" w:sz="0" w:space="0" w:color="auto"/>
        <w:right w:val="none" w:sz="0" w:space="0" w:color="auto"/>
      </w:divBdr>
    </w:div>
    <w:div w:id="83960297">
      <w:bodyDiv w:val="1"/>
      <w:marLeft w:val="0"/>
      <w:marRight w:val="0"/>
      <w:marTop w:val="0"/>
      <w:marBottom w:val="0"/>
      <w:divBdr>
        <w:top w:val="none" w:sz="0" w:space="0" w:color="auto"/>
        <w:left w:val="none" w:sz="0" w:space="0" w:color="auto"/>
        <w:bottom w:val="none" w:sz="0" w:space="0" w:color="auto"/>
        <w:right w:val="none" w:sz="0" w:space="0" w:color="auto"/>
      </w:divBdr>
      <w:divsChild>
        <w:div w:id="822702869">
          <w:marLeft w:val="0"/>
          <w:marRight w:val="0"/>
          <w:marTop w:val="0"/>
          <w:marBottom w:val="0"/>
          <w:divBdr>
            <w:top w:val="none" w:sz="0" w:space="0" w:color="auto"/>
            <w:left w:val="none" w:sz="0" w:space="0" w:color="auto"/>
            <w:bottom w:val="none" w:sz="0" w:space="0" w:color="auto"/>
            <w:right w:val="none" w:sz="0" w:space="0" w:color="auto"/>
          </w:divBdr>
          <w:divsChild>
            <w:div w:id="802888854">
              <w:marLeft w:val="0"/>
              <w:marRight w:val="0"/>
              <w:marTop w:val="0"/>
              <w:marBottom w:val="0"/>
              <w:divBdr>
                <w:top w:val="none" w:sz="0" w:space="0" w:color="auto"/>
                <w:left w:val="none" w:sz="0" w:space="0" w:color="auto"/>
                <w:bottom w:val="none" w:sz="0" w:space="0" w:color="auto"/>
                <w:right w:val="none" w:sz="0" w:space="0" w:color="auto"/>
              </w:divBdr>
            </w:div>
            <w:div w:id="90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6253">
      <w:bodyDiv w:val="1"/>
      <w:marLeft w:val="0"/>
      <w:marRight w:val="0"/>
      <w:marTop w:val="0"/>
      <w:marBottom w:val="0"/>
      <w:divBdr>
        <w:top w:val="none" w:sz="0" w:space="0" w:color="auto"/>
        <w:left w:val="none" w:sz="0" w:space="0" w:color="auto"/>
        <w:bottom w:val="none" w:sz="0" w:space="0" w:color="auto"/>
        <w:right w:val="none" w:sz="0" w:space="0" w:color="auto"/>
      </w:divBdr>
    </w:div>
    <w:div w:id="252907743">
      <w:bodyDiv w:val="1"/>
      <w:marLeft w:val="0"/>
      <w:marRight w:val="0"/>
      <w:marTop w:val="0"/>
      <w:marBottom w:val="0"/>
      <w:divBdr>
        <w:top w:val="none" w:sz="0" w:space="0" w:color="auto"/>
        <w:left w:val="none" w:sz="0" w:space="0" w:color="auto"/>
        <w:bottom w:val="none" w:sz="0" w:space="0" w:color="auto"/>
        <w:right w:val="none" w:sz="0" w:space="0" w:color="auto"/>
      </w:divBdr>
    </w:div>
    <w:div w:id="279803744">
      <w:bodyDiv w:val="1"/>
      <w:marLeft w:val="0"/>
      <w:marRight w:val="0"/>
      <w:marTop w:val="0"/>
      <w:marBottom w:val="0"/>
      <w:divBdr>
        <w:top w:val="none" w:sz="0" w:space="0" w:color="auto"/>
        <w:left w:val="none" w:sz="0" w:space="0" w:color="auto"/>
        <w:bottom w:val="none" w:sz="0" w:space="0" w:color="auto"/>
        <w:right w:val="none" w:sz="0" w:space="0" w:color="auto"/>
      </w:divBdr>
    </w:div>
    <w:div w:id="291444710">
      <w:bodyDiv w:val="1"/>
      <w:marLeft w:val="0"/>
      <w:marRight w:val="0"/>
      <w:marTop w:val="0"/>
      <w:marBottom w:val="0"/>
      <w:divBdr>
        <w:top w:val="none" w:sz="0" w:space="0" w:color="auto"/>
        <w:left w:val="none" w:sz="0" w:space="0" w:color="auto"/>
        <w:bottom w:val="none" w:sz="0" w:space="0" w:color="auto"/>
        <w:right w:val="none" w:sz="0" w:space="0" w:color="auto"/>
      </w:divBdr>
    </w:div>
    <w:div w:id="325129196">
      <w:bodyDiv w:val="1"/>
      <w:marLeft w:val="0"/>
      <w:marRight w:val="0"/>
      <w:marTop w:val="0"/>
      <w:marBottom w:val="0"/>
      <w:divBdr>
        <w:top w:val="none" w:sz="0" w:space="0" w:color="auto"/>
        <w:left w:val="none" w:sz="0" w:space="0" w:color="auto"/>
        <w:bottom w:val="none" w:sz="0" w:space="0" w:color="auto"/>
        <w:right w:val="none" w:sz="0" w:space="0" w:color="auto"/>
      </w:divBdr>
      <w:divsChild>
        <w:div w:id="870723176">
          <w:marLeft w:val="0"/>
          <w:marRight w:val="0"/>
          <w:marTop w:val="0"/>
          <w:marBottom w:val="0"/>
          <w:divBdr>
            <w:top w:val="none" w:sz="0" w:space="0" w:color="auto"/>
            <w:left w:val="none" w:sz="0" w:space="0" w:color="auto"/>
            <w:bottom w:val="none" w:sz="0" w:space="0" w:color="auto"/>
            <w:right w:val="none" w:sz="0" w:space="0" w:color="auto"/>
          </w:divBdr>
        </w:div>
        <w:div w:id="1914272517">
          <w:marLeft w:val="0"/>
          <w:marRight w:val="0"/>
          <w:marTop w:val="0"/>
          <w:marBottom w:val="0"/>
          <w:divBdr>
            <w:top w:val="none" w:sz="0" w:space="0" w:color="auto"/>
            <w:left w:val="none" w:sz="0" w:space="0" w:color="auto"/>
            <w:bottom w:val="none" w:sz="0" w:space="0" w:color="auto"/>
            <w:right w:val="none" w:sz="0" w:space="0" w:color="auto"/>
          </w:divBdr>
        </w:div>
      </w:divsChild>
    </w:div>
    <w:div w:id="352653013">
      <w:bodyDiv w:val="1"/>
      <w:marLeft w:val="0"/>
      <w:marRight w:val="0"/>
      <w:marTop w:val="0"/>
      <w:marBottom w:val="0"/>
      <w:divBdr>
        <w:top w:val="none" w:sz="0" w:space="0" w:color="auto"/>
        <w:left w:val="none" w:sz="0" w:space="0" w:color="auto"/>
        <w:bottom w:val="none" w:sz="0" w:space="0" w:color="auto"/>
        <w:right w:val="none" w:sz="0" w:space="0" w:color="auto"/>
      </w:divBdr>
      <w:divsChild>
        <w:div w:id="63645866">
          <w:marLeft w:val="120"/>
          <w:marRight w:val="75"/>
          <w:marTop w:val="0"/>
          <w:marBottom w:val="0"/>
          <w:divBdr>
            <w:top w:val="none" w:sz="0" w:space="0" w:color="auto"/>
            <w:left w:val="none" w:sz="0" w:space="0" w:color="auto"/>
            <w:bottom w:val="none" w:sz="0" w:space="0" w:color="auto"/>
            <w:right w:val="none" w:sz="0" w:space="0" w:color="auto"/>
          </w:divBdr>
          <w:divsChild>
            <w:div w:id="1496455326">
              <w:marLeft w:val="0"/>
              <w:marRight w:val="0"/>
              <w:marTop w:val="0"/>
              <w:marBottom w:val="0"/>
              <w:divBdr>
                <w:top w:val="none" w:sz="0" w:space="0" w:color="auto"/>
                <w:left w:val="none" w:sz="0" w:space="0" w:color="auto"/>
                <w:bottom w:val="none" w:sz="0" w:space="0" w:color="auto"/>
                <w:right w:val="none" w:sz="0" w:space="0" w:color="auto"/>
              </w:divBdr>
              <w:divsChild>
                <w:div w:id="221259174">
                  <w:marLeft w:val="0"/>
                  <w:marRight w:val="0"/>
                  <w:marTop w:val="0"/>
                  <w:marBottom w:val="0"/>
                  <w:divBdr>
                    <w:top w:val="none" w:sz="0" w:space="0" w:color="auto"/>
                    <w:left w:val="none" w:sz="0" w:space="0" w:color="auto"/>
                    <w:bottom w:val="none" w:sz="0" w:space="0" w:color="auto"/>
                    <w:right w:val="none" w:sz="0" w:space="0" w:color="auto"/>
                  </w:divBdr>
                  <w:divsChild>
                    <w:div w:id="16273217">
                      <w:marLeft w:val="0"/>
                      <w:marRight w:val="0"/>
                      <w:marTop w:val="0"/>
                      <w:marBottom w:val="0"/>
                      <w:divBdr>
                        <w:top w:val="none" w:sz="0" w:space="0" w:color="auto"/>
                        <w:left w:val="none" w:sz="0" w:space="0" w:color="auto"/>
                        <w:bottom w:val="none" w:sz="0" w:space="0" w:color="auto"/>
                        <w:right w:val="none" w:sz="0" w:space="0" w:color="auto"/>
                      </w:divBdr>
                      <w:divsChild>
                        <w:div w:id="1043595514">
                          <w:marLeft w:val="0"/>
                          <w:marRight w:val="0"/>
                          <w:marTop w:val="0"/>
                          <w:marBottom w:val="0"/>
                          <w:divBdr>
                            <w:top w:val="single" w:sz="6" w:space="4" w:color="999999"/>
                            <w:left w:val="single" w:sz="6" w:space="4" w:color="999999"/>
                            <w:bottom w:val="single" w:sz="6" w:space="4" w:color="999999"/>
                            <w:right w:val="single" w:sz="6" w:space="4" w:color="999999"/>
                          </w:divBdr>
                          <w:divsChild>
                            <w:div w:id="983050945">
                              <w:marLeft w:val="0"/>
                              <w:marRight w:val="0"/>
                              <w:marTop w:val="0"/>
                              <w:marBottom w:val="0"/>
                              <w:divBdr>
                                <w:top w:val="none" w:sz="0" w:space="0" w:color="auto"/>
                                <w:left w:val="none" w:sz="0" w:space="0" w:color="auto"/>
                                <w:bottom w:val="none" w:sz="0" w:space="0" w:color="auto"/>
                                <w:right w:val="none" w:sz="0" w:space="0" w:color="auto"/>
                              </w:divBdr>
                              <w:divsChild>
                                <w:div w:id="1994285811">
                                  <w:marLeft w:val="0"/>
                                  <w:marRight w:val="5250"/>
                                  <w:marTop w:val="0"/>
                                  <w:marBottom w:val="0"/>
                                  <w:divBdr>
                                    <w:top w:val="none" w:sz="0" w:space="0" w:color="auto"/>
                                    <w:left w:val="none" w:sz="0" w:space="0" w:color="auto"/>
                                    <w:bottom w:val="none" w:sz="0" w:space="0" w:color="auto"/>
                                    <w:right w:val="none" w:sz="0" w:space="0" w:color="auto"/>
                                  </w:divBdr>
                                  <w:divsChild>
                                    <w:div w:id="2390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179155">
      <w:bodyDiv w:val="1"/>
      <w:marLeft w:val="0"/>
      <w:marRight w:val="0"/>
      <w:marTop w:val="0"/>
      <w:marBottom w:val="0"/>
      <w:divBdr>
        <w:top w:val="none" w:sz="0" w:space="0" w:color="auto"/>
        <w:left w:val="none" w:sz="0" w:space="0" w:color="auto"/>
        <w:bottom w:val="none" w:sz="0" w:space="0" w:color="auto"/>
        <w:right w:val="none" w:sz="0" w:space="0" w:color="auto"/>
      </w:divBdr>
      <w:divsChild>
        <w:div w:id="100224186">
          <w:marLeft w:val="0"/>
          <w:marRight w:val="0"/>
          <w:marTop w:val="0"/>
          <w:marBottom w:val="0"/>
          <w:divBdr>
            <w:top w:val="none" w:sz="0" w:space="0" w:color="auto"/>
            <w:left w:val="none" w:sz="0" w:space="0" w:color="auto"/>
            <w:bottom w:val="none" w:sz="0" w:space="0" w:color="auto"/>
            <w:right w:val="none" w:sz="0" w:space="0" w:color="auto"/>
          </w:divBdr>
          <w:divsChild>
            <w:div w:id="589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6574">
      <w:bodyDiv w:val="1"/>
      <w:marLeft w:val="0"/>
      <w:marRight w:val="0"/>
      <w:marTop w:val="0"/>
      <w:marBottom w:val="0"/>
      <w:divBdr>
        <w:top w:val="none" w:sz="0" w:space="0" w:color="auto"/>
        <w:left w:val="none" w:sz="0" w:space="0" w:color="auto"/>
        <w:bottom w:val="none" w:sz="0" w:space="0" w:color="auto"/>
        <w:right w:val="none" w:sz="0" w:space="0" w:color="auto"/>
      </w:divBdr>
      <w:divsChild>
        <w:div w:id="1674261522">
          <w:marLeft w:val="0"/>
          <w:marRight w:val="0"/>
          <w:marTop w:val="0"/>
          <w:marBottom w:val="0"/>
          <w:divBdr>
            <w:top w:val="none" w:sz="0" w:space="0" w:color="auto"/>
            <w:left w:val="none" w:sz="0" w:space="0" w:color="auto"/>
            <w:bottom w:val="none" w:sz="0" w:space="0" w:color="auto"/>
            <w:right w:val="none" w:sz="0" w:space="0" w:color="auto"/>
          </w:divBdr>
          <w:divsChild>
            <w:div w:id="473063824">
              <w:marLeft w:val="0"/>
              <w:marRight w:val="0"/>
              <w:marTop w:val="0"/>
              <w:marBottom w:val="0"/>
              <w:divBdr>
                <w:top w:val="none" w:sz="0" w:space="0" w:color="auto"/>
                <w:left w:val="none" w:sz="0" w:space="0" w:color="auto"/>
                <w:bottom w:val="none" w:sz="0" w:space="0" w:color="auto"/>
                <w:right w:val="none" w:sz="0" w:space="0" w:color="auto"/>
              </w:divBdr>
            </w:div>
            <w:div w:id="476384950">
              <w:marLeft w:val="0"/>
              <w:marRight w:val="0"/>
              <w:marTop w:val="0"/>
              <w:marBottom w:val="0"/>
              <w:divBdr>
                <w:top w:val="none" w:sz="0" w:space="0" w:color="auto"/>
                <w:left w:val="none" w:sz="0" w:space="0" w:color="auto"/>
                <w:bottom w:val="none" w:sz="0" w:space="0" w:color="auto"/>
                <w:right w:val="none" w:sz="0" w:space="0" w:color="auto"/>
              </w:divBdr>
            </w:div>
            <w:div w:id="511575565">
              <w:marLeft w:val="0"/>
              <w:marRight w:val="0"/>
              <w:marTop w:val="0"/>
              <w:marBottom w:val="0"/>
              <w:divBdr>
                <w:top w:val="none" w:sz="0" w:space="0" w:color="auto"/>
                <w:left w:val="none" w:sz="0" w:space="0" w:color="auto"/>
                <w:bottom w:val="none" w:sz="0" w:space="0" w:color="auto"/>
                <w:right w:val="none" w:sz="0" w:space="0" w:color="auto"/>
              </w:divBdr>
            </w:div>
            <w:div w:id="20797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913">
      <w:bodyDiv w:val="1"/>
      <w:marLeft w:val="0"/>
      <w:marRight w:val="0"/>
      <w:marTop w:val="0"/>
      <w:marBottom w:val="0"/>
      <w:divBdr>
        <w:top w:val="none" w:sz="0" w:space="0" w:color="auto"/>
        <w:left w:val="none" w:sz="0" w:space="0" w:color="auto"/>
        <w:bottom w:val="none" w:sz="0" w:space="0" w:color="auto"/>
        <w:right w:val="none" w:sz="0" w:space="0" w:color="auto"/>
      </w:divBdr>
      <w:divsChild>
        <w:div w:id="1536969641">
          <w:marLeft w:val="0"/>
          <w:marRight w:val="0"/>
          <w:marTop w:val="0"/>
          <w:marBottom w:val="0"/>
          <w:divBdr>
            <w:top w:val="none" w:sz="0" w:space="0" w:color="auto"/>
            <w:left w:val="none" w:sz="0" w:space="0" w:color="auto"/>
            <w:bottom w:val="none" w:sz="0" w:space="0" w:color="auto"/>
            <w:right w:val="none" w:sz="0" w:space="0" w:color="auto"/>
          </w:divBdr>
          <w:divsChild>
            <w:div w:id="10567481">
              <w:marLeft w:val="0"/>
              <w:marRight w:val="0"/>
              <w:marTop w:val="0"/>
              <w:marBottom w:val="0"/>
              <w:divBdr>
                <w:top w:val="none" w:sz="0" w:space="0" w:color="auto"/>
                <w:left w:val="none" w:sz="0" w:space="0" w:color="auto"/>
                <w:bottom w:val="none" w:sz="0" w:space="0" w:color="auto"/>
                <w:right w:val="none" w:sz="0" w:space="0" w:color="auto"/>
              </w:divBdr>
            </w:div>
            <w:div w:id="17972384">
              <w:marLeft w:val="0"/>
              <w:marRight w:val="0"/>
              <w:marTop w:val="0"/>
              <w:marBottom w:val="0"/>
              <w:divBdr>
                <w:top w:val="none" w:sz="0" w:space="0" w:color="auto"/>
                <w:left w:val="none" w:sz="0" w:space="0" w:color="auto"/>
                <w:bottom w:val="none" w:sz="0" w:space="0" w:color="auto"/>
                <w:right w:val="none" w:sz="0" w:space="0" w:color="auto"/>
              </w:divBdr>
            </w:div>
            <w:div w:id="233584666">
              <w:marLeft w:val="0"/>
              <w:marRight w:val="0"/>
              <w:marTop w:val="0"/>
              <w:marBottom w:val="0"/>
              <w:divBdr>
                <w:top w:val="none" w:sz="0" w:space="0" w:color="auto"/>
                <w:left w:val="none" w:sz="0" w:space="0" w:color="auto"/>
                <w:bottom w:val="none" w:sz="0" w:space="0" w:color="auto"/>
                <w:right w:val="none" w:sz="0" w:space="0" w:color="auto"/>
              </w:divBdr>
            </w:div>
            <w:div w:id="1477648046">
              <w:marLeft w:val="0"/>
              <w:marRight w:val="0"/>
              <w:marTop w:val="0"/>
              <w:marBottom w:val="0"/>
              <w:divBdr>
                <w:top w:val="none" w:sz="0" w:space="0" w:color="auto"/>
                <w:left w:val="none" w:sz="0" w:space="0" w:color="auto"/>
                <w:bottom w:val="none" w:sz="0" w:space="0" w:color="auto"/>
                <w:right w:val="none" w:sz="0" w:space="0" w:color="auto"/>
              </w:divBdr>
            </w:div>
            <w:div w:id="18532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46479">
      <w:bodyDiv w:val="1"/>
      <w:marLeft w:val="0"/>
      <w:marRight w:val="0"/>
      <w:marTop w:val="0"/>
      <w:marBottom w:val="0"/>
      <w:divBdr>
        <w:top w:val="none" w:sz="0" w:space="0" w:color="auto"/>
        <w:left w:val="none" w:sz="0" w:space="0" w:color="auto"/>
        <w:bottom w:val="none" w:sz="0" w:space="0" w:color="auto"/>
        <w:right w:val="none" w:sz="0" w:space="0" w:color="auto"/>
      </w:divBdr>
    </w:div>
    <w:div w:id="631596695">
      <w:bodyDiv w:val="1"/>
      <w:marLeft w:val="0"/>
      <w:marRight w:val="0"/>
      <w:marTop w:val="0"/>
      <w:marBottom w:val="0"/>
      <w:divBdr>
        <w:top w:val="none" w:sz="0" w:space="0" w:color="auto"/>
        <w:left w:val="none" w:sz="0" w:space="0" w:color="auto"/>
        <w:bottom w:val="none" w:sz="0" w:space="0" w:color="auto"/>
        <w:right w:val="none" w:sz="0" w:space="0" w:color="auto"/>
      </w:divBdr>
    </w:div>
    <w:div w:id="662320195">
      <w:bodyDiv w:val="1"/>
      <w:marLeft w:val="0"/>
      <w:marRight w:val="0"/>
      <w:marTop w:val="0"/>
      <w:marBottom w:val="0"/>
      <w:divBdr>
        <w:top w:val="none" w:sz="0" w:space="0" w:color="auto"/>
        <w:left w:val="none" w:sz="0" w:space="0" w:color="auto"/>
        <w:bottom w:val="none" w:sz="0" w:space="0" w:color="auto"/>
        <w:right w:val="none" w:sz="0" w:space="0" w:color="auto"/>
      </w:divBdr>
    </w:div>
    <w:div w:id="707607592">
      <w:bodyDiv w:val="1"/>
      <w:marLeft w:val="0"/>
      <w:marRight w:val="0"/>
      <w:marTop w:val="0"/>
      <w:marBottom w:val="0"/>
      <w:divBdr>
        <w:top w:val="none" w:sz="0" w:space="0" w:color="auto"/>
        <w:left w:val="none" w:sz="0" w:space="0" w:color="auto"/>
        <w:bottom w:val="none" w:sz="0" w:space="0" w:color="auto"/>
        <w:right w:val="none" w:sz="0" w:space="0" w:color="auto"/>
      </w:divBdr>
    </w:div>
    <w:div w:id="708334984">
      <w:bodyDiv w:val="1"/>
      <w:marLeft w:val="0"/>
      <w:marRight w:val="0"/>
      <w:marTop w:val="0"/>
      <w:marBottom w:val="0"/>
      <w:divBdr>
        <w:top w:val="none" w:sz="0" w:space="0" w:color="auto"/>
        <w:left w:val="none" w:sz="0" w:space="0" w:color="auto"/>
        <w:bottom w:val="none" w:sz="0" w:space="0" w:color="auto"/>
        <w:right w:val="none" w:sz="0" w:space="0" w:color="auto"/>
      </w:divBdr>
      <w:divsChild>
        <w:div w:id="2113164999">
          <w:marLeft w:val="0"/>
          <w:marRight w:val="0"/>
          <w:marTop w:val="0"/>
          <w:marBottom w:val="0"/>
          <w:divBdr>
            <w:top w:val="none" w:sz="0" w:space="0" w:color="auto"/>
            <w:left w:val="none" w:sz="0" w:space="0" w:color="auto"/>
            <w:bottom w:val="none" w:sz="0" w:space="0" w:color="auto"/>
            <w:right w:val="none" w:sz="0" w:space="0" w:color="auto"/>
          </w:divBdr>
          <w:divsChild>
            <w:div w:id="12078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2221">
      <w:bodyDiv w:val="1"/>
      <w:marLeft w:val="0"/>
      <w:marRight w:val="0"/>
      <w:marTop w:val="0"/>
      <w:marBottom w:val="0"/>
      <w:divBdr>
        <w:top w:val="none" w:sz="0" w:space="0" w:color="auto"/>
        <w:left w:val="none" w:sz="0" w:space="0" w:color="auto"/>
        <w:bottom w:val="none" w:sz="0" w:space="0" w:color="auto"/>
        <w:right w:val="none" w:sz="0" w:space="0" w:color="auto"/>
      </w:divBdr>
    </w:div>
    <w:div w:id="753627417">
      <w:bodyDiv w:val="1"/>
      <w:marLeft w:val="0"/>
      <w:marRight w:val="0"/>
      <w:marTop w:val="0"/>
      <w:marBottom w:val="0"/>
      <w:divBdr>
        <w:top w:val="none" w:sz="0" w:space="0" w:color="auto"/>
        <w:left w:val="none" w:sz="0" w:space="0" w:color="auto"/>
        <w:bottom w:val="none" w:sz="0" w:space="0" w:color="auto"/>
        <w:right w:val="none" w:sz="0" w:space="0" w:color="auto"/>
      </w:divBdr>
    </w:div>
    <w:div w:id="848183124">
      <w:bodyDiv w:val="1"/>
      <w:marLeft w:val="0"/>
      <w:marRight w:val="0"/>
      <w:marTop w:val="0"/>
      <w:marBottom w:val="0"/>
      <w:divBdr>
        <w:top w:val="none" w:sz="0" w:space="0" w:color="auto"/>
        <w:left w:val="none" w:sz="0" w:space="0" w:color="auto"/>
        <w:bottom w:val="none" w:sz="0" w:space="0" w:color="auto"/>
        <w:right w:val="none" w:sz="0" w:space="0" w:color="auto"/>
      </w:divBdr>
    </w:div>
    <w:div w:id="915164782">
      <w:bodyDiv w:val="1"/>
      <w:marLeft w:val="0"/>
      <w:marRight w:val="0"/>
      <w:marTop w:val="0"/>
      <w:marBottom w:val="0"/>
      <w:divBdr>
        <w:top w:val="none" w:sz="0" w:space="0" w:color="auto"/>
        <w:left w:val="none" w:sz="0" w:space="0" w:color="auto"/>
        <w:bottom w:val="none" w:sz="0" w:space="0" w:color="auto"/>
        <w:right w:val="none" w:sz="0" w:space="0" w:color="auto"/>
      </w:divBdr>
      <w:divsChild>
        <w:div w:id="103548429">
          <w:marLeft w:val="0"/>
          <w:marRight w:val="0"/>
          <w:marTop w:val="0"/>
          <w:marBottom w:val="0"/>
          <w:divBdr>
            <w:top w:val="none" w:sz="0" w:space="0" w:color="auto"/>
            <w:left w:val="none" w:sz="0" w:space="0" w:color="auto"/>
            <w:bottom w:val="none" w:sz="0" w:space="0" w:color="auto"/>
            <w:right w:val="none" w:sz="0" w:space="0" w:color="auto"/>
          </w:divBdr>
          <w:divsChild>
            <w:div w:id="817452361">
              <w:marLeft w:val="0"/>
              <w:marRight w:val="0"/>
              <w:marTop w:val="0"/>
              <w:marBottom w:val="0"/>
              <w:divBdr>
                <w:top w:val="none" w:sz="0" w:space="0" w:color="auto"/>
                <w:left w:val="none" w:sz="0" w:space="0" w:color="auto"/>
                <w:bottom w:val="none" w:sz="0" w:space="0" w:color="auto"/>
                <w:right w:val="none" w:sz="0" w:space="0" w:color="auto"/>
              </w:divBdr>
            </w:div>
            <w:div w:id="912928998">
              <w:marLeft w:val="0"/>
              <w:marRight w:val="0"/>
              <w:marTop w:val="0"/>
              <w:marBottom w:val="0"/>
              <w:divBdr>
                <w:top w:val="none" w:sz="0" w:space="0" w:color="auto"/>
                <w:left w:val="none" w:sz="0" w:space="0" w:color="auto"/>
                <w:bottom w:val="none" w:sz="0" w:space="0" w:color="auto"/>
                <w:right w:val="none" w:sz="0" w:space="0" w:color="auto"/>
              </w:divBdr>
            </w:div>
            <w:div w:id="988095915">
              <w:marLeft w:val="0"/>
              <w:marRight w:val="0"/>
              <w:marTop w:val="0"/>
              <w:marBottom w:val="0"/>
              <w:divBdr>
                <w:top w:val="none" w:sz="0" w:space="0" w:color="auto"/>
                <w:left w:val="none" w:sz="0" w:space="0" w:color="auto"/>
                <w:bottom w:val="none" w:sz="0" w:space="0" w:color="auto"/>
                <w:right w:val="none" w:sz="0" w:space="0" w:color="auto"/>
              </w:divBdr>
            </w:div>
            <w:div w:id="1024399844">
              <w:marLeft w:val="0"/>
              <w:marRight w:val="0"/>
              <w:marTop w:val="0"/>
              <w:marBottom w:val="0"/>
              <w:divBdr>
                <w:top w:val="none" w:sz="0" w:space="0" w:color="auto"/>
                <w:left w:val="none" w:sz="0" w:space="0" w:color="auto"/>
                <w:bottom w:val="none" w:sz="0" w:space="0" w:color="auto"/>
                <w:right w:val="none" w:sz="0" w:space="0" w:color="auto"/>
              </w:divBdr>
            </w:div>
            <w:div w:id="1149173875">
              <w:marLeft w:val="0"/>
              <w:marRight w:val="0"/>
              <w:marTop w:val="0"/>
              <w:marBottom w:val="0"/>
              <w:divBdr>
                <w:top w:val="none" w:sz="0" w:space="0" w:color="auto"/>
                <w:left w:val="none" w:sz="0" w:space="0" w:color="auto"/>
                <w:bottom w:val="none" w:sz="0" w:space="0" w:color="auto"/>
                <w:right w:val="none" w:sz="0" w:space="0" w:color="auto"/>
              </w:divBdr>
            </w:div>
            <w:div w:id="1602911686">
              <w:marLeft w:val="0"/>
              <w:marRight w:val="0"/>
              <w:marTop w:val="0"/>
              <w:marBottom w:val="0"/>
              <w:divBdr>
                <w:top w:val="none" w:sz="0" w:space="0" w:color="auto"/>
                <w:left w:val="none" w:sz="0" w:space="0" w:color="auto"/>
                <w:bottom w:val="none" w:sz="0" w:space="0" w:color="auto"/>
                <w:right w:val="none" w:sz="0" w:space="0" w:color="auto"/>
              </w:divBdr>
            </w:div>
            <w:div w:id="2083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1831">
      <w:bodyDiv w:val="1"/>
      <w:marLeft w:val="0"/>
      <w:marRight w:val="0"/>
      <w:marTop w:val="0"/>
      <w:marBottom w:val="0"/>
      <w:divBdr>
        <w:top w:val="none" w:sz="0" w:space="0" w:color="auto"/>
        <w:left w:val="none" w:sz="0" w:space="0" w:color="auto"/>
        <w:bottom w:val="none" w:sz="0" w:space="0" w:color="auto"/>
        <w:right w:val="none" w:sz="0" w:space="0" w:color="auto"/>
      </w:divBdr>
    </w:div>
    <w:div w:id="1000306067">
      <w:bodyDiv w:val="1"/>
      <w:marLeft w:val="0"/>
      <w:marRight w:val="0"/>
      <w:marTop w:val="0"/>
      <w:marBottom w:val="0"/>
      <w:divBdr>
        <w:top w:val="none" w:sz="0" w:space="0" w:color="auto"/>
        <w:left w:val="none" w:sz="0" w:space="0" w:color="auto"/>
        <w:bottom w:val="none" w:sz="0" w:space="0" w:color="auto"/>
        <w:right w:val="none" w:sz="0" w:space="0" w:color="auto"/>
      </w:divBdr>
    </w:div>
    <w:div w:id="1062874355">
      <w:bodyDiv w:val="1"/>
      <w:marLeft w:val="0"/>
      <w:marRight w:val="0"/>
      <w:marTop w:val="0"/>
      <w:marBottom w:val="0"/>
      <w:divBdr>
        <w:top w:val="none" w:sz="0" w:space="0" w:color="auto"/>
        <w:left w:val="none" w:sz="0" w:space="0" w:color="auto"/>
        <w:bottom w:val="none" w:sz="0" w:space="0" w:color="auto"/>
        <w:right w:val="none" w:sz="0" w:space="0" w:color="auto"/>
      </w:divBdr>
    </w:div>
    <w:div w:id="1078286947">
      <w:bodyDiv w:val="1"/>
      <w:marLeft w:val="0"/>
      <w:marRight w:val="0"/>
      <w:marTop w:val="0"/>
      <w:marBottom w:val="0"/>
      <w:divBdr>
        <w:top w:val="none" w:sz="0" w:space="0" w:color="auto"/>
        <w:left w:val="none" w:sz="0" w:space="0" w:color="auto"/>
        <w:bottom w:val="none" w:sz="0" w:space="0" w:color="auto"/>
        <w:right w:val="none" w:sz="0" w:space="0" w:color="auto"/>
      </w:divBdr>
      <w:divsChild>
        <w:div w:id="1958177134">
          <w:marLeft w:val="0"/>
          <w:marRight w:val="0"/>
          <w:marTop w:val="0"/>
          <w:marBottom w:val="0"/>
          <w:divBdr>
            <w:top w:val="none" w:sz="0" w:space="0" w:color="auto"/>
            <w:left w:val="none" w:sz="0" w:space="0" w:color="auto"/>
            <w:bottom w:val="none" w:sz="0" w:space="0" w:color="auto"/>
            <w:right w:val="none" w:sz="0" w:space="0" w:color="auto"/>
          </w:divBdr>
          <w:divsChild>
            <w:div w:id="559370182">
              <w:marLeft w:val="0"/>
              <w:marRight w:val="0"/>
              <w:marTop w:val="0"/>
              <w:marBottom w:val="0"/>
              <w:divBdr>
                <w:top w:val="none" w:sz="0" w:space="0" w:color="auto"/>
                <w:left w:val="none" w:sz="0" w:space="0" w:color="auto"/>
                <w:bottom w:val="none" w:sz="0" w:space="0" w:color="auto"/>
                <w:right w:val="none" w:sz="0" w:space="0" w:color="auto"/>
              </w:divBdr>
            </w:div>
            <w:div w:id="1550653238">
              <w:marLeft w:val="0"/>
              <w:marRight w:val="0"/>
              <w:marTop w:val="0"/>
              <w:marBottom w:val="0"/>
              <w:divBdr>
                <w:top w:val="none" w:sz="0" w:space="0" w:color="auto"/>
                <w:left w:val="none" w:sz="0" w:space="0" w:color="auto"/>
                <w:bottom w:val="none" w:sz="0" w:space="0" w:color="auto"/>
                <w:right w:val="none" w:sz="0" w:space="0" w:color="auto"/>
              </w:divBdr>
            </w:div>
            <w:div w:id="1577087690">
              <w:marLeft w:val="0"/>
              <w:marRight w:val="0"/>
              <w:marTop w:val="0"/>
              <w:marBottom w:val="0"/>
              <w:divBdr>
                <w:top w:val="none" w:sz="0" w:space="0" w:color="auto"/>
                <w:left w:val="none" w:sz="0" w:space="0" w:color="auto"/>
                <w:bottom w:val="none" w:sz="0" w:space="0" w:color="auto"/>
                <w:right w:val="none" w:sz="0" w:space="0" w:color="auto"/>
              </w:divBdr>
            </w:div>
            <w:div w:id="1813785283">
              <w:marLeft w:val="0"/>
              <w:marRight w:val="0"/>
              <w:marTop w:val="0"/>
              <w:marBottom w:val="0"/>
              <w:divBdr>
                <w:top w:val="none" w:sz="0" w:space="0" w:color="auto"/>
                <w:left w:val="none" w:sz="0" w:space="0" w:color="auto"/>
                <w:bottom w:val="none" w:sz="0" w:space="0" w:color="auto"/>
                <w:right w:val="none" w:sz="0" w:space="0" w:color="auto"/>
              </w:divBdr>
            </w:div>
            <w:div w:id="18184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8225">
      <w:bodyDiv w:val="1"/>
      <w:marLeft w:val="0"/>
      <w:marRight w:val="0"/>
      <w:marTop w:val="0"/>
      <w:marBottom w:val="0"/>
      <w:divBdr>
        <w:top w:val="none" w:sz="0" w:space="0" w:color="auto"/>
        <w:left w:val="none" w:sz="0" w:space="0" w:color="auto"/>
        <w:bottom w:val="none" w:sz="0" w:space="0" w:color="auto"/>
        <w:right w:val="none" w:sz="0" w:space="0" w:color="auto"/>
      </w:divBdr>
      <w:divsChild>
        <w:div w:id="860170805">
          <w:marLeft w:val="0"/>
          <w:marRight w:val="0"/>
          <w:marTop w:val="0"/>
          <w:marBottom w:val="0"/>
          <w:divBdr>
            <w:top w:val="none" w:sz="0" w:space="0" w:color="auto"/>
            <w:left w:val="none" w:sz="0" w:space="0" w:color="auto"/>
            <w:bottom w:val="none" w:sz="0" w:space="0" w:color="auto"/>
            <w:right w:val="none" w:sz="0" w:space="0" w:color="auto"/>
          </w:divBdr>
          <w:divsChild>
            <w:div w:id="16383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7395">
      <w:bodyDiv w:val="1"/>
      <w:marLeft w:val="0"/>
      <w:marRight w:val="0"/>
      <w:marTop w:val="0"/>
      <w:marBottom w:val="0"/>
      <w:divBdr>
        <w:top w:val="none" w:sz="0" w:space="0" w:color="auto"/>
        <w:left w:val="none" w:sz="0" w:space="0" w:color="auto"/>
        <w:bottom w:val="none" w:sz="0" w:space="0" w:color="auto"/>
        <w:right w:val="none" w:sz="0" w:space="0" w:color="auto"/>
      </w:divBdr>
    </w:div>
    <w:div w:id="1108936957">
      <w:bodyDiv w:val="1"/>
      <w:marLeft w:val="0"/>
      <w:marRight w:val="0"/>
      <w:marTop w:val="0"/>
      <w:marBottom w:val="0"/>
      <w:divBdr>
        <w:top w:val="none" w:sz="0" w:space="0" w:color="auto"/>
        <w:left w:val="none" w:sz="0" w:space="0" w:color="auto"/>
        <w:bottom w:val="none" w:sz="0" w:space="0" w:color="auto"/>
        <w:right w:val="none" w:sz="0" w:space="0" w:color="auto"/>
      </w:divBdr>
    </w:div>
    <w:div w:id="1128620231">
      <w:bodyDiv w:val="1"/>
      <w:marLeft w:val="0"/>
      <w:marRight w:val="0"/>
      <w:marTop w:val="0"/>
      <w:marBottom w:val="0"/>
      <w:divBdr>
        <w:top w:val="none" w:sz="0" w:space="0" w:color="auto"/>
        <w:left w:val="none" w:sz="0" w:space="0" w:color="auto"/>
        <w:bottom w:val="none" w:sz="0" w:space="0" w:color="auto"/>
        <w:right w:val="none" w:sz="0" w:space="0" w:color="auto"/>
      </w:divBdr>
      <w:divsChild>
        <w:div w:id="391540692">
          <w:marLeft w:val="0"/>
          <w:marRight w:val="0"/>
          <w:marTop w:val="0"/>
          <w:marBottom w:val="0"/>
          <w:divBdr>
            <w:top w:val="none" w:sz="0" w:space="0" w:color="auto"/>
            <w:left w:val="none" w:sz="0" w:space="0" w:color="auto"/>
            <w:bottom w:val="none" w:sz="0" w:space="0" w:color="auto"/>
            <w:right w:val="none" w:sz="0" w:space="0" w:color="auto"/>
          </w:divBdr>
        </w:div>
      </w:divsChild>
    </w:div>
    <w:div w:id="1134253109">
      <w:bodyDiv w:val="1"/>
      <w:marLeft w:val="0"/>
      <w:marRight w:val="0"/>
      <w:marTop w:val="0"/>
      <w:marBottom w:val="0"/>
      <w:divBdr>
        <w:top w:val="none" w:sz="0" w:space="0" w:color="auto"/>
        <w:left w:val="none" w:sz="0" w:space="0" w:color="auto"/>
        <w:bottom w:val="none" w:sz="0" w:space="0" w:color="auto"/>
        <w:right w:val="none" w:sz="0" w:space="0" w:color="auto"/>
      </w:divBdr>
    </w:div>
    <w:div w:id="1141338910">
      <w:bodyDiv w:val="1"/>
      <w:marLeft w:val="0"/>
      <w:marRight w:val="0"/>
      <w:marTop w:val="0"/>
      <w:marBottom w:val="0"/>
      <w:divBdr>
        <w:top w:val="none" w:sz="0" w:space="0" w:color="auto"/>
        <w:left w:val="none" w:sz="0" w:space="0" w:color="auto"/>
        <w:bottom w:val="none" w:sz="0" w:space="0" w:color="auto"/>
        <w:right w:val="none" w:sz="0" w:space="0" w:color="auto"/>
      </w:divBdr>
    </w:div>
    <w:div w:id="1441333531">
      <w:bodyDiv w:val="1"/>
      <w:marLeft w:val="0"/>
      <w:marRight w:val="0"/>
      <w:marTop w:val="0"/>
      <w:marBottom w:val="0"/>
      <w:divBdr>
        <w:top w:val="none" w:sz="0" w:space="0" w:color="auto"/>
        <w:left w:val="none" w:sz="0" w:space="0" w:color="auto"/>
        <w:bottom w:val="none" w:sz="0" w:space="0" w:color="auto"/>
        <w:right w:val="none" w:sz="0" w:space="0" w:color="auto"/>
      </w:divBdr>
    </w:div>
    <w:div w:id="1528374174">
      <w:bodyDiv w:val="1"/>
      <w:marLeft w:val="0"/>
      <w:marRight w:val="0"/>
      <w:marTop w:val="0"/>
      <w:marBottom w:val="0"/>
      <w:divBdr>
        <w:top w:val="none" w:sz="0" w:space="0" w:color="auto"/>
        <w:left w:val="none" w:sz="0" w:space="0" w:color="auto"/>
        <w:bottom w:val="none" w:sz="0" w:space="0" w:color="auto"/>
        <w:right w:val="none" w:sz="0" w:space="0" w:color="auto"/>
      </w:divBdr>
    </w:div>
    <w:div w:id="1578440796">
      <w:bodyDiv w:val="1"/>
      <w:marLeft w:val="0"/>
      <w:marRight w:val="0"/>
      <w:marTop w:val="0"/>
      <w:marBottom w:val="0"/>
      <w:divBdr>
        <w:top w:val="none" w:sz="0" w:space="0" w:color="auto"/>
        <w:left w:val="none" w:sz="0" w:space="0" w:color="auto"/>
        <w:bottom w:val="none" w:sz="0" w:space="0" w:color="auto"/>
        <w:right w:val="none" w:sz="0" w:space="0" w:color="auto"/>
      </w:divBdr>
    </w:div>
    <w:div w:id="1624573233">
      <w:bodyDiv w:val="1"/>
      <w:marLeft w:val="0"/>
      <w:marRight w:val="0"/>
      <w:marTop w:val="0"/>
      <w:marBottom w:val="0"/>
      <w:divBdr>
        <w:top w:val="none" w:sz="0" w:space="0" w:color="auto"/>
        <w:left w:val="none" w:sz="0" w:space="0" w:color="auto"/>
        <w:bottom w:val="none" w:sz="0" w:space="0" w:color="auto"/>
        <w:right w:val="none" w:sz="0" w:space="0" w:color="auto"/>
      </w:divBdr>
    </w:div>
    <w:div w:id="1764521937">
      <w:bodyDiv w:val="1"/>
      <w:marLeft w:val="0"/>
      <w:marRight w:val="0"/>
      <w:marTop w:val="0"/>
      <w:marBottom w:val="0"/>
      <w:divBdr>
        <w:top w:val="none" w:sz="0" w:space="0" w:color="auto"/>
        <w:left w:val="none" w:sz="0" w:space="0" w:color="auto"/>
        <w:bottom w:val="none" w:sz="0" w:space="0" w:color="auto"/>
        <w:right w:val="none" w:sz="0" w:space="0" w:color="auto"/>
      </w:divBdr>
    </w:div>
    <w:div w:id="1765297111">
      <w:bodyDiv w:val="1"/>
      <w:marLeft w:val="0"/>
      <w:marRight w:val="0"/>
      <w:marTop w:val="0"/>
      <w:marBottom w:val="0"/>
      <w:divBdr>
        <w:top w:val="none" w:sz="0" w:space="0" w:color="auto"/>
        <w:left w:val="none" w:sz="0" w:space="0" w:color="auto"/>
        <w:bottom w:val="none" w:sz="0" w:space="0" w:color="auto"/>
        <w:right w:val="none" w:sz="0" w:space="0" w:color="auto"/>
      </w:divBdr>
      <w:divsChild>
        <w:div w:id="2036466044">
          <w:marLeft w:val="0"/>
          <w:marRight w:val="0"/>
          <w:marTop w:val="0"/>
          <w:marBottom w:val="0"/>
          <w:divBdr>
            <w:top w:val="none" w:sz="0" w:space="0" w:color="auto"/>
            <w:left w:val="none" w:sz="0" w:space="0" w:color="auto"/>
            <w:bottom w:val="none" w:sz="0" w:space="0" w:color="auto"/>
            <w:right w:val="none" w:sz="0" w:space="0" w:color="auto"/>
          </w:divBdr>
        </w:div>
      </w:divsChild>
    </w:div>
    <w:div w:id="1870413449">
      <w:bodyDiv w:val="1"/>
      <w:marLeft w:val="0"/>
      <w:marRight w:val="0"/>
      <w:marTop w:val="0"/>
      <w:marBottom w:val="0"/>
      <w:divBdr>
        <w:top w:val="none" w:sz="0" w:space="0" w:color="auto"/>
        <w:left w:val="none" w:sz="0" w:space="0" w:color="auto"/>
        <w:bottom w:val="none" w:sz="0" w:space="0" w:color="auto"/>
        <w:right w:val="none" w:sz="0" w:space="0" w:color="auto"/>
      </w:divBdr>
    </w:div>
    <w:div w:id="1934626839">
      <w:bodyDiv w:val="1"/>
      <w:marLeft w:val="0"/>
      <w:marRight w:val="0"/>
      <w:marTop w:val="0"/>
      <w:marBottom w:val="0"/>
      <w:divBdr>
        <w:top w:val="none" w:sz="0" w:space="0" w:color="auto"/>
        <w:left w:val="none" w:sz="0" w:space="0" w:color="auto"/>
        <w:bottom w:val="none" w:sz="0" w:space="0" w:color="auto"/>
        <w:right w:val="none" w:sz="0" w:space="0" w:color="auto"/>
      </w:divBdr>
      <w:divsChild>
        <w:div w:id="319575522">
          <w:marLeft w:val="120"/>
          <w:marRight w:val="75"/>
          <w:marTop w:val="0"/>
          <w:marBottom w:val="0"/>
          <w:divBdr>
            <w:top w:val="none" w:sz="0" w:space="0" w:color="auto"/>
            <w:left w:val="none" w:sz="0" w:space="0" w:color="auto"/>
            <w:bottom w:val="none" w:sz="0" w:space="0" w:color="auto"/>
            <w:right w:val="none" w:sz="0" w:space="0" w:color="auto"/>
          </w:divBdr>
          <w:divsChild>
            <w:div w:id="1300191082">
              <w:marLeft w:val="0"/>
              <w:marRight w:val="0"/>
              <w:marTop w:val="0"/>
              <w:marBottom w:val="0"/>
              <w:divBdr>
                <w:top w:val="none" w:sz="0" w:space="0" w:color="auto"/>
                <w:left w:val="none" w:sz="0" w:space="0" w:color="auto"/>
                <w:bottom w:val="none" w:sz="0" w:space="0" w:color="auto"/>
                <w:right w:val="none" w:sz="0" w:space="0" w:color="auto"/>
              </w:divBdr>
              <w:divsChild>
                <w:div w:id="1407848361">
                  <w:marLeft w:val="0"/>
                  <w:marRight w:val="0"/>
                  <w:marTop w:val="0"/>
                  <w:marBottom w:val="0"/>
                  <w:divBdr>
                    <w:top w:val="none" w:sz="0" w:space="0" w:color="auto"/>
                    <w:left w:val="none" w:sz="0" w:space="0" w:color="auto"/>
                    <w:bottom w:val="none" w:sz="0" w:space="0" w:color="auto"/>
                    <w:right w:val="none" w:sz="0" w:space="0" w:color="auto"/>
                  </w:divBdr>
                  <w:divsChild>
                    <w:div w:id="1028919980">
                      <w:marLeft w:val="0"/>
                      <w:marRight w:val="0"/>
                      <w:marTop w:val="0"/>
                      <w:marBottom w:val="0"/>
                      <w:divBdr>
                        <w:top w:val="none" w:sz="0" w:space="0" w:color="auto"/>
                        <w:left w:val="none" w:sz="0" w:space="0" w:color="auto"/>
                        <w:bottom w:val="none" w:sz="0" w:space="0" w:color="auto"/>
                        <w:right w:val="none" w:sz="0" w:space="0" w:color="auto"/>
                      </w:divBdr>
                      <w:divsChild>
                        <w:div w:id="1788766894">
                          <w:marLeft w:val="0"/>
                          <w:marRight w:val="0"/>
                          <w:marTop w:val="0"/>
                          <w:marBottom w:val="0"/>
                          <w:divBdr>
                            <w:top w:val="single" w:sz="6" w:space="4" w:color="999999"/>
                            <w:left w:val="single" w:sz="6" w:space="4" w:color="999999"/>
                            <w:bottom w:val="single" w:sz="6" w:space="4" w:color="999999"/>
                            <w:right w:val="single" w:sz="6" w:space="4" w:color="999999"/>
                          </w:divBdr>
                          <w:divsChild>
                            <w:div w:id="9451133">
                              <w:marLeft w:val="0"/>
                              <w:marRight w:val="0"/>
                              <w:marTop w:val="0"/>
                              <w:marBottom w:val="0"/>
                              <w:divBdr>
                                <w:top w:val="none" w:sz="0" w:space="0" w:color="auto"/>
                                <w:left w:val="none" w:sz="0" w:space="0" w:color="auto"/>
                                <w:bottom w:val="none" w:sz="0" w:space="0" w:color="auto"/>
                                <w:right w:val="none" w:sz="0" w:space="0" w:color="auto"/>
                              </w:divBdr>
                              <w:divsChild>
                                <w:div w:id="1660185307">
                                  <w:marLeft w:val="0"/>
                                  <w:marRight w:val="5250"/>
                                  <w:marTop w:val="0"/>
                                  <w:marBottom w:val="0"/>
                                  <w:divBdr>
                                    <w:top w:val="none" w:sz="0" w:space="0" w:color="auto"/>
                                    <w:left w:val="none" w:sz="0" w:space="0" w:color="auto"/>
                                    <w:bottom w:val="none" w:sz="0" w:space="0" w:color="auto"/>
                                    <w:right w:val="none" w:sz="0" w:space="0" w:color="auto"/>
                                  </w:divBdr>
                                  <w:divsChild>
                                    <w:div w:id="15355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48472">
      <w:bodyDiv w:val="1"/>
      <w:marLeft w:val="0"/>
      <w:marRight w:val="0"/>
      <w:marTop w:val="0"/>
      <w:marBottom w:val="0"/>
      <w:divBdr>
        <w:top w:val="none" w:sz="0" w:space="0" w:color="auto"/>
        <w:left w:val="none" w:sz="0" w:space="0" w:color="auto"/>
        <w:bottom w:val="none" w:sz="0" w:space="0" w:color="auto"/>
        <w:right w:val="none" w:sz="0" w:space="0" w:color="auto"/>
      </w:divBdr>
      <w:divsChild>
        <w:div w:id="1088968122">
          <w:marLeft w:val="0"/>
          <w:marRight w:val="0"/>
          <w:marTop w:val="0"/>
          <w:marBottom w:val="0"/>
          <w:divBdr>
            <w:top w:val="none" w:sz="0" w:space="0" w:color="auto"/>
            <w:left w:val="none" w:sz="0" w:space="0" w:color="auto"/>
            <w:bottom w:val="none" w:sz="0" w:space="0" w:color="auto"/>
            <w:right w:val="none" w:sz="0" w:space="0" w:color="auto"/>
          </w:divBdr>
        </w:div>
      </w:divsChild>
    </w:div>
    <w:div w:id="1960256418">
      <w:bodyDiv w:val="1"/>
      <w:marLeft w:val="0"/>
      <w:marRight w:val="0"/>
      <w:marTop w:val="0"/>
      <w:marBottom w:val="0"/>
      <w:divBdr>
        <w:top w:val="none" w:sz="0" w:space="0" w:color="auto"/>
        <w:left w:val="none" w:sz="0" w:space="0" w:color="auto"/>
        <w:bottom w:val="none" w:sz="0" w:space="0" w:color="auto"/>
        <w:right w:val="none" w:sz="0" w:space="0" w:color="auto"/>
      </w:divBdr>
      <w:divsChild>
        <w:div w:id="1537428051">
          <w:marLeft w:val="0"/>
          <w:marRight w:val="0"/>
          <w:marTop w:val="0"/>
          <w:marBottom w:val="0"/>
          <w:divBdr>
            <w:top w:val="none" w:sz="0" w:space="0" w:color="auto"/>
            <w:left w:val="none" w:sz="0" w:space="0" w:color="auto"/>
            <w:bottom w:val="none" w:sz="0" w:space="0" w:color="auto"/>
            <w:right w:val="none" w:sz="0" w:space="0" w:color="auto"/>
          </w:divBdr>
        </w:div>
      </w:divsChild>
    </w:div>
    <w:div w:id="1971277366">
      <w:bodyDiv w:val="1"/>
      <w:marLeft w:val="0"/>
      <w:marRight w:val="0"/>
      <w:marTop w:val="0"/>
      <w:marBottom w:val="0"/>
      <w:divBdr>
        <w:top w:val="none" w:sz="0" w:space="0" w:color="auto"/>
        <w:left w:val="none" w:sz="0" w:space="0" w:color="auto"/>
        <w:bottom w:val="none" w:sz="0" w:space="0" w:color="auto"/>
        <w:right w:val="none" w:sz="0" w:space="0" w:color="auto"/>
      </w:divBdr>
    </w:div>
    <w:div w:id="2010214731">
      <w:bodyDiv w:val="1"/>
      <w:marLeft w:val="0"/>
      <w:marRight w:val="0"/>
      <w:marTop w:val="0"/>
      <w:marBottom w:val="0"/>
      <w:divBdr>
        <w:top w:val="none" w:sz="0" w:space="0" w:color="auto"/>
        <w:left w:val="none" w:sz="0" w:space="0" w:color="auto"/>
        <w:bottom w:val="none" w:sz="0" w:space="0" w:color="auto"/>
        <w:right w:val="none" w:sz="0" w:space="0" w:color="auto"/>
      </w:divBdr>
      <w:divsChild>
        <w:div w:id="1590891885">
          <w:marLeft w:val="120"/>
          <w:marRight w:val="75"/>
          <w:marTop w:val="0"/>
          <w:marBottom w:val="0"/>
          <w:divBdr>
            <w:top w:val="none" w:sz="0" w:space="0" w:color="auto"/>
            <w:left w:val="none" w:sz="0" w:space="0" w:color="auto"/>
            <w:bottom w:val="none" w:sz="0" w:space="0" w:color="auto"/>
            <w:right w:val="none" w:sz="0" w:space="0" w:color="auto"/>
          </w:divBdr>
          <w:divsChild>
            <w:div w:id="1506093865">
              <w:marLeft w:val="0"/>
              <w:marRight w:val="0"/>
              <w:marTop w:val="0"/>
              <w:marBottom w:val="0"/>
              <w:divBdr>
                <w:top w:val="none" w:sz="0" w:space="0" w:color="auto"/>
                <w:left w:val="none" w:sz="0" w:space="0" w:color="auto"/>
                <w:bottom w:val="none" w:sz="0" w:space="0" w:color="auto"/>
                <w:right w:val="none" w:sz="0" w:space="0" w:color="auto"/>
              </w:divBdr>
              <w:divsChild>
                <w:div w:id="1529639769">
                  <w:marLeft w:val="0"/>
                  <w:marRight w:val="0"/>
                  <w:marTop w:val="0"/>
                  <w:marBottom w:val="0"/>
                  <w:divBdr>
                    <w:top w:val="none" w:sz="0" w:space="0" w:color="auto"/>
                    <w:left w:val="none" w:sz="0" w:space="0" w:color="auto"/>
                    <w:bottom w:val="none" w:sz="0" w:space="0" w:color="auto"/>
                    <w:right w:val="none" w:sz="0" w:space="0" w:color="auto"/>
                  </w:divBdr>
                  <w:divsChild>
                    <w:div w:id="1310088961">
                      <w:marLeft w:val="0"/>
                      <w:marRight w:val="0"/>
                      <w:marTop w:val="0"/>
                      <w:marBottom w:val="0"/>
                      <w:divBdr>
                        <w:top w:val="none" w:sz="0" w:space="0" w:color="auto"/>
                        <w:left w:val="none" w:sz="0" w:space="0" w:color="auto"/>
                        <w:bottom w:val="none" w:sz="0" w:space="0" w:color="auto"/>
                        <w:right w:val="none" w:sz="0" w:space="0" w:color="auto"/>
                      </w:divBdr>
                      <w:divsChild>
                        <w:div w:id="1244030535">
                          <w:marLeft w:val="0"/>
                          <w:marRight w:val="0"/>
                          <w:marTop w:val="0"/>
                          <w:marBottom w:val="0"/>
                          <w:divBdr>
                            <w:top w:val="single" w:sz="6" w:space="4" w:color="999999"/>
                            <w:left w:val="single" w:sz="6" w:space="4" w:color="999999"/>
                            <w:bottom w:val="single" w:sz="6" w:space="4" w:color="999999"/>
                            <w:right w:val="single" w:sz="6" w:space="4" w:color="999999"/>
                          </w:divBdr>
                          <w:divsChild>
                            <w:div w:id="657268493">
                              <w:marLeft w:val="0"/>
                              <w:marRight w:val="0"/>
                              <w:marTop w:val="0"/>
                              <w:marBottom w:val="0"/>
                              <w:divBdr>
                                <w:top w:val="none" w:sz="0" w:space="0" w:color="auto"/>
                                <w:left w:val="none" w:sz="0" w:space="0" w:color="auto"/>
                                <w:bottom w:val="none" w:sz="0" w:space="0" w:color="auto"/>
                                <w:right w:val="none" w:sz="0" w:space="0" w:color="auto"/>
                              </w:divBdr>
                              <w:divsChild>
                                <w:div w:id="768895788">
                                  <w:marLeft w:val="0"/>
                                  <w:marRight w:val="5250"/>
                                  <w:marTop w:val="0"/>
                                  <w:marBottom w:val="0"/>
                                  <w:divBdr>
                                    <w:top w:val="none" w:sz="0" w:space="0" w:color="auto"/>
                                    <w:left w:val="none" w:sz="0" w:space="0" w:color="auto"/>
                                    <w:bottom w:val="none" w:sz="0" w:space="0" w:color="auto"/>
                                    <w:right w:val="none" w:sz="0" w:space="0" w:color="auto"/>
                                  </w:divBdr>
                                  <w:divsChild>
                                    <w:div w:id="18401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139531">
      <w:bodyDiv w:val="1"/>
      <w:marLeft w:val="0"/>
      <w:marRight w:val="0"/>
      <w:marTop w:val="0"/>
      <w:marBottom w:val="0"/>
      <w:divBdr>
        <w:top w:val="none" w:sz="0" w:space="0" w:color="auto"/>
        <w:left w:val="none" w:sz="0" w:space="0" w:color="auto"/>
        <w:bottom w:val="none" w:sz="0" w:space="0" w:color="auto"/>
        <w:right w:val="none" w:sz="0" w:space="0" w:color="auto"/>
      </w:divBdr>
    </w:div>
    <w:div w:id="2076079403">
      <w:bodyDiv w:val="1"/>
      <w:marLeft w:val="0"/>
      <w:marRight w:val="0"/>
      <w:marTop w:val="0"/>
      <w:marBottom w:val="0"/>
      <w:divBdr>
        <w:top w:val="none" w:sz="0" w:space="0" w:color="auto"/>
        <w:left w:val="none" w:sz="0" w:space="0" w:color="auto"/>
        <w:bottom w:val="none" w:sz="0" w:space="0" w:color="auto"/>
        <w:right w:val="none" w:sz="0" w:space="0" w:color="auto"/>
      </w:divBdr>
      <w:divsChild>
        <w:div w:id="1417940042">
          <w:marLeft w:val="120"/>
          <w:marRight w:val="75"/>
          <w:marTop w:val="0"/>
          <w:marBottom w:val="0"/>
          <w:divBdr>
            <w:top w:val="none" w:sz="0" w:space="0" w:color="auto"/>
            <w:left w:val="none" w:sz="0" w:space="0" w:color="auto"/>
            <w:bottom w:val="none" w:sz="0" w:space="0" w:color="auto"/>
            <w:right w:val="none" w:sz="0" w:space="0" w:color="auto"/>
          </w:divBdr>
          <w:divsChild>
            <w:div w:id="555631046">
              <w:marLeft w:val="0"/>
              <w:marRight w:val="0"/>
              <w:marTop w:val="0"/>
              <w:marBottom w:val="0"/>
              <w:divBdr>
                <w:top w:val="none" w:sz="0" w:space="0" w:color="auto"/>
                <w:left w:val="none" w:sz="0" w:space="0" w:color="auto"/>
                <w:bottom w:val="none" w:sz="0" w:space="0" w:color="auto"/>
                <w:right w:val="none" w:sz="0" w:space="0" w:color="auto"/>
              </w:divBdr>
              <w:divsChild>
                <w:div w:id="626854700">
                  <w:marLeft w:val="0"/>
                  <w:marRight w:val="0"/>
                  <w:marTop w:val="0"/>
                  <w:marBottom w:val="0"/>
                  <w:divBdr>
                    <w:top w:val="none" w:sz="0" w:space="0" w:color="auto"/>
                    <w:left w:val="none" w:sz="0" w:space="0" w:color="auto"/>
                    <w:bottom w:val="none" w:sz="0" w:space="0" w:color="auto"/>
                    <w:right w:val="none" w:sz="0" w:space="0" w:color="auto"/>
                  </w:divBdr>
                  <w:divsChild>
                    <w:div w:id="491726538">
                      <w:marLeft w:val="0"/>
                      <w:marRight w:val="0"/>
                      <w:marTop w:val="0"/>
                      <w:marBottom w:val="0"/>
                      <w:divBdr>
                        <w:top w:val="none" w:sz="0" w:space="0" w:color="auto"/>
                        <w:left w:val="none" w:sz="0" w:space="0" w:color="auto"/>
                        <w:bottom w:val="none" w:sz="0" w:space="0" w:color="auto"/>
                        <w:right w:val="none" w:sz="0" w:space="0" w:color="auto"/>
                      </w:divBdr>
                      <w:divsChild>
                        <w:div w:id="409544384">
                          <w:marLeft w:val="0"/>
                          <w:marRight w:val="0"/>
                          <w:marTop w:val="0"/>
                          <w:marBottom w:val="0"/>
                          <w:divBdr>
                            <w:top w:val="single" w:sz="6" w:space="4" w:color="999999"/>
                            <w:left w:val="single" w:sz="6" w:space="4" w:color="999999"/>
                            <w:bottom w:val="single" w:sz="6" w:space="4" w:color="999999"/>
                            <w:right w:val="single" w:sz="6" w:space="4" w:color="999999"/>
                          </w:divBdr>
                          <w:divsChild>
                            <w:div w:id="1493597186">
                              <w:marLeft w:val="0"/>
                              <w:marRight w:val="0"/>
                              <w:marTop w:val="0"/>
                              <w:marBottom w:val="0"/>
                              <w:divBdr>
                                <w:top w:val="none" w:sz="0" w:space="0" w:color="auto"/>
                                <w:left w:val="none" w:sz="0" w:space="0" w:color="auto"/>
                                <w:bottom w:val="none" w:sz="0" w:space="0" w:color="auto"/>
                                <w:right w:val="none" w:sz="0" w:space="0" w:color="auto"/>
                              </w:divBdr>
                              <w:divsChild>
                                <w:div w:id="1168062116">
                                  <w:marLeft w:val="0"/>
                                  <w:marRight w:val="5250"/>
                                  <w:marTop w:val="0"/>
                                  <w:marBottom w:val="0"/>
                                  <w:divBdr>
                                    <w:top w:val="none" w:sz="0" w:space="0" w:color="auto"/>
                                    <w:left w:val="none" w:sz="0" w:space="0" w:color="auto"/>
                                    <w:bottom w:val="none" w:sz="0" w:space="0" w:color="auto"/>
                                    <w:right w:val="none" w:sz="0" w:space="0" w:color="auto"/>
                                  </w:divBdr>
                                  <w:divsChild>
                                    <w:div w:id="10838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4.xml"/><Relationship Id="rId10" Type="http://schemas.openxmlformats.org/officeDocument/2006/relationships/hyperlink" Target="http://www.ohri.ca/programs/clinical_epidemiology/oxford.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grace@yorku.ca" TargetMode="External"/><Relationship Id="rId14" Type="http://schemas.openxmlformats.org/officeDocument/2006/relationships/image" Target="media/image20.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05205-A774-4DF1-A26B-CC572169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B24ACA7E.dotm</Template>
  <TotalTime>1</TotalTime>
  <Pages>43</Pages>
  <Words>8510</Words>
  <Characters>48509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vt:lpstr>
    </vt:vector>
  </TitlesOfParts>
  <Company>York University</Company>
  <LinksUpToDate>false</LinksUpToDate>
  <CharactersWithSpaces>56906</CharactersWithSpaces>
  <SharedDoc>false</SharedDoc>
  <HLinks>
    <vt:vector size="12" baseType="variant">
      <vt:variant>
        <vt:i4>589926</vt:i4>
      </vt:variant>
      <vt:variant>
        <vt:i4>3</vt:i4>
      </vt:variant>
      <vt:variant>
        <vt:i4>0</vt:i4>
      </vt:variant>
      <vt:variant>
        <vt:i4>5</vt:i4>
      </vt:variant>
      <vt:variant>
        <vt:lpwstr>http://www.ohri.ca/programs/clinical_epidemiology/oxford.htm</vt:lpwstr>
      </vt:variant>
      <vt:variant>
        <vt:lpwstr/>
      </vt:variant>
      <vt:variant>
        <vt:i4>720948</vt:i4>
      </vt:variant>
      <vt:variant>
        <vt:i4>0</vt:i4>
      </vt:variant>
      <vt:variant>
        <vt:i4>0</vt:i4>
      </vt:variant>
      <vt:variant>
        <vt:i4>5</vt:i4>
      </vt:variant>
      <vt:variant>
        <vt:lpwstr>mailto:sgrace@yorku.ca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Yvonne Leung</dc:creator>
  <cp:lastModifiedBy>Yongyao Tan</cp:lastModifiedBy>
  <cp:revision>2</cp:revision>
  <cp:lastPrinted>2010-01-14T12:52:00Z</cp:lastPrinted>
  <dcterms:created xsi:type="dcterms:W3CDTF">2013-06-25T18:31:00Z</dcterms:created>
  <dcterms:modified xsi:type="dcterms:W3CDTF">2013-06-25T18:31:00Z</dcterms:modified>
</cp:coreProperties>
</file>