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F182DC" w14:textId="59601469" w:rsidR="001E68BE" w:rsidRPr="001A21E3" w:rsidRDefault="00B11A05" w:rsidP="00B11A05">
      <w:pPr>
        <w:spacing w:line="240" w:lineRule="auto"/>
        <w:jc w:val="right"/>
        <w:rPr>
          <w:b/>
        </w:rPr>
      </w:pPr>
      <w:r w:rsidRPr="00BD0BDC">
        <w:rPr>
          <w:lang w:val="en-US"/>
        </w:rPr>
        <w:t>MS ID#</w:t>
      </w:r>
      <w:r w:rsidRPr="00BD0BDC">
        <w:rPr>
          <w:lang w:val="en-CA"/>
        </w:rPr>
        <w:t xml:space="preserve"> NEUROLOGY/2016/727560</w:t>
      </w:r>
    </w:p>
    <w:p w14:paraId="3DBA9E1E" w14:textId="77777777" w:rsidR="00B11A05" w:rsidRPr="001A21E3" w:rsidRDefault="00B11A05" w:rsidP="000A291E">
      <w:pPr>
        <w:spacing w:line="240" w:lineRule="auto"/>
        <w:jc w:val="center"/>
        <w:rPr>
          <w:b/>
          <w:sz w:val="28"/>
          <w:szCs w:val="28"/>
        </w:rPr>
      </w:pPr>
    </w:p>
    <w:p w14:paraId="75BF29DB" w14:textId="77777777" w:rsidR="00183517" w:rsidRPr="001A21E3" w:rsidRDefault="00183517" w:rsidP="00C550EF">
      <w:pPr>
        <w:spacing w:line="240" w:lineRule="auto"/>
        <w:rPr>
          <w:b/>
          <w:sz w:val="28"/>
          <w:szCs w:val="28"/>
        </w:rPr>
      </w:pPr>
    </w:p>
    <w:p w14:paraId="3F681C37" w14:textId="048EAA84" w:rsidR="00B81CB4" w:rsidRPr="001A21E3" w:rsidRDefault="005B7ECD" w:rsidP="00162EA1">
      <w:pPr>
        <w:spacing w:line="240" w:lineRule="auto"/>
        <w:jc w:val="center"/>
        <w:rPr>
          <w:b/>
          <w:sz w:val="28"/>
          <w:szCs w:val="28"/>
        </w:rPr>
      </w:pPr>
      <w:r w:rsidRPr="001A21E3">
        <w:rPr>
          <w:b/>
          <w:sz w:val="28"/>
          <w:szCs w:val="28"/>
        </w:rPr>
        <w:t>r</w:t>
      </w:r>
      <w:r w:rsidR="00B81CB4" w:rsidRPr="001A21E3">
        <w:rPr>
          <w:b/>
          <w:sz w:val="28"/>
          <w:szCs w:val="28"/>
        </w:rPr>
        <w:t xml:space="preserve">TMS reduces cortical imbalance associated with visual hallucinations </w:t>
      </w:r>
      <w:r w:rsidR="00B81CB4" w:rsidRPr="001A21E3">
        <w:rPr>
          <w:b/>
          <w:sz w:val="28"/>
          <w:szCs w:val="28"/>
        </w:rPr>
        <w:br/>
      </w:r>
      <w:r w:rsidRPr="001A21E3">
        <w:rPr>
          <w:b/>
          <w:sz w:val="28"/>
          <w:szCs w:val="28"/>
        </w:rPr>
        <w:t xml:space="preserve">after </w:t>
      </w:r>
      <w:r w:rsidR="00B81CB4" w:rsidRPr="001A21E3">
        <w:rPr>
          <w:b/>
          <w:sz w:val="28"/>
          <w:szCs w:val="28"/>
        </w:rPr>
        <w:t>occipital stroke</w:t>
      </w:r>
    </w:p>
    <w:p w14:paraId="180F4F23" w14:textId="77777777" w:rsidR="00B81CB4" w:rsidRPr="001A21E3" w:rsidRDefault="00B81CB4" w:rsidP="00162EA1">
      <w:pPr>
        <w:spacing w:line="240" w:lineRule="auto"/>
      </w:pPr>
    </w:p>
    <w:p w14:paraId="1E5BAD6F" w14:textId="77777777" w:rsidR="00B81CB4" w:rsidRPr="001A21E3" w:rsidRDefault="00B81CB4" w:rsidP="00162EA1">
      <w:pPr>
        <w:spacing w:line="240" w:lineRule="auto"/>
        <w:rPr>
          <w:vertAlign w:val="superscript"/>
        </w:rPr>
      </w:pPr>
      <w:r w:rsidRPr="001A21E3">
        <w:t>Authors: Sara A. Rafique, MA, MSc; John R. Richards, MD; Jennifer K.E. Steeves, PhD</w:t>
      </w:r>
    </w:p>
    <w:p w14:paraId="3E194C3F" w14:textId="77777777" w:rsidR="00B81CB4" w:rsidRPr="001A21E3" w:rsidRDefault="00B81CB4" w:rsidP="00162EA1">
      <w:pPr>
        <w:spacing w:line="240" w:lineRule="auto"/>
      </w:pPr>
    </w:p>
    <w:p w14:paraId="6B8EED51" w14:textId="77777777" w:rsidR="00B81CB4" w:rsidRPr="001A21E3" w:rsidRDefault="00B81CB4" w:rsidP="00162EA1">
      <w:pPr>
        <w:spacing w:line="240" w:lineRule="auto"/>
      </w:pPr>
      <w:r w:rsidRPr="001A21E3">
        <w:t>Sara Rafique, Centre for Vision Research and Department of Psychology, York University, Toronto, ON, Canada</w:t>
      </w:r>
    </w:p>
    <w:p w14:paraId="653333DC" w14:textId="77777777" w:rsidR="00B81CB4" w:rsidRPr="001A21E3" w:rsidRDefault="00B81CB4" w:rsidP="00162EA1">
      <w:pPr>
        <w:spacing w:line="240" w:lineRule="auto"/>
      </w:pPr>
      <w:r w:rsidRPr="001A21E3">
        <w:t xml:space="preserve">John Richards, Department of Emergency Medicine, University of California, Davis, Medical Center, Sacramento, </w:t>
      </w:r>
      <w:r w:rsidRPr="001A21E3">
        <w:rPr>
          <w:color w:val="auto"/>
        </w:rPr>
        <w:t>CA,</w:t>
      </w:r>
      <w:r w:rsidRPr="001A21E3">
        <w:rPr>
          <w:rFonts w:eastAsia="Times New Roman"/>
          <w:color w:val="auto"/>
          <w:shd w:val="clear" w:color="auto" w:fill="FFFFFF"/>
          <w:lang w:val="en-CA"/>
        </w:rPr>
        <w:t xml:space="preserve"> USA</w:t>
      </w:r>
    </w:p>
    <w:p w14:paraId="78596D70" w14:textId="77777777" w:rsidR="00B81CB4" w:rsidRPr="001A21E3" w:rsidRDefault="00B81CB4" w:rsidP="00162EA1">
      <w:pPr>
        <w:spacing w:line="240" w:lineRule="auto"/>
      </w:pPr>
      <w:r w:rsidRPr="001A21E3">
        <w:t>Jennifer Steeves, Centre for Vision Research and Department of Psychology, York University, Toronto, ON, Canada</w:t>
      </w:r>
    </w:p>
    <w:p w14:paraId="19C85ED2" w14:textId="77777777" w:rsidR="00B81CB4" w:rsidRPr="001A21E3" w:rsidRDefault="00B81CB4" w:rsidP="00162EA1">
      <w:pPr>
        <w:spacing w:line="240" w:lineRule="auto"/>
      </w:pPr>
    </w:p>
    <w:p w14:paraId="36EA5EF4" w14:textId="703041EC" w:rsidR="00B81CB4" w:rsidRPr="001A21E3" w:rsidRDefault="00B81CB4" w:rsidP="00162EA1">
      <w:pPr>
        <w:spacing w:line="240" w:lineRule="auto"/>
      </w:pPr>
      <w:r w:rsidRPr="001A21E3">
        <w:t>Title character count: 9</w:t>
      </w:r>
      <w:r w:rsidR="00EE6101" w:rsidRPr="001A21E3">
        <w:t>3</w:t>
      </w:r>
    </w:p>
    <w:p w14:paraId="5849871D" w14:textId="77777777" w:rsidR="00B81CB4" w:rsidRPr="001A21E3" w:rsidRDefault="00B81CB4" w:rsidP="00162EA1">
      <w:pPr>
        <w:spacing w:line="240" w:lineRule="auto"/>
      </w:pPr>
    </w:p>
    <w:p w14:paraId="17D14086" w14:textId="0C4D139C" w:rsidR="00B81CB4" w:rsidRPr="00BD0BDC" w:rsidRDefault="00B81CB4" w:rsidP="00162EA1">
      <w:pPr>
        <w:spacing w:line="240" w:lineRule="auto"/>
      </w:pPr>
      <w:r w:rsidRPr="001A21E3">
        <w:t>Number of references: 2</w:t>
      </w:r>
      <w:r w:rsidR="00915EF8" w:rsidRPr="001A21E3">
        <w:t>5</w:t>
      </w:r>
    </w:p>
    <w:p w14:paraId="51A5181D" w14:textId="77777777" w:rsidR="00B81CB4" w:rsidRPr="001A21E3" w:rsidRDefault="00B81CB4" w:rsidP="00162EA1">
      <w:pPr>
        <w:spacing w:line="240" w:lineRule="auto"/>
      </w:pPr>
      <w:r w:rsidRPr="001A21E3">
        <w:t>Number of tables: 2</w:t>
      </w:r>
    </w:p>
    <w:p w14:paraId="459AFCA8" w14:textId="77777777" w:rsidR="00B81CB4" w:rsidRPr="001A21E3" w:rsidRDefault="00B81CB4" w:rsidP="00162EA1">
      <w:pPr>
        <w:spacing w:line="240" w:lineRule="auto"/>
      </w:pPr>
      <w:r w:rsidRPr="001A21E3">
        <w:t>Number of figures: 3</w:t>
      </w:r>
    </w:p>
    <w:p w14:paraId="65DB96FD" w14:textId="77777777" w:rsidR="00B81CB4" w:rsidRPr="001A21E3" w:rsidRDefault="00B81CB4" w:rsidP="00162EA1">
      <w:pPr>
        <w:spacing w:line="240" w:lineRule="auto"/>
      </w:pPr>
    </w:p>
    <w:p w14:paraId="343C5F92" w14:textId="7FAB67DD" w:rsidR="00B81CB4" w:rsidRPr="001A21E3" w:rsidRDefault="00B81CB4" w:rsidP="00162EA1">
      <w:pPr>
        <w:spacing w:line="240" w:lineRule="auto"/>
      </w:pPr>
      <w:r w:rsidRPr="001A21E3">
        <w:t xml:space="preserve">Word count abstract: </w:t>
      </w:r>
      <w:r w:rsidR="00974EDD" w:rsidRPr="001A21E3">
        <w:t>18</w:t>
      </w:r>
      <w:r w:rsidR="002B00D9">
        <w:t>7</w:t>
      </w:r>
      <w:bookmarkStart w:id="0" w:name="_GoBack"/>
      <w:bookmarkEnd w:id="0"/>
    </w:p>
    <w:p w14:paraId="0B2B40F4" w14:textId="6D6009B5" w:rsidR="00B81CB4" w:rsidRPr="00BD0BDC" w:rsidRDefault="00B81CB4" w:rsidP="00162EA1">
      <w:pPr>
        <w:spacing w:line="240" w:lineRule="auto"/>
      </w:pPr>
      <w:r w:rsidRPr="001A21E3">
        <w:t xml:space="preserve">Word count paper: </w:t>
      </w:r>
      <w:r w:rsidR="00C96067" w:rsidRPr="001A21E3">
        <w:t>29</w:t>
      </w:r>
      <w:r w:rsidR="00194985" w:rsidRPr="001A21E3">
        <w:t>9</w:t>
      </w:r>
      <w:r w:rsidR="00D32730" w:rsidRPr="001A21E3">
        <w:t>1</w:t>
      </w:r>
    </w:p>
    <w:p w14:paraId="15678D1C" w14:textId="77777777" w:rsidR="00B81CB4" w:rsidRPr="001A21E3" w:rsidRDefault="00B81CB4" w:rsidP="00162EA1">
      <w:pPr>
        <w:spacing w:line="240" w:lineRule="auto"/>
      </w:pPr>
    </w:p>
    <w:p w14:paraId="7E8DE553" w14:textId="0A3B862D" w:rsidR="00974EDD" w:rsidRPr="001A21E3" w:rsidRDefault="00B81CB4" w:rsidP="00162EA1">
      <w:pPr>
        <w:spacing w:line="240" w:lineRule="auto"/>
      </w:pPr>
      <w:r w:rsidRPr="001A21E3">
        <w:t>Supplemental Data: Figures e-1 and e-</w:t>
      </w:r>
      <w:r w:rsidR="00974EDD" w:rsidRPr="001A21E3">
        <w:t>2</w:t>
      </w:r>
      <w:r w:rsidRPr="001A21E3">
        <w:t>, Tables e-1, e-2 and e-3</w:t>
      </w:r>
      <w:r w:rsidR="00102F20" w:rsidRPr="001A21E3">
        <w:t>;</w:t>
      </w:r>
      <w:r w:rsidRPr="001A21E3">
        <w:t xml:space="preserve"> Methods: patient case history, </w:t>
      </w:r>
      <w:r w:rsidR="00974EDD" w:rsidRPr="001A21E3">
        <w:t>data analyses (</w:t>
      </w:r>
      <w:r w:rsidRPr="001A21E3">
        <w:t>pre-processing of fMRI data</w:t>
      </w:r>
      <w:r w:rsidR="00102F20" w:rsidRPr="001A21E3">
        <w:t xml:space="preserve">, </w:t>
      </w:r>
      <w:r w:rsidR="00974EDD" w:rsidRPr="001A21E3">
        <w:t>phosphene</w:t>
      </w:r>
      <w:r w:rsidR="00102F20" w:rsidRPr="001A21E3">
        <w:t xml:space="preserve"> localiser:</w:t>
      </w:r>
      <w:r w:rsidR="00974EDD" w:rsidRPr="001A21E3">
        <w:t xml:space="preserve"> analysis of patient’s button responses, </w:t>
      </w:r>
      <w:r w:rsidR="00974EDD" w:rsidRPr="001A21E3">
        <w:rPr>
          <w:lang w:val="en-CA"/>
        </w:rPr>
        <w:t>FPO localiser: identifying a-priori regions</w:t>
      </w:r>
      <w:r w:rsidR="00736C3C" w:rsidRPr="001A21E3">
        <w:rPr>
          <w:lang w:val="en-CA"/>
        </w:rPr>
        <w:t>); e-References</w:t>
      </w:r>
      <w:r w:rsidR="00634C02" w:rsidRPr="001A21E3">
        <w:rPr>
          <w:lang w:val="en-CA"/>
        </w:rPr>
        <w:t>.</w:t>
      </w:r>
    </w:p>
    <w:p w14:paraId="409D350D" w14:textId="18E02B4E" w:rsidR="00B81CB4" w:rsidRPr="001A21E3" w:rsidRDefault="00B81CB4" w:rsidP="00162EA1">
      <w:pPr>
        <w:spacing w:line="240" w:lineRule="auto"/>
      </w:pPr>
    </w:p>
    <w:p w14:paraId="6A09114E" w14:textId="77777777" w:rsidR="00B81CB4" w:rsidRPr="001A21E3" w:rsidRDefault="00B81CB4" w:rsidP="00162EA1">
      <w:pPr>
        <w:spacing w:line="240" w:lineRule="auto"/>
        <w:jc w:val="center"/>
      </w:pPr>
    </w:p>
    <w:p w14:paraId="78E9D884" w14:textId="77777777" w:rsidR="00B81CB4" w:rsidRPr="001A21E3" w:rsidRDefault="00B81CB4" w:rsidP="00162EA1">
      <w:pPr>
        <w:spacing w:line="240" w:lineRule="auto"/>
      </w:pPr>
      <w:r w:rsidRPr="001A21E3">
        <w:t>Corresponding author:</w:t>
      </w:r>
    </w:p>
    <w:p w14:paraId="3E243178" w14:textId="77777777" w:rsidR="00B81CB4" w:rsidRPr="001A21E3" w:rsidRDefault="00B81CB4" w:rsidP="00162EA1">
      <w:pPr>
        <w:spacing w:line="240" w:lineRule="auto"/>
      </w:pPr>
      <w:r w:rsidRPr="001A21E3">
        <w:t>Jennifer K.E. Steeves</w:t>
      </w:r>
    </w:p>
    <w:p w14:paraId="0D8AA9A1" w14:textId="77777777" w:rsidR="00B81CB4" w:rsidRPr="001A21E3" w:rsidRDefault="00B81CB4" w:rsidP="00162EA1">
      <w:pPr>
        <w:spacing w:line="240" w:lineRule="auto"/>
      </w:pPr>
      <w:r w:rsidRPr="001A21E3">
        <w:t>1032 Sherman Health Science Research Centre, York University,</w:t>
      </w:r>
    </w:p>
    <w:p w14:paraId="1B9A4195" w14:textId="77777777" w:rsidR="00B81CB4" w:rsidRPr="001A21E3" w:rsidRDefault="00B81CB4" w:rsidP="00162EA1">
      <w:pPr>
        <w:spacing w:line="240" w:lineRule="auto"/>
      </w:pPr>
      <w:r w:rsidRPr="001A21E3">
        <w:t>4700 Keele St., Toronto, ON M3J 1P3, CANADA</w:t>
      </w:r>
    </w:p>
    <w:p w14:paraId="07D2BE89" w14:textId="77777777" w:rsidR="00B81CB4" w:rsidRPr="001A21E3" w:rsidRDefault="00B81CB4" w:rsidP="00162EA1">
      <w:pPr>
        <w:spacing w:line="240" w:lineRule="auto"/>
      </w:pPr>
      <w:r w:rsidRPr="001A21E3">
        <w:t>Tel +1-416-736-2100 ext. 20452</w:t>
      </w:r>
    </w:p>
    <w:p w14:paraId="3AE4333C" w14:textId="77777777" w:rsidR="00B81CB4" w:rsidRPr="001A21E3" w:rsidRDefault="00B81CB4" w:rsidP="00162EA1">
      <w:pPr>
        <w:spacing w:line="240" w:lineRule="auto"/>
      </w:pPr>
      <w:r w:rsidRPr="001A21E3">
        <w:t>Fax +1-416-736-5772</w:t>
      </w:r>
    </w:p>
    <w:p w14:paraId="5F8E57BE" w14:textId="77777777" w:rsidR="00B81CB4" w:rsidRPr="00BD0BDC" w:rsidRDefault="002B00D9" w:rsidP="00162EA1">
      <w:pPr>
        <w:spacing w:line="240" w:lineRule="auto"/>
      </w:pPr>
      <w:hyperlink r:id="rId9" w:history="1">
        <w:r w:rsidR="00B81CB4" w:rsidRPr="001A21E3">
          <w:rPr>
            <w:rStyle w:val="Hyperlink"/>
          </w:rPr>
          <w:t>steeves@yorku.ca</w:t>
        </w:r>
      </w:hyperlink>
    </w:p>
    <w:p w14:paraId="199B9EC9" w14:textId="77777777" w:rsidR="009E2241" w:rsidRPr="001A21E3" w:rsidRDefault="009E2241" w:rsidP="00162EA1">
      <w:pPr>
        <w:pStyle w:val="Heading1"/>
        <w:spacing w:line="240" w:lineRule="auto"/>
      </w:pPr>
    </w:p>
    <w:p w14:paraId="72C8F0C8" w14:textId="77777777" w:rsidR="00B81CB4" w:rsidRPr="00BD0BDC" w:rsidRDefault="00B81CB4" w:rsidP="00162EA1">
      <w:pPr>
        <w:spacing w:line="240" w:lineRule="auto"/>
      </w:pPr>
      <w:r w:rsidRPr="001A21E3">
        <w:t xml:space="preserve">Sara Rafique </w:t>
      </w:r>
      <w:hyperlink r:id="rId10" w:history="1">
        <w:r w:rsidRPr="001A21E3">
          <w:rPr>
            <w:rStyle w:val="Hyperlink"/>
          </w:rPr>
          <w:t>srafique@yorku.ca</w:t>
        </w:r>
      </w:hyperlink>
    </w:p>
    <w:p w14:paraId="21CA23EA" w14:textId="77777777" w:rsidR="00B81CB4" w:rsidRPr="00BD0BDC" w:rsidRDefault="00B81CB4" w:rsidP="00162EA1">
      <w:pPr>
        <w:spacing w:line="240" w:lineRule="auto"/>
      </w:pPr>
      <w:r w:rsidRPr="001A21E3">
        <w:t xml:space="preserve">John Richards </w:t>
      </w:r>
      <w:hyperlink r:id="rId11" w:history="1">
        <w:r w:rsidRPr="001A21E3">
          <w:rPr>
            <w:rStyle w:val="Hyperlink"/>
          </w:rPr>
          <w:t>jrrichards@ucdavis.edu</w:t>
        </w:r>
      </w:hyperlink>
    </w:p>
    <w:p w14:paraId="62D09A34" w14:textId="77777777" w:rsidR="00B81CB4" w:rsidRPr="00BD0BDC" w:rsidRDefault="00B81CB4" w:rsidP="00162EA1">
      <w:pPr>
        <w:spacing w:line="240" w:lineRule="auto"/>
      </w:pPr>
      <w:r w:rsidRPr="001A21E3">
        <w:t xml:space="preserve">Jennifer Steeves </w:t>
      </w:r>
      <w:hyperlink r:id="rId12" w:history="1">
        <w:r w:rsidRPr="001A21E3">
          <w:rPr>
            <w:rStyle w:val="Hyperlink"/>
          </w:rPr>
          <w:t>steeves@yorku.ca</w:t>
        </w:r>
      </w:hyperlink>
    </w:p>
    <w:p w14:paraId="77B8A0B1" w14:textId="77777777" w:rsidR="00B81CB4" w:rsidRPr="001A21E3" w:rsidRDefault="00B81CB4" w:rsidP="00162EA1">
      <w:pPr>
        <w:spacing w:line="240" w:lineRule="auto"/>
        <w:jc w:val="both"/>
        <w:rPr>
          <w:rFonts w:eastAsia="Times New Roman"/>
          <w:shd w:val="clear" w:color="auto" w:fill="FFFFFF"/>
        </w:rPr>
      </w:pPr>
    </w:p>
    <w:p w14:paraId="00F9A469" w14:textId="77777777" w:rsidR="00B81CB4" w:rsidRPr="001A21E3" w:rsidRDefault="00B81CB4" w:rsidP="00162EA1">
      <w:pPr>
        <w:spacing w:line="240" w:lineRule="auto"/>
        <w:rPr>
          <w:rFonts w:eastAsia="Times New Roman"/>
          <w:shd w:val="clear" w:color="auto" w:fill="FFFFFF"/>
        </w:rPr>
      </w:pPr>
      <w:r w:rsidRPr="001A21E3">
        <w:rPr>
          <w:rFonts w:eastAsia="Times New Roman"/>
          <w:shd w:val="clear" w:color="auto" w:fill="FFFFFF"/>
        </w:rPr>
        <w:t xml:space="preserve">Statistical analysis conducted by Sara Rafique, </w:t>
      </w:r>
      <w:r w:rsidRPr="001A21E3">
        <w:t>Centre for Vision Research and Department of Psychology,</w:t>
      </w:r>
      <w:r w:rsidRPr="001A21E3">
        <w:rPr>
          <w:rFonts w:eastAsia="Times New Roman"/>
          <w:shd w:val="clear" w:color="auto" w:fill="FFFFFF"/>
        </w:rPr>
        <w:t xml:space="preserve"> York University </w:t>
      </w:r>
    </w:p>
    <w:p w14:paraId="0424F83C" w14:textId="77777777" w:rsidR="00B81CB4" w:rsidRPr="001A21E3" w:rsidRDefault="00B81CB4" w:rsidP="00162EA1">
      <w:pPr>
        <w:spacing w:line="240" w:lineRule="auto"/>
        <w:rPr>
          <w:rFonts w:eastAsia="Times New Roman"/>
          <w:shd w:val="clear" w:color="auto" w:fill="FFFFFF"/>
        </w:rPr>
      </w:pPr>
    </w:p>
    <w:p w14:paraId="1395CA20" w14:textId="21581F53" w:rsidR="00B81CB4" w:rsidRPr="001A21E3" w:rsidRDefault="00B81CB4" w:rsidP="00162EA1">
      <w:pPr>
        <w:spacing w:line="240" w:lineRule="auto"/>
      </w:pPr>
      <w:r w:rsidRPr="001A21E3">
        <w:rPr>
          <w:rFonts w:eastAsia="Times New Roman"/>
          <w:shd w:val="clear" w:color="auto" w:fill="FFFFFF"/>
        </w:rPr>
        <w:t>Search Terms: fMRI;</w:t>
      </w:r>
      <w:r w:rsidRPr="001A21E3">
        <w:t xml:space="preserve"> Hallucinations; Stroke; TMS; Visual </w:t>
      </w:r>
      <w:r w:rsidR="00DA5A21" w:rsidRPr="001A21E3">
        <w:t>loss</w:t>
      </w:r>
      <w:r w:rsidRPr="001A21E3">
        <w:br/>
      </w:r>
    </w:p>
    <w:p w14:paraId="7477F075" w14:textId="77777777" w:rsidR="00B81CB4" w:rsidRPr="001A21E3" w:rsidRDefault="00B81CB4" w:rsidP="00162EA1">
      <w:pPr>
        <w:spacing w:line="240" w:lineRule="auto"/>
      </w:pPr>
      <w:r w:rsidRPr="001A21E3">
        <w:lastRenderedPageBreak/>
        <w:t>Author Contributions:</w:t>
      </w:r>
    </w:p>
    <w:p w14:paraId="3850B99B" w14:textId="77777777" w:rsidR="00B81CB4" w:rsidRPr="001A21E3" w:rsidRDefault="00B81CB4" w:rsidP="00162EA1">
      <w:pPr>
        <w:spacing w:line="240" w:lineRule="auto"/>
        <w:rPr>
          <w:lang w:val="en-CA"/>
        </w:rPr>
      </w:pPr>
      <w:r w:rsidRPr="001A21E3">
        <w:rPr>
          <w:lang w:val="en-CA"/>
        </w:rPr>
        <w:t>Sara Rafique, study concept and design, acquisition of data, analysis and interpretation of data, writing of manuscript</w:t>
      </w:r>
    </w:p>
    <w:p w14:paraId="0BED47F4" w14:textId="77777777" w:rsidR="00B81CB4" w:rsidRPr="001A21E3" w:rsidRDefault="00B81CB4" w:rsidP="00162EA1">
      <w:pPr>
        <w:spacing w:line="240" w:lineRule="auto"/>
        <w:rPr>
          <w:lang w:val="en-CA"/>
        </w:rPr>
      </w:pPr>
      <w:r w:rsidRPr="001A21E3">
        <w:rPr>
          <w:lang w:val="en-CA"/>
        </w:rPr>
        <w:t>John Richards, study concept, critical revision of manuscript for intellectual content</w:t>
      </w:r>
    </w:p>
    <w:p w14:paraId="082DE059" w14:textId="77777777" w:rsidR="00B81CB4" w:rsidRPr="001A21E3" w:rsidRDefault="00B81CB4" w:rsidP="00162EA1">
      <w:pPr>
        <w:spacing w:line="240" w:lineRule="auto"/>
        <w:rPr>
          <w:lang w:val="en-CA"/>
        </w:rPr>
      </w:pPr>
      <w:r w:rsidRPr="001A21E3">
        <w:rPr>
          <w:lang w:val="en-CA"/>
        </w:rPr>
        <w:t>Jennifer Steeves, study concept and design, study supervision, critical revision of manuscript for intellectual content</w:t>
      </w:r>
    </w:p>
    <w:p w14:paraId="123748BF" w14:textId="77777777" w:rsidR="004B1433" w:rsidRPr="001A21E3" w:rsidRDefault="004B1433" w:rsidP="00162EA1">
      <w:pPr>
        <w:spacing w:line="240" w:lineRule="auto"/>
        <w:rPr>
          <w:lang w:val="en-CA"/>
        </w:rPr>
      </w:pPr>
    </w:p>
    <w:p w14:paraId="50825619" w14:textId="6304654F" w:rsidR="00B81CB4" w:rsidRPr="001A21E3" w:rsidRDefault="00B81CB4" w:rsidP="00162EA1">
      <w:pPr>
        <w:spacing w:line="240" w:lineRule="auto"/>
        <w:rPr>
          <w:lang w:val="en-CA"/>
        </w:rPr>
      </w:pPr>
      <w:r w:rsidRPr="001A21E3">
        <w:rPr>
          <w:lang w:val="en-CA"/>
        </w:rPr>
        <w:t>Acknowledgments:</w:t>
      </w:r>
    </w:p>
    <w:p w14:paraId="332DDAD2" w14:textId="77777777" w:rsidR="00B81CB4" w:rsidRPr="001A21E3" w:rsidRDefault="00B81CB4" w:rsidP="00162EA1">
      <w:pPr>
        <w:spacing w:line="240" w:lineRule="auto"/>
      </w:pPr>
      <w:r w:rsidRPr="001A21E3">
        <w:t>We would like to thank all participants for their contribution. We thank Dr. Frances Wilkinson for the use of her perimeter.</w:t>
      </w:r>
    </w:p>
    <w:p w14:paraId="013066AF" w14:textId="77777777" w:rsidR="00B81CB4" w:rsidRPr="001A21E3" w:rsidRDefault="00B81CB4" w:rsidP="00162EA1">
      <w:pPr>
        <w:spacing w:line="240" w:lineRule="auto"/>
      </w:pPr>
    </w:p>
    <w:p w14:paraId="38E00A7C" w14:textId="77777777" w:rsidR="00B81CB4" w:rsidRPr="001A21E3" w:rsidRDefault="00B81CB4" w:rsidP="00162EA1">
      <w:pPr>
        <w:spacing w:line="240" w:lineRule="auto"/>
      </w:pPr>
      <w:r w:rsidRPr="001A21E3">
        <w:t>Author Disclosures:</w:t>
      </w:r>
    </w:p>
    <w:p w14:paraId="7710AA49" w14:textId="5561B0B3" w:rsidR="0094541C" w:rsidRPr="001A21E3" w:rsidRDefault="00B81CB4" w:rsidP="00162EA1">
      <w:pPr>
        <w:spacing w:line="240" w:lineRule="auto"/>
      </w:pPr>
      <w:r w:rsidRPr="001A21E3">
        <w:t xml:space="preserve">Sara Rafique </w:t>
      </w:r>
      <w:r w:rsidR="00A41FB0" w:rsidRPr="001A21E3">
        <w:t>r</w:t>
      </w:r>
      <w:r w:rsidRPr="001A21E3">
        <w:t>eports no disclosures</w:t>
      </w:r>
    </w:p>
    <w:p w14:paraId="26658406" w14:textId="25BD81CB" w:rsidR="00B81CB4" w:rsidRPr="001A21E3" w:rsidRDefault="00227E1B" w:rsidP="00162EA1">
      <w:pPr>
        <w:spacing w:line="240" w:lineRule="auto"/>
      </w:pPr>
      <w:r w:rsidRPr="001A21E3">
        <w:t xml:space="preserve">Dr. </w:t>
      </w:r>
      <w:r w:rsidR="00B81CB4" w:rsidRPr="001A21E3">
        <w:t xml:space="preserve">John Richards </w:t>
      </w:r>
      <w:r w:rsidR="00A41FB0" w:rsidRPr="001A21E3">
        <w:t>r</w:t>
      </w:r>
      <w:r w:rsidR="00B81CB4" w:rsidRPr="001A21E3">
        <w:t>eports no disclosures</w:t>
      </w:r>
    </w:p>
    <w:p w14:paraId="1F86A0D7" w14:textId="72290E5A" w:rsidR="00B81CB4" w:rsidRPr="001A21E3" w:rsidRDefault="00227E1B" w:rsidP="00162EA1">
      <w:pPr>
        <w:spacing w:line="240" w:lineRule="auto"/>
      </w:pPr>
      <w:r w:rsidRPr="001A21E3">
        <w:t xml:space="preserve">Dr. </w:t>
      </w:r>
      <w:r w:rsidR="00B81CB4" w:rsidRPr="001A21E3">
        <w:t xml:space="preserve">Jennifer Steeves </w:t>
      </w:r>
      <w:r w:rsidR="00A41FB0" w:rsidRPr="001A21E3">
        <w:t>r</w:t>
      </w:r>
      <w:r w:rsidR="00B81CB4" w:rsidRPr="001A21E3">
        <w:t>e</w:t>
      </w:r>
      <w:r w:rsidR="00E93F38" w:rsidRPr="001A21E3">
        <w:t>ceives royalties from the publication of the book Plasticity in Sensory Systems.</w:t>
      </w:r>
    </w:p>
    <w:p w14:paraId="0AD51699" w14:textId="77777777" w:rsidR="00B81CB4" w:rsidRPr="001A21E3" w:rsidRDefault="00B81CB4" w:rsidP="00162EA1">
      <w:pPr>
        <w:spacing w:line="240" w:lineRule="auto"/>
      </w:pPr>
    </w:p>
    <w:p w14:paraId="2BD0B1CB" w14:textId="77777777" w:rsidR="00B81CB4" w:rsidRPr="001A21E3" w:rsidRDefault="00B81CB4" w:rsidP="00162EA1">
      <w:pPr>
        <w:spacing w:line="240" w:lineRule="auto"/>
        <w:rPr>
          <w:lang w:val="en-CA"/>
        </w:rPr>
      </w:pPr>
      <w:r w:rsidRPr="001A21E3">
        <w:t xml:space="preserve">Study funded by </w:t>
      </w:r>
      <w:r w:rsidRPr="001A21E3">
        <w:rPr>
          <w:lang w:val="en-CA"/>
        </w:rPr>
        <w:t xml:space="preserve">the </w:t>
      </w:r>
      <w:r w:rsidRPr="001A21E3">
        <w:rPr>
          <w:bCs/>
          <w:lang w:val="en-CA"/>
        </w:rPr>
        <w:t>Natural Sciences and Engineering Research Council</w:t>
      </w:r>
      <w:r w:rsidRPr="001A21E3">
        <w:rPr>
          <w:lang w:val="en-CA"/>
        </w:rPr>
        <w:t xml:space="preserve"> of Canada (grant # </w:t>
      </w:r>
      <w:r w:rsidRPr="001A21E3">
        <w:t>327588) and the Canada Foundation for Innovation (grant # 12807)</w:t>
      </w:r>
    </w:p>
    <w:p w14:paraId="004173CB" w14:textId="77777777" w:rsidR="00B81CB4" w:rsidRPr="001A21E3" w:rsidRDefault="00B81CB4" w:rsidP="00E00DBF">
      <w:pPr>
        <w:spacing w:line="240" w:lineRule="auto"/>
        <w:rPr>
          <w:lang w:val="en-CA"/>
        </w:rPr>
      </w:pPr>
    </w:p>
    <w:p w14:paraId="6A03EB51" w14:textId="77777777" w:rsidR="00B81CB4" w:rsidRPr="001A21E3" w:rsidRDefault="00B81CB4" w:rsidP="00E00DBF">
      <w:pPr>
        <w:spacing w:line="240" w:lineRule="auto"/>
        <w:rPr>
          <w:rFonts w:eastAsia="Times New Roman"/>
          <w:shd w:val="clear" w:color="auto" w:fill="FFFFFF"/>
        </w:rPr>
      </w:pPr>
    </w:p>
    <w:p w14:paraId="7A59A1F5" w14:textId="77777777" w:rsidR="00B81CB4" w:rsidRPr="001A21E3" w:rsidRDefault="00B81CB4">
      <w:pPr>
        <w:spacing w:line="240" w:lineRule="auto"/>
        <w:rPr>
          <w:rFonts w:eastAsia="MS Gothic"/>
          <w:b/>
          <w:bCs/>
          <w:sz w:val="28"/>
        </w:rPr>
      </w:pPr>
      <w:r w:rsidRPr="001A21E3">
        <w:br w:type="page"/>
      </w:r>
    </w:p>
    <w:p w14:paraId="769E45DE" w14:textId="3AAF83A2" w:rsidR="00637BFA" w:rsidRPr="001A21E3" w:rsidRDefault="00AE322B" w:rsidP="00C96067">
      <w:pPr>
        <w:pStyle w:val="Heading1"/>
      </w:pPr>
      <w:r w:rsidRPr="001A21E3">
        <w:lastRenderedPageBreak/>
        <w:t>ABSTRACT</w:t>
      </w:r>
    </w:p>
    <w:p w14:paraId="1F2CD58C" w14:textId="22F95952" w:rsidR="00D2298B" w:rsidRPr="001A21E3" w:rsidRDefault="00D2298B" w:rsidP="00D2298B">
      <w:r w:rsidRPr="001A21E3">
        <w:rPr>
          <w:b/>
        </w:rPr>
        <w:t>Objective:</w:t>
      </w:r>
      <w:r w:rsidRPr="001A21E3">
        <w:t xml:space="preserve"> To investigate the efficacy of </w:t>
      </w:r>
      <w:r w:rsidR="00DD3A86" w:rsidRPr="001A21E3">
        <w:t>multiday</w:t>
      </w:r>
      <w:r w:rsidRPr="001A21E3">
        <w:t xml:space="preserve"> repetitive transcranial magnetic stimulation (rTMS) to the occipital cortex in a patient with continuous </w:t>
      </w:r>
      <w:r w:rsidR="007579B8" w:rsidRPr="001A21E3">
        <w:t>visual phosph</w:t>
      </w:r>
      <w:r w:rsidR="00B35499" w:rsidRPr="001A21E3">
        <w:t>e</w:t>
      </w:r>
      <w:r w:rsidR="007579B8" w:rsidRPr="001A21E3">
        <w:t>ne hallucination</w:t>
      </w:r>
      <w:r w:rsidRPr="001A21E3">
        <w:t xml:space="preserve">s for more than </w:t>
      </w:r>
      <w:r w:rsidR="009B41F2" w:rsidRPr="001A21E3">
        <w:t>2</w:t>
      </w:r>
      <w:r w:rsidR="00510A7A" w:rsidRPr="00BD0BDC">
        <w:t xml:space="preserve"> </w:t>
      </w:r>
      <w:r w:rsidRPr="001A21E3">
        <w:t xml:space="preserve">years following occipital stroke. </w:t>
      </w:r>
    </w:p>
    <w:p w14:paraId="16092B70" w14:textId="491DCFBD" w:rsidR="00D2298B" w:rsidRPr="001A21E3" w:rsidRDefault="00D2298B" w:rsidP="00D2298B">
      <w:pPr>
        <w:rPr>
          <w:rFonts w:eastAsia="Times New Roman"/>
          <w:color w:val="222222"/>
          <w:lang w:val="en-CA"/>
        </w:rPr>
      </w:pPr>
      <w:r w:rsidRPr="001A21E3">
        <w:rPr>
          <w:b/>
        </w:rPr>
        <w:t>Methods:</w:t>
      </w:r>
      <w:r w:rsidRPr="001A21E3">
        <w:t xml:space="preserve"> Low-frequency rTMS (1 Hz) was applied </w:t>
      </w:r>
      <w:r w:rsidRPr="001A21E3">
        <w:rPr>
          <w:lang w:val="en-CA"/>
        </w:rPr>
        <w:t>to the lesion site</w:t>
      </w:r>
      <w:r w:rsidRPr="001A21E3">
        <w:t xml:space="preserve"> </w:t>
      </w:r>
      <w:r w:rsidRPr="001A21E3">
        <w:rPr>
          <w:lang w:val="en-CA"/>
        </w:rPr>
        <w:t xml:space="preserve">for 30 min daily over </w:t>
      </w:r>
      <w:r w:rsidR="009B41F2" w:rsidRPr="001A21E3">
        <w:rPr>
          <w:lang w:val="en-CA"/>
        </w:rPr>
        <w:t>5</w:t>
      </w:r>
      <w:r w:rsidR="009B41F2" w:rsidRPr="00BD0BDC">
        <w:rPr>
          <w:lang w:val="en-CA"/>
        </w:rPr>
        <w:t xml:space="preserve"> </w:t>
      </w:r>
      <w:r w:rsidRPr="001A21E3">
        <w:rPr>
          <w:lang w:val="en-CA"/>
        </w:rPr>
        <w:t>consecutive days. Functional magnetic resonance imaging (</w:t>
      </w:r>
      <w:r w:rsidRPr="001A21E3">
        <w:rPr>
          <w:rFonts w:eastAsia="Times New Roman"/>
          <w:color w:val="222222"/>
          <w:lang w:val="en-CA"/>
        </w:rPr>
        <w:t xml:space="preserve">fMRI) was performed </w:t>
      </w:r>
      <w:r w:rsidR="007579B8" w:rsidRPr="001A21E3">
        <w:rPr>
          <w:rFonts w:eastAsia="Times New Roman"/>
          <w:color w:val="222222"/>
          <w:lang w:val="en-CA"/>
        </w:rPr>
        <w:t>before</w:t>
      </w:r>
      <w:r w:rsidRPr="001A21E3">
        <w:rPr>
          <w:rFonts w:eastAsia="Times New Roman"/>
          <w:color w:val="222222"/>
          <w:lang w:val="en-CA"/>
        </w:rPr>
        <w:t xml:space="preserve"> and after rTMS treatment. </w:t>
      </w:r>
    </w:p>
    <w:p w14:paraId="78D4176A" w14:textId="2505AA4D" w:rsidR="00D2298B" w:rsidRPr="001A21E3" w:rsidRDefault="00D2298B" w:rsidP="00D2298B">
      <w:pPr>
        <w:rPr>
          <w:rFonts w:eastAsia="Times New Roman"/>
          <w:color w:val="222222"/>
          <w:lang w:val="en-CA"/>
        </w:rPr>
      </w:pPr>
      <w:r w:rsidRPr="001A21E3">
        <w:rPr>
          <w:b/>
        </w:rPr>
        <w:t xml:space="preserve">Results: </w:t>
      </w:r>
      <w:r w:rsidRPr="001A21E3">
        <w:t xml:space="preserve">Increased application of rTMS corresponded with a reduction in intensity of </w:t>
      </w:r>
      <w:r w:rsidR="00E14380" w:rsidRPr="001A21E3">
        <w:t>visual phosph</w:t>
      </w:r>
      <w:r w:rsidR="00CF74DF" w:rsidRPr="001A21E3">
        <w:t>e</w:t>
      </w:r>
      <w:r w:rsidR="00E14380" w:rsidRPr="001A21E3">
        <w:t>ne hallucination</w:t>
      </w:r>
      <w:r w:rsidRPr="001A21E3">
        <w:t xml:space="preserve">s and was reflected in altered blood oxygen level-dependent (BOLD) signal. </w:t>
      </w:r>
      <w:r w:rsidRPr="001A21E3">
        <w:rPr>
          <w:rFonts w:eastAsia="Times New Roman"/>
          <w:color w:val="222222"/>
          <w:lang w:val="en-CA"/>
        </w:rPr>
        <w:t>fMRI revealed focal excitatory discharges at the border of the lesion, highlighting the origin of phosphenes. Post-</w:t>
      </w:r>
      <w:r w:rsidR="006A6352" w:rsidRPr="001A21E3">
        <w:rPr>
          <w:rFonts w:eastAsia="Times New Roman"/>
          <w:color w:val="222222"/>
          <w:lang w:val="en-CA"/>
        </w:rPr>
        <w:t>r</w:t>
      </w:r>
      <w:r w:rsidRPr="001A21E3">
        <w:rPr>
          <w:rFonts w:eastAsia="Times New Roman"/>
          <w:color w:val="222222"/>
          <w:lang w:val="en-CA"/>
        </w:rPr>
        <w:t xml:space="preserve">TMS, rTMS did not simply suppress activity in the patient but rather </w:t>
      </w:r>
      <w:r w:rsidRPr="001A21E3">
        <w:rPr>
          <w:rFonts w:eastAsia="Times New Roman"/>
          <w:lang w:val="en-CA"/>
        </w:rPr>
        <w:t>re</w:t>
      </w:r>
      <w:r w:rsidR="00F54317" w:rsidRPr="001A21E3">
        <w:rPr>
          <w:rFonts w:eastAsia="Times New Roman"/>
          <w:lang w:val="en-CA"/>
        </w:rPr>
        <w:t>-</w:t>
      </w:r>
      <w:r w:rsidRPr="001A21E3">
        <w:rPr>
          <w:rFonts w:eastAsia="Times New Roman"/>
          <w:lang w:val="en-CA"/>
        </w:rPr>
        <w:t xml:space="preserve">distributed </w:t>
      </w:r>
      <w:r w:rsidR="00E14380" w:rsidRPr="001A21E3">
        <w:rPr>
          <w:rFonts w:eastAsia="Times New Roman"/>
          <w:lang w:val="en-CA"/>
        </w:rPr>
        <w:t xml:space="preserve">the previously </w:t>
      </w:r>
      <w:r w:rsidRPr="001A21E3">
        <w:rPr>
          <w:rFonts w:eastAsia="Times New Roman"/>
          <w:lang w:val="en-CA"/>
        </w:rPr>
        <w:t xml:space="preserve">imbalanced cortical activity not only at the stimulation site but in remote </w:t>
      </w:r>
      <w:r w:rsidR="00F54317" w:rsidRPr="001A21E3">
        <w:rPr>
          <w:rFonts w:eastAsia="Times New Roman"/>
          <w:lang w:val="en-CA"/>
        </w:rPr>
        <w:t>cortical</w:t>
      </w:r>
      <w:r w:rsidRPr="001A21E3">
        <w:rPr>
          <w:rFonts w:eastAsia="Times New Roman"/>
          <w:lang w:val="en-CA"/>
        </w:rPr>
        <w:t xml:space="preserve"> regions</w:t>
      </w:r>
      <w:r w:rsidRPr="001A21E3">
        <w:rPr>
          <w:rFonts w:eastAsia="Times New Roman"/>
          <w:color w:val="222222"/>
          <w:lang w:val="en-CA"/>
        </w:rPr>
        <w:t xml:space="preserve"> </w:t>
      </w:r>
      <w:r w:rsidR="00E14380" w:rsidRPr="001A21E3">
        <w:rPr>
          <w:rFonts w:eastAsia="Times New Roman"/>
          <w:color w:val="222222"/>
          <w:lang w:val="en-CA"/>
        </w:rPr>
        <w:t>so that it</w:t>
      </w:r>
      <w:r w:rsidRPr="001A21E3">
        <w:rPr>
          <w:rFonts w:eastAsia="Times New Roman"/>
          <w:color w:val="222222"/>
          <w:lang w:val="en-CA"/>
        </w:rPr>
        <w:t xml:space="preserve"> more closely resembl</w:t>
      </w:r>
      <w:r w:rsidR="00E14380" w:rsidRPr="001A21E3">
        <w:rPr>
          <w:rFonts w:eastAsia="Times New Roman"/>
          <w:color w:val="222222"/>
          <w:lang w:val="en-CA"/>
        </w:rPr>
        <w:t>ed</w:t>
      </w:r>
      <w:r w:rsidRPr="001A21E3">
        <w:rPr>
          <w:rFonts w:eastAsia="Times New Roman"/>
          <w:color w:val="222222"/>
          <w:lang w:val="en-CA"/>
        </w:rPr>
        <w:t xml:space="preserve"> that of controls</w:t>
      </w:r>
      <w:r w:rsidRPr="001A21E3">
        <w:rPr>
          <w:rFonts w:eastAsia="Times New Roman"/>
          <w:lang w:val="en-CA"/>
        </w:rPr>
        <w:t>.</w:t>
      </w:r>
      <w:r w:rsidRPr="001A21E3">
        <w:rPr>
          <w:rFonts w:eastAsia="Times New Roman"/>
          <w:color w:val="222222"/>
          <w:lang w:val="en-CA"/>
        </w:rPr>
        <w:t xml:space="preserve"> </w:t>
      </w:r>
    </w:p>
    <w:p w14:paraId="7B933265" w14:textId="182923E3" w:rsidR="00D2298B" w:rsidRPr="001A21E3" w:rsidRDefault="00D2298B" w:rsidP="00D2298B">
      <w:pPr>
        <w:rPr>
          <w:rFonts w:eastAsia="Times New Roman"/>
          <w:color w:val="222222"/>
          <w:lang w:val="en-CA"/>
        </w:rPr>
      </w:pPr>
      <w:r w:rsidRPr="001A21E3">
        <w:rPr>
          <w:rFonts w:eastAsia="Times New Roman"/>
          <w:b/>
          <w:color w:val="222222"/>
          <w:lang w:val="en-CA"/>
        </w:rPr>
        <w:t>Conclusions:</w:t>
      </w:r>
      <w:r w:rsidRPr="001A21E3">
        <w:rPr>
          <w:rFonts w:eastAsia="Times New Roman"/>
          <w:color w:val="222222"/>
          <w:lang w:val="en-CA"/>
        </w:rPr>
        <w:t xml:space="preserve"> This case is </w:t>
      </w:r>
      <w:r w:rsidR="00EF1EA8" w:rsidRPr="001A21E3">
        <w:rPr>
          <w:rFonts w:eastAsia="Times New Roman"/>
          <w:color w:val="222222"/>
          <w:lang w:val="en-CA"/>
        </w:rPr>
        <w:t>rare</w:t>
      </w:r>
      <w:r w:rsidRPr="001A21E3">
        <w:rPr>
          <w:rFonts w:eastAsia="Times New Roman"/>
          <w:color w:val="222222"/>
          <w:lang w:val="en-CA"/>
        </w:rPr>
        <w:t xml:space="preserve"> in its presentation of chronic continuous </w:t>
      </w:r>
      <w:r w:rsidR="00E14380" w:rsidRPr="001A21E3">
        <w:rPr>
          <w:rFonts w:eastAsia="Times New Roman"/>
          <w:color w:val="222222"/>
          <w:lang w:val="en-CA"/>
        </w:rPr>
        <w:t xml:space="preserve">visual </w:t>
      </w:r>
      <w:r w:rsidRPr="001A21E3">
        <w:rPr>
          <w:rFonts w:eastAsia="Times New Roman"/>
          <w:color w:val="222222"/>
          <w:lang w:val="en-CA"/>
        </w:rPr>
        <w:t xml:space="preserve">phosphene hallucinations following occipital stroke. </w:t>
      </w:r>
      <w:r w:rsidRPr="001A21E3">
        <w:rPr>
          <w:lang w:val="en-CA"/>
        </w:rPr>
        <w:t xml:space="preserve">We present </w:t>
      </w:r>
      <w:r w:rsidR="00CE7299" w:rsidRPr="001A21E3">
        <w:rPr>
          <w:lang w:val="en-CA"/>
        </w:rPr>
        <w:t xml:space="preserve">a </w:t>
      </w:r>
      <w:r w:rsidRPr="001A21E3">
        <w:rPr>
          <w:lang w:val="en-CA"/>
        </w:rPr>
        <w:t xml:space="preserve">case of </w:t>
      </w:r>
      <w:r w:rsidR="00DD3A86" w:rsidRPr="001A21E3">
        <w:rPr>
          <w:lang w:val="en-CA"/>
        </w:rPr>
        <w:t>multiday</w:t>
      </w:r>
      <w:r w:rsidRPr="001A21E3">
        <w:rPr>
          <w:lang w:val="en-CA"/>
        </w:rPr>
        <w:t xml:space="preserve"> application of rTMS to visual cortex</w:t>
      </w:r>
      <w:r w:rsidR="00E14380" w:rsidRPr="001A21E3">
        <w:rPr>
          <w:lang w:val="en-CA"/>
        </w:rPr>
        <w:t xml:space="preserve"> and</w:t>
      </w:r>
      <w:r w:rsidR="00EF1EA8" w:rsidRPr="001A21E3">
        <w:rPr>
          <w:rFonts w:eastAsia="Times New Roman"/>
          <w:color w:val="222222"/>
          <w:lang w:val="en-CA"/>
        </w:rPr>
        <w:t xml:space="preserve"> demonstrate that </w:t>
      </w:r>
      <w:r w:rsidRPr="001A21E3">
        <w:rPr>
          <w:rFonts w:eastAsia="Times New Roman"/>
          <w:color w:val="222222"/>
          <w:lang w:val="en-CA"/>
        </w:rPr>
        <w:t xml:space="preserve">rTMS provides a valuable </w:t>
      </w:r>
      <w:r w:rsidRPr="001A21E3">
        <w:rPr>
          <w:rFonts w:eastAsia="Times New Roman"/>
          <w:lang w:val="en-CA"/>
        </w:rPr>
        <w:t xml:space="preserve">therapeutic intervention </w:t>
      </w:r>
      <w:r w:rsidRPr="001A21E3">
        <w:rPr>
          <w:rFonts w:eastAsia="Times New Roman"/>
          <w:color w:val="222222"/>
          <w:lang w:val="en-CA"/>
        </w:rPr>
        <w:t>in modulating visual hallucinations following occipital damage.</w:t>
      </w:r>
    </w:p>
    <w:p w14:paraId="0E9309FB" w14:textId="744AA0B6" w:rsidR="003B5F24" w:rsidRPr="001A21E3" w:rsidRDefault="003B5F24" w:rsidP="00B65A89"/>
    <w:p w14:paraId="4EC2E3C9" w14:textId="316F78F0" w:rsidR="008C3DBF" w:rsidRPr="001A21E3" w:rsidRDefault="008C3DBF" w:rsidP="008C3DBF"/>
    <w:p w14:paraId="4CBCF24D" w14:textId="6A9E1ED8" w:rsidR="005C60C2" w:rsidRPr="001A21E3" w:rsidRDefault="00DA3931" w:rsidP="00C96067">
      <w:pPr>
        <w:pStyle w:val="Heading1"/>
      </w:pPr>
      <w:r w:rsidRPr="001A21E3">
        <w:rPr>
          <w:sz w:val="24"/>
        </w:rPr>
        <w:br w:type="page"/>
      </w:r>
      <w:r w:rsidR="002C7059" w:rsidRPr="001A21E3">
        <w:lastRenderedPageBreak/>
        <w:t>INTRODUCTION</w:t>
      </w:r>
    </w:p>
    <w:p w14:paraId="11839E4D" w14:textId="03494C56" w:rsidR="009B0800" w:rsidRPr="001A21E3" w:rsidRDefault="00D65035" w:rsidP="003D0193">
      <w:r w:rsidRPr="001A21E3">
        <w:rPr>
          <w:lang w:val="en-CA"/>
        </w:rPr>
        <w:t xml:space="preserve">Visual hallucinations can be an adverse effect of damage to the occipital cortex </w:t>
      </w:r>
      <w:r w:rsidR="00F54317" w:rsidRPr="001A21E3">
        <w:rPr>
          <w:lang w:val="en-CA"/>
        </w:rPr>
        <w:t xml:space="preserve">e.g., </w:t>
      </w:r>
      <w:r w:rsidRPr="001A21E3">
        <w:rPr>
          <w:lang w:val="en-CA"/>
        </w:rPr>
        <w:t>injury from stroke</w:t>
      </w:r>
      <w:r w:rsidR="004713BF" w:rsidRPr="001A21E3">
        <w:rPr>
          <w:lang w:val="en-CA"/>
        </w:rPr>
        <w:t>,</w:t>
      </w:r>
      <w:r w:rsidRPr="001A21E3">
        <w:rPr>
          <w:lang w:val="en-CA"/>
        </w:rPr>
        <w:t xml:space="preserve"> in otherwise c</w:t>
      </w:r>
      <w:r w:rsidR="00D17F17" w:rsidRPr="001A21E3">
        <w:rPr>
          <w:lang w:val="en-CA"/>
        </w:rPr>
        <w:t>ognitively healthy individuals</w:t>
      </w:r>
      <w:r w:rsidRPr="001A21E3">
        <w:t>.</w:t>
      </w:r>
      <w:r w:rsidR="00D17F17" w:rsidRPr="001A21E3">
        <w:rPr>
          <w:vertAlign w:val="superscript"/>
        </w:rPr>
        <w:t xml:space="preserve">1-2 </w:t>
      </w:r>
      <w:r w:rsidR="00D00E1E" w:rsidRPr="001A21E3">
        <w:t xml:space="preserve">Visual </w:t>
      </w:r>
      <w:r w:rsidR="0040737C" w:rsidRPr="001A21E3">
        <w:t xml:space="preserve">hallucinations </w:t>
      </w:r>
      <w:r w:rsidR="00D00E1E" w:rsidRPr="001A21E3">
        <w:t>can be either simple (phosphenes or unformed) or complex (formed</w:t>
      </w:r>
      <w:r w:rsidR="007A2D7C" w:rsidRPr="001A21E3">
        <w:t xml:space="preserve"> images</w:t>
      </w:r>
      <w:r w:rsidR="00D00E1E" w:rsidRPr="001A21E3">
        <w:t>)</w:t>
      </w:r>
      <w:r w:rsidR="009B0800" w:rsidRPr="001A21E3">
        <w:t>;</w:t>
      </w:r>
      <w:r w:rsidR="00B847A3" w:rsidRPr="001A21E3">
        <w:t xml:space="preserve"> </w:t>
      </w:r>
      <w:r w:rsidR="009B0800" w:rsidRPr="001A21E3">
        <w:t>h</w:t>
      </w:r>
      <w:r w:rsidR="00B847A3" w:rsidRPr="001A21E3">
        <w:t xml:space="preserve">owever, </w:t>
      </w:r>
      <w:r w:rsidR="007A2D7C" w:rsidRPr="001A21E3">
        <w:t xml:space="preserve">simple </w:t>
      </w:r>
      <w:r w:rsidR="00B847A3" w:rsidRPr="001A21E3">
        <w:t>phosphenes are more commonly associated with mesial occipital</w:t>
      </w:r>
      <w:r w:rsidR="0040737C" w:rsidRPr="001A21E3">
        <w:t xml:space="preserve"> lobe</w:t>
      </w:r>
      <w:r w:rsidR="00B847A3" w:rsidRPr="001A21E3">
        <w:t xml:space="preserve"> damage</w:t>
      </w:r>
      <w:r w:rsidR="0040737C" w:rsidRPr="001A21E3">
        <w:t>.</w:t>
      </w:r>
      <w:r w:rsidR="00D00E1E" w:rsidRPr="001A21E3">
        <w:t xml:space="preserve"> </w:t>
      </w:r>
    </w:p>
    <w:p w14:paraId="015C9DE8" w14:textId="77777777" w:rsidR="009B0800" w:rsidRPr="001A21E3" w:rsidRDefault="009B0800" w:rsidP="00D00E1E"/>
    <w:p w14:paraId="34F775FF" w14:textId="42F43212" w:rsidR="00450F67" w:rsidRPr="001A21E3" w:rsidRDefault="009B0800" w:rsidP="00AB3969">
      <w:r w:rsidRPr="001A21E3">
        <w:t>T</w:t>
      </w:r>
      <w:r w:rsidR="00450F67" w:rsidRPr="001A21E3">
        <w:t xml:space="preserve">he experience of </w:t>
      </w:r>
      <w:r w:rsidRPr="001A21E3">
        <w:t xml:space="preserve">chronic visual hallucinations following visual pathway damage </w:t>
      </w:r>
      <w:r w:rsidR="00450F67" w:rsidRPr="001A21E3">
        <w:t>is both mentall</w:t>
      </w:r>
      <w:r w:rsidR="00DD16C6" w:rsidRPr="001A21E3">
        <w:t>y and physically exhausting</w:t>
      </w:r>
      <w:r w:rsidRPr="001A21E3">
        <w:t xml:space="preserve"> for patients</w:t>
      </w:r>
      <w:r w:rsidR="00EB2EC1" w:rsidRPr="001A21E3">
        <w:t xml:space="preserve"> leading to </w:t>
      </w:r>
      <w:r w:rsidR="005150B0" w:rsidRPr="001A21E3">
        <w:t xml:space="preserve">added psychological consequences </w:t>
      </w:r>
      <w:r w:rsidR="00BA0B24" w:rsidRPr="001A21E3">
        <w:t xml:space="preserve">which </w:t>
      </w:r>
      <w:r w:rsidR="005150B0" w:rsidRPr="001A21E3">
        <w:t>interfere with quality of life</w:t>
      </w:r>
      <w:r w:rsidR="00F32647" w:rsidRPr="001A21E3">
        <w:t>.</w:t>
      </w:r>
      <w:r w:rsidR="00F32647" w:rsidRPr="001A21E3">
        <w:rPr>
          <w:vertAlign w:val="superscript"/>
        </w:rPr>
        <w:t>2-3</w:t>
      </w:r>
      <w:r w:rsidR="005150B0" w:rsidRPr="001A21E3">
        <w:t xml:space="preserve"> </w:t>
      </w:r>
      <w:r w:rsidR="00BA0B24" w:rsidRPr="001A21E3">
        <w:rPr>
          <w:lang w:val="en-CA"/>
        </w:rPr>
        <w:t>They</w:t>
      </w:r>
      <w:r w:rsidRPr="001A21E3">
        <w:rPr>
          <w:lang w:val="en-CA"/>
        </w:rPr>
        <w:t xml:space="preserve"> are</w:t>
      </w:r>
      <w:r w:rsidR="0040737C" w:rsidRPr="001A21E3">
        <w:rPr>
          <w:lang w:val="en-CA"/>
        </w:rPr>
        <w:t xml:space="preserve"> frequently</w:t>
      </w:r>
      <w:r w:rsidRPr="001A21E3">
        <w:rPr>
          <w:lang w:val="en-CA"/>
        </w:rPr>
        <w:t xml:space="preserve"> poorly </w:t>
      </w:r>
      <w:r w:rsidR="002B73E7" w:rsidRPr="001A21E3">
        <w:rPr>
          <w:lang w:val="en-CA"/>
        </w:rPr>
        <w:t xml:space="preserve">managed </w:t>
      </w:r>
      <w:r w:rsidR="0040737C" w:rsidRPr="001A21E3">
        <w:rPr>
          <w:lang w:val="en-CA"/>
        </w:rPr>
        <w:t>due to</w:t>
      </w:r>
      <w:r w:rsidRPr="001A21E3">
        <w:rPr>
          <w:lang w:val="en-CA"/>
        </w:rPr>
        <w:t xml:space="preserve"> </w:t>
      </w:r>
      <w:r w:rsidR="002B73E7" w:rsidRPr="001A21E3">
        <w:t xml:space="preserve">poor </w:t>
      </w:r>
      <w:r w:rsidR="005D1101" w:rsidRPr="001A21E3">
        <w:t xml:space="preserve">understanding </w:t>
      </w:r>
      <w:r w:rsidR="002B73E7" w:rsidRPr="001A21E3">
        <w:t xml:space="preserve">of </w:t>
      </w:r>
      <w:r w:rsidR="005D1101" w:rsidRPr="001A21E3">
        <w:t>pathogenesis</w:t>
      </w:r>
      <w:r w:rsidR="002B73E7" w:rsidRPr="001A21E3">
        <w:t xml:space="preserve">. </w:t>
      </w:r>
      <w:r w:rsidR="00E20BDB" w:rsidRPr="001A21E3">
        <w:t xml:space="preserve">At present there are no standard pharmacological treatment protocols to alleviate </w:t>
      </w:r>
      <w:r w:rsidR="002B73E7" w:rsidRPr="001A21E3">
        <w:t xml:space="preserve">visual </w:t>
      </w:r>
      <w:r w:rsidR="00E20BDB" w:rsidRPr="001A21E3">
        <w:t xml:space="preserve">hallucinations </w:t>
      </w:r>
      <w:r w:rsidR="002B73E7" w:rsidRPr="001A21E3">
        <w:t>subsequent to visual pathway damage</w:t>
      </w:r>
      <w:r w:rsidR="00E20BDB" w:rsidRPr="001A21E3">
        <w:t>.</w:t>
      </w:r>
    </w:p>
    <w:p w14:paraId="5A47CB39" w14:textId="1C548045" w:rsidR="006D3C52" w:rsidRPr="001A21E3" w:rsidRDefault="006D3C52" w:rsidP="00DA393F"/>
    <w:p w14:paraId="1340C21E" w14:textId="6863364E" w:rsidR="00C13909" w:rsidRPr="00BD0BDC" w:rsidRDefault="001D66C6" w:rsidP="00F92D3B">
      <w:r w:rsidRPr="001A21E3">
        <w:t>A single application of low-frequency</w:t>
      </w:r>
      <w:r w:rsidR="00093E0A" w:rsidRPr="001A21E3">
        <w:t xml:space="preserve"> repetitive transcranial magnetic stimulation</w:t>
      </w:r>
      <w:r w:rsidRPr="001A21E3">
        <w:t xml:space="preserve"> </w:t>
      </w:r>
      <w:r w:rsidR="00093E0A" w:rsidRPr="001A21E3">
        <w:t>(</w:t>
      </w:r>
      <w:r w:rsidRPr="001A21E3">
        <w:t>rTMS</w:t>
      </w:r>
      <w:r w:rsidR="00093E0A" w:rsidRPr="001A21E3">
        <w:t>)</w:t>
      </w:r>
      <w:r w:rsidRPr="001A21E3">
        <w:t xml:space="preserve"> is</w:t>
      </w:r>
      <w:r w:rsidR="008C7A5C" w:rsidRPr="001A21E3">
        <w:t xml:space="preserve"> previously</w:t>
      </w:r>
      <w:r w:rsidRPr="001A21E3">
        <w:t xml:space="preserve"> reported to</w:t>
      </w:r>
      <w:r w:rsidR="008C7A5C" w:rsidRPr="001A21E3">
        <w:t xml:space="preserve"> temporarily</w:t>
      </w:r>
      <w:r w:rsidRPr="001A21E3">
        <w:t xml:space="preserve"> cease </w:t>
      </w:r>
      <w:r w:rsidR="008C7A5C" w:rsidRPr="001A21E3">
        <w:t xml:space="preserve">intermittent </w:t>
      </w:r>
      <w:r w:rsidRPr="001A21E3">
        <w:t>visual hallucinations in a patient following bilateral ischaemic damage to occipital cortex.</w:t>
      </w:r>
      <w:r w:rsidRPr="001A21E3">
        <w:rPr>
          <w:vertAlign w:val="superscript"/>
        </w:rPr>
        <w:t xml:space="preserve">4 </w:t>
      </w:r>
      <w:r w:rsidR="008734B7" w:rsidRPr="001A21E3">
        <w:t>The aim of the present study was to investigate the efficacy of</w:t>
      </w:r>
      <w:r w:rsidR="00E217EA" w:rsidRPr="00BD0BDC">
        <w:t xml:space="preserve"> </w:t>
      </w:r>
      <w:r w:rsidR="00DD3A86" w:rsidRPr="001A21E3">
        <w:t>multiday</w:t>
      </w:r>
      <w:r w:rsidR="004713BF" w:rsidRPr="001A21E3">
        <w:t xml:space="preserve"> </w:t>
      </w:r>
      <w:r w:rsidR="00197E2E" w:rsidRPr="001A21E3">
        <w:t xml:space="preserve">low-frequency </w:t>
      </w:r>
      <w:r w:rsidR="004713BF" w:rsidRPr="001A21E3">
        <w:t xml:space="preserve">rTMS in </w:t>
      </w:r>
      <w:r w:rsidR="003325E0" w:rsidRPr="001A21E3">
        <w:t>modulating</w:t>
      </w:r>
      <w:r w:rsidR="003A586A" w:rsidRPr="00BD0BDC">
        <w:t xml:space="preserve"> </w:t>
      </w:r>
      <w:r w:rsidR="004713BF" w:rsidRPr="001A21E3">
        <w:t xml:space="preserve">continuous </w:t>
      </w:r>
      <w:r w:rsidR="00824CA0" w:rsidRPr="001A21E3">
        <w:t>phosph</w:t>
      </w:r>
      <w:r w:rsidR="00DA393F" w:rsidRPr="001A21E3">
        <w:t>e</w:t>
      </w:r>
      <w:r w:rsidR="00824CA0" w:rsidRPr="001A21E3">
        <w:t>ne hallucination</w:t>
      </w:r>
      <w:r w:rsidR="004713BF" w:rsidRPr="001A21E3">
        <w:t xml:space="preserve">s </w:t>
      </w:r>
      <w:r w:rsidR="003A586A" w:rsidRPr="001A21E3">
        <w:t>in a patient</w:t>
      </w:r>
      <w:r w:rsidR="003A586A" w:rsidRPr="00BD0BDC">
        <w:t xml:space="preserve"> </w:t>
      </w:r>
      <w:r w:rsidR="004713BF" w:rsidRPr="001A21E3">
        <w:t>following right occipital stroke</w:t>
      </w:r>
      <w:r w:rsidR="008734B7" w:rsidRPr="001A21E3">
        <w:t>.</w:t>
      </w:r>
      <w:r w:rsidR="00E217EA" w:rsidRPr="001A21E3">
        <w:t xml:space="preserve"> We</w:t>
      </w:r>
      <w:r w:rsidR="00276035" w:rsidRPr="001A21E3">
        <w:t xml:space="preserve"> performed functional magnetic resonance imaging (fMRI) pre- and post-rTMS in the patient</w:t>
      </w:r>
      <w:r w:rsidR="00E217EA" w:rsidRPr="001A21E3">
        <w:t xml:space="preserve"> </w:t>
      </w:r>
      <w:r w:rsidR="00276035" w:rsidRPr="001A21E3">
        <w:t>and predicted</w:t>
      </w:r>
      <w:r w:rsidR="00E217EA" w:rsidRPr="001A21E3">
        <w:t xml:space="preserve"> changes in </w:t>
      </w:r>
      <w:r w:rsidR="008C61FC" w:rsidRPr="001A21E3">
        <w:t>blood oxygen level-dependent (</w:t>
      </w:r>
      <w:r w:rsidR="00E217EA" w:rsidRPr="001A21E3">
        <w:t>BOLD</w:t>
      </w:r>
      <w:r w:rsidR="008C61FC" w:rsidRPr="001A21E3">
        <w:t>)</w:t>
      </w:r>
      <w:r w:rsidR="00E217EA" w:rsidRPr="001A21E3">
        <w:t xml:space="preserve"> signal</w:t>
      </w:r>
      <w:r w:rsidR="00276035" w:rsidRPr="001A21E3">
        <w:t xml:space="preserve"> post-rTMS</w:t>
      </w:r>
      <w:r w:rsidR="004713BF" w:rsidRPr="001A21E3">
        <w:t>.</w:t>
      </w:r>
      <w:r w:rsidR="004713BF" w:rsidRPr="00BD0BDC">
        <w:t xml:space="preserve"> </w:t>
      </w:r>
      <w:r w:rsidR="007436E4" w:rsidRPr="001A21E3">
        <w:t>F</w:t>
      </w:r>
      <w:r w:rsidR="00450F67" w:rsidRPr="001A21E3">
        <w:t>ollowing stroke</w:t>
      </w:r>
      <w:r w:rsidR="00FF4D99" w:rsidRPr="001A21E3">
        <w:t>,</w:t>
      </w:r>
      <w:r w:rsidR="00450F67" w:rsidRPr="001A21E3">
        <w:t xml:space="preserve"> the interhemispheric </w:t>
      </w:r>
      <w:r w:rsidR="006A40BF" w:rsidRPr="001A21E3">
        <w:t xml:space="preserve">cortical </w:t>
      </w:r>
      <w:r w:rsidR="00450F67" w:rsidRPr="001A21E3">
        <w:t xml:space="preserve">balance becomes modified between the ipsilesional and contralesional </w:t>
      </w:r>
      <w:r w:rsidR="006A40BF" w:rsidRPr="001A21E3">
        <w:t>hemisphere</w:t>
      </w:r>
      <w:r w:rsidR="001D2D6B" w:rsidRPr="001A21E3">
        <w:t>s</w:t>
      </w:r>
      <w:r w:rsidR="00756148" w:rsidRPr="001A21E3">
        <w:rPr>
          <w:vertAlign w:val="superscript"/>
        </w:rPr>
        <w:t>5</w:t>
      </w:r>
      <w:r w:rsidR="00AD2618" w:rsidRPr="001A21E3">
        <w:rPr>
          <w:vertAlign w:val="superscript"/>
        </w:rPr>
        <w:t>-6</w:t>
      </w:r>
      <w:r w:rsidR="006A40BF" w:rsidRPr="001A21E3">
        <w:t xml:space="preserve"> </w:t>
      </w:r>
      <w:r w:rsidR="00000AD3" w:rsidRPr="001A21E3">
        <w:t>result</w:t>
      </w:r>
      <w:r w:rsidR="00824CA0" w:rsidRPr="001A21E3">
        <w:t>ing</w:t>
      </w:r>
      <w:r w:rsidR="0048536D" w:rsidRPr="001A21E3">
        <w:rPr>
          <w:bCs/>
          <w:lang w:val="en-CA"/>
        </w:rPr>
        <w:t xml:space="preserve"> </w:t>
      </w:r>
      <w:r w:rsidR="00000AD3" w:rsidRPr="001A21E3">
        <w:rPr>
          <w:bCs/>
          <w:lang w:val="en-CA"/>
        </w:rPr>
        <w:t xml:space="preserve">in </w:t>
      </w:r>
      <w:r w:rsidR="0048536D" w:rsidRPr="001A21E3">
        <w:rPr>
          <w:bCs/>
          <w:lang w:val="en-CA"/>
        </w:rPr>
        <w:t>abnormal neuronal activity</w:t>
      </w:r>
      <w:r w:rsidR="00C24971" w:rsidRPr="001A21E3">
        <w:rPr>
          <w:bCs/>
          <w:lang w:val="en-CA"/>
        </w:rPr>
        <w:t xml:space="preserve"> </w:t>
      </w:r>
      <w:r w:rsidR="00DA393F" w:rsidRPr="001A21E3">
        <w:rPr>
          <w:lang w:val="en-CA"/>
        </w:rPr>
        <w:t>and</w:t>
      </w:r>
      <w:r w:rsidR="002D1287" w:rsidRPr="001A21E3">
        <w:rPr>
          <w:lang w:val="en-CA"/>
        </w:rPr>
        <w:t xml:space="preserve"> can be targeted with</w:t>
      </w:r>
      <w:r w:rsidR="00450F67" w:rsidRPr="001A21E3">
        <w:rPr>
          <w:lang w:val="en-CA"/>
        </w:rPr>
        <w:t xml:space="preserve"> </w:t>
      </w:r>
      <w:r w:rsidR="00BA0B24" w:rsidRPr="001A21E3">
        <w:t>r</w:t>
      </w:r>
      <w:r w:rsidR="00450F67" w:rsidRPr="001A21E3">
        <w:t>TMS</w:t>
      </w:r>
      <w:r w:rsidR="002D1287" w:rsidRPr="001A21E3">
        <w:t>.</w:t>
      </w:r>
      <w:r w:rsidR="00667D31" w:rsidRPr="001A21E3">
        <w:rPr>
          <w:vertAlign w:val="superscript"/>
        </w:rPr>
        <w:t>6</w:t>
      </w:r>
      <w:r w:rsidR="002D1287" w:rsidRPr="001A21E3">
        <w:t xml:space="preserve"> </w:t>
      </w:r>
      <w:r w:rsidR="00BA0B24" w:rsidRPr="001A21E3">
        <w:t>r</w:t>
      </w:r>
      <w:r w:rsidR="002D1287" w:rsidRPr="001A21E3">
        <w:t>TMS</w:t>
      </w:r>
      <w:r w:rsidR="00450F67" w:rsidRPr="001A21E3">
        <w:t xml:space="preserve"> </w:t>
      </w:r>
      <w:r w:rsidR="00C63FFA" w:rsidRPr="001A21E3">
        <w:t>d</w:t>
      </w:r>
      <w:r w:rsidR="000A5DE4" w:rsidRPr="001A21E3">
        <w:t>isinhibit</w:t>
      </w:r>
      <w:r w:rsidR="00CF6EF6" w:rsidRPr="001A21E3">
        <w:t>s</w:t>
      </w:r>
      <w:r w:rsidR="00450F67" w:rsidRPr="001A21E3">
        <w:t xml:space="preserve"> interhemisphe</w:t>
      </w:r>
      <w:r w:rsidR="00EA67DD" w:rsidRPr="001A21E3">
        <w:t>ric transcallosal interactions</w:t>
      </w:r>
      <w:r w:rsidR="00FF6404" w:rsidRPr="001A21E3">
        <w:t>, a process</w:t>
      </w:r>
      <w:r w:rsidR="00E91127" w:rsidRPr="001A21E3">
        <w:t xml:space="preserve"> essential for </w:t>
      </w:r>
      <w:r w:rsidR="00BF06D2" w:rsidRPr="001A21E3">
        <w:t xml:space="preserve">stroke </w:t>
      </w:r>
      <w:r w:rsidR="00E91127" w:rsidRPr="001A21E3">
        <w:t>rehabilitation</w:t>
      </w:r>
      <w:r w:rsidR="00237BB7" w:rsidRPr="001A21E3">
        <w:t>.</w:t>
      </w:r>
      <w:r w:rsidR="00667D31" w:rsidRPr="001A21E3">
        <w:rPr>
          <w:vertAlign w:val="superscript"/>
        </w:rPr>
        <w:t>6</w:t>
      </w:r>
      <w:r w:rsidR="001D2D6B" w:rsidRPr="001A21E3">
        <w:rPr>
          <w:lang w:val="en-CA"/>
        </w:rPr>
        <w:t xml:space="preserve"> </w:t>
      </w:r>
      <w:r w:rsidR="00E217EA" w:rsidRPr="001A21E3">
        <w:rPr>
          <w:lang w:val="en-CA"/>
        </w:rPr>
        <w:t>We also perform fMRI on an age-matched control sample to</w:t>
      </w:r>
      <w:r w:rsidR="008C61FC" w:rsidRPr="001A21E3">
        <w:rPr>
          <w:lang w:val="en-CA"/>
        </w:rPr>
        <w:t xml:space="preserve"> enable statistical comparison to a neurologically intact group.</w:t>
      </w:r>
    </w:p>
    <w:p w14:paraId="6F487AA1" w14:textId="25472A1A" w:rsidR="00D2353F" w:rsidRPr="001A21E3" w:rsidRDefault="0035544C" w:rsidP="00C96067">
      <w:pPr>
        <w:pStyle w:val="Heading1"/>
        <w:rPr>
          <w:lang w:val="en-CA"/>
        </w:rPr>
      </w:pPr>
      <w:r w:rsidRPr="00BD0BDC">
        <w:lastRenderedPageBreak/>
        <w:t>METHODS</w:t>
      </w:r>
    </w:p>
    <w:p w14:paraId="0BD5302E" w14:textId="39BDC40C" w:rsidR="000C706B" w:rsidRPr="001A21E3" w:rsidRDefault="000C706B" w:rsidP="000C706B">
      <w:pPr>
        <w:pStyle w:val="Heading2"/>
      </w:pPr>
      <w:r w:rsidRPr="001A21E3">
        <w:t>Standard protocol app</w:t>
      </w:r>
      <w:r w:rsidR="00760DF2" w:rsidRPr="001A21E3">
        <w:t>rovals, registrations, and participa</w:t>
      </w:r>
      <w:r w:rsidRPr="001A21E3">
        <w:t>nt consent.</w:t>
      </w:r>
    </w:p>
    <w:p w14:paraId="11583376" w14:textId="77777777" w:rsidR="000C706B" w:rsidRPr="001A21E3" w:rsidRDefault="000C706B" w:rsidP="000C706B">
      <w:r w:rsidRPr="001A21E3">
        <w:t xml:space="preserve">The study was approved by York University’s Office of Research Ethics. All individuals gave informed written consent. </w:t>
      </w:r>
    </w:p>
    <w:p w14:paraId="30B4561C" w14:textId="77777777" w:rsidR="000C706B" w:rsidRPr="001A21E3" w:rsidRDefault="000C706B" w:rsidP="00F72D3A"/>
    <w:p w14:paraId="4A956521" w14:textId="22FA5D92" w:rsidR="00D2353F" w:rsidRPr="001A21E3" w:rsidRDefault="00D2353F" w:rsidP="00D2353F">
      <w:pPr>
        <w:pStyle w:val="Heading2"/>
      </w:pPr>
      <w:r w:rsidRPr="001A21E3">
        <w:t>Participants</w:t>
      </w:r>
      <w:r w:rsidR="00C13909" w:rsidRPr="001A21E3">
        <w:t>.</w:t>
      </w:r>
    </w:p>
    <w:p w14:paraId="4A242861" w14:textId="79E468C0" w:rsidR="00D2353F" w:rsidRPr="001A21E3" w:rsidRDefault="00D2353F" w:rsidP="00C13909">
      <w:pPr>
        <w:pStyle w:val="Heading3"/>
      </w:pPr>
      <w:r w:rsidRPr="001A21E3">
        <w:t>Patient</w:t>
      </w:r>
      <w:r w:rsidR="00C13909" w:rsidRPr="001A21E3">
        <w:t>.</w:t>
      </w:r>
    </w:p>
    <w:p w14:paraId="26B2B235" w14:textId="16978C85" w:rsidR="00366C42" w:rsidRPr="001A21E3" w:rsidRDefault="00D2353F" w:rsidP="006E7A6F">
      <w:pPr>
        <w:rPr>
          <w:szCs w:val="20"/>
        </w:rPr>
      </w:pPr>
      <w:r w:rsidRPr="001A21E3">
        <w:t xml:space="preserve">We evaluated a 31-year-old female experiencing continuous phosphene hallucinations within an incomplete congruous left </w:t>
      </w:r>
      <w:r w:rsidRPr="001A21E3">
        <w:rPr>
          <w:lang w:val="en-CA"/>
        </w:rPr>
        <w:t xml:space="preserve">homonymous </w:t>
      </w:r>
      <w:r w:rsidRPr="001A21E3">
        <w:t>hemianopia (</w:t>
      </w:r>
      <w:r w:rsidR="00414AF1" w:rsidRPr="001A21E3">
        <w:t>f</w:t>
      </w:r>
      <w:r w:rsidRPr="001A21E3">
        <w:t xml:space="preserve">igure 1A) </w:t>
      </w:r>
      <w:r w:rsidR="00510A7A" w:rsidRPr="001A21E3">
        <w:t>2.5</w:t>
      </w:r>
      <w:r w:rsidRPr="00BD0BDC">
        <w:t xml:space="preserve"> years after the onset of </w:t>
      </w:r>
      <w:r w:rsidRPr="001A21E3">
        <w:t>right subacute occipital lobe stroke</w:t>
      </w:r>
      <w:r w:rsidR="00F92D3B" w:rsidRPr="001A21E3">
        <w:t xml:space="preserve"> </w:t>
      </w:r>
      <w:r w:rsidRPr="001A21E3">
        <w:t>(</w:t>
      </w:r>
      <w:r w:rsidR="00414AF1" w:rsidRPr="001A21E3">
        <w:t>f</w:t>
      </w:r>
      <w:r w:rsidRPr="001A21E3">
        <w:t>igure 1B). The phosphene</w:t>
      </w:r>
      <w:r w:rsidR="00F53E8E" w:rsidRPr="001A21E3">
        <w:t xml:space="preserve"> hallucinations</w:t>
      </w:r>
      <w:r w:rsidRPr="001A21E3">
        <w:t xml:space="preserve"> </w:t>
      </w:r>
      <w:r w:rsidR="00F92D3B" w:rsidRPr="001A21E3">
        <w:t>began at stroke</w:t>
      </w:r>
      <w:r w:rsidR="000C3988" w:rsidRPr="001A21E3">
        <w:t xml:space="preserve"> onset</w:t>
      </w:r>
      <w:r w:rsidR="00F92D3B" w:rsidRPr="00BD0BDC">
        <w:t xml:space="preserve"> and </w:t>
      </w:r>
      <w:r w:rsidRPr="001A21E3">
        <w:t xml:space="preserve">were described as moving white/grey vibrating images of shattered glass and small-medium circular lights within the </w:t>
      </w:r>
      <w:r w:rsidR="00A41F11" w:rsidRPr="001A21E3">
        <w:t>scotoma</w:t>
      </w:r>
      <w:r w:rsidRPr="001A21E3">
        <w:t xml:space="preserve">. Occasional high frequency </w:t>
      </w:r>
      <w:r w:rsidR="000C3988" w:rsidRPr="001A21E3">
        <w:t>lightning</w:t>
      </w:r>
      <w:r w:rsidR="000C3988" w:rsidRPr="00BD0BDC">
        <w:t xml:space="preserve"> </w:t>
      </w:r>
      <w:r w:rsidRPr="001A21E3">
        <w:t>bolts and irregular zigzag</w:t>
      </w:r>
      <w:r w:rsidR="000C3988" w:rsidRPr="001A21E3">
        <w:t xml:space="preserve">s </w:t>
      </w:r>
      <w:r w:rsidRPr="001A21E3">
        <w:t xml:space="preserve">were perceived migrating inferolateral within the scotoma into the normal visual field. </w:t>
      </w:r>
      <w:r w:rsidR="00D2741C" w:rsidRPr="001A21E3">
        <w:t>P</w:t>
      </w:r>
      <w:r w:rsidRPr="001A21E3">
        <w:t>hosphenes were more intense at the relative (incomplete damage) defect, accompanied with macropsia and general distortion. The patient found the constant need to differentiate real percepts and</w:t>
      </w:r>
      <w:r w:rsidR="00527A07" w:rsidRPr="001A21E3">
        <w:t xml:space="preserve"> phosphene</w:t>
      </w:r>
      <w:r w:rsidRPr="001A21E3">
        <w:t xml:space="preserve"> </w:t>
      </w:r>
      <w:r w:rsidR="00527A07" w:rsidRPr="001A21E3">
        <w:t>hallucinations</w:t>
      </w:r>
      <w:r w:rsidR="00845CAB" w:rsidRPr="001A21E3">
        <w:t xml:space="preserve"> </w:t>
      </w:r>
      <w:r w:rsidRPr="001A21E3">
        <w:t xml:space="preserve">confusing and exhausting despite full awareness the </w:t>
      </w:r>
      <w:r w:rsidR="00F53E8E" w:rsidRPr="001A21E3">
        <w:t>hallucinations</w:t>
      </w:r>
      <w:r w:rsidR="00664E85" w:rsidRPr="001A21E3">
        <w:t xml:space="preserve"> </w:t>
      </w:r>
      <w:r w:rsidRPr="001A21E3">
        <w:t xml:space="preserve">were not real. </w:t>
      </w:r>
      <w:r w:rsidR="00F92D3B" w:rsidRPr="001A21E3">
        <w:t xml:space="preserve">The </w:t>
      </w:r>
      <w:r w:rsidR="00F53E8E" w:rsidRPr="001A21E3">
        <w:t>phosphene hallucinations</w:t>
      </w:r>
      <w:r w:rsidR="00F92D3B" w:rsidRPr="001A21E3">
        <w:t xml:space="preserve"> were </w:t>
      </w:r>
      <w:r w:rsidR="00664E85" w:rsidRPr="001A21E3">
        <w:t>perceived</w:t>
      </w:r>
      <w:r w:rsidR="00F92D3B" w:rsidRPr="001A21E3">
        <w:t xml:space="preserve"> at all times, however, i</w:t>
      </w:r>
      <w:r w:rsidRPr="001A21E3">
        <w:t xml:space="preserve">ntensity increased with stress, lack of sleep or increasing light intensity, </w:t>
      </w:r>
      <w:r w:rsidR="00F92D3B" w:rsidRPr="001A21E3">
        <w:t xml:space="preserve">and intensity decreased </w:t>
      </w:r>
      <w:r w:rsidRPr="001A21E3">
        <w:t>in the dark or with eyes closed. The phosphene</w:t>
      </w:r>
      <w:r w:rsidR="007333DA" w:rsidRPr="001A21E3">
        <w:t xml:space="preserve"> hallucinations</w:t>
      </w:r>
      <w:r w:rsidRPr="001A21E3">
        <w:t xml:space="preserve"> were debilitating, interfering with sleep, vision, and quality of life. </w:t>
      </w:r>
      <w:r w:rsidRPr="001A21E3">
        <w:rPr>
          <w:szCs w:val="20"/>
        </w:rPr>
        <w:t xml:space="preserve">Supplemental </w:t>
      </w:r>
      <w:r w:rsidR="00021D7E" w:rsidRPr="001A21E3">
        <w:rPr>
          <w:szCs w:val="20"/>
        </w:rPr>
        <w:t>Methods</w:t>
      </w:r>
      <w:r w:rsidRPr="001A21E3">
        <w:rPr>
          <w:szCs w:val="20"/>
        </w:rPr>
        <w:t xml:space="preserve"> contain a detailed patient case history. </w:t>
      </w:r>
    </w:p>
    <w:p w14:paraId="306B52DA" w14:textId="77777777" w:rsidR="00366C42" w:rsidRPr="001A21E3" w:rsidRDefault="00366C42" w:rsidP="006E7A6F">
      <w:pPr>
        <w:rPr>
          <w:szCs w:val="20"/>
        </w:rPr>
      </w:pPr>
    </w:p>
    <w:p w14:paraId="682DE023" w14:textId="24C9D7FF" w:rsidR="00D2353F" w:rsidRPr="001A21E3" w:rsidRDefault="006E7A6F" w:rsidP="00D2353F">
      <w:r w:rsidRPr="001A21E3">
        <w:t xml:space="preserve">The patient had normal foveal vision (&gt;0.2 logMAR) and all other ophthalmic findings were unremarkable. </w:t>
      </w:r>
      <w:r w:rsidR="00D2353F" w:rsidRPr="001A21E3">
        <w:t>There were no known contraindications to MRI and TMS.</w:t>
      </w:r>
    </w:p>
    <w:p w14:paraId="3663B9B6" w14:textId="77777777" w:rsidR="00C13909" w:rsidRPr="001A21E3" w:rsidRDefault="00C13909" w:rsidP="00C13909">
      <w:pPr>
        <w:pStyle w:val="Heading3"/>
      </w:pPr>
    </w:p>
    <w:p w14:paraId="42FC82D2" w14:textId="6F894DD3" w:rsidR="00D2353F" w:rsidRPr="001A21E3" w:rsidRDefault="00D2353F" w:rsidP="00C13909">
      <w:pPr>
        <w:pStyle w:val="Heading3"/>
      </w:pPr>
      <w:r w:rsidRPr="001A21E3">
        <w:t xml:space="preserve">Healthy </w:t>
      </w:r>
      <w:r w:rsidR="00C13909" w:rsidRPr="001A21E3">
        <w:t>c</w:t>
      </w:r>
      <w:r w:rsidRPr="001A21E3">
        <w:t>ontrols</w:t>
      </w:r>
      <w:r w:rsidR="00C13909" w:rsidRPr="001A21E3">
        <w:t>.</w:t>
      </w:r>
    </w:p>
    <w:p w14:paraId="6C337F8A" w14:textId="4C219916" w:rsidR="00D2353F" w:rsidRPr="001A21E3" w:rsidRDefault="00D2353F" w:rsidP="00D2353F">
      <w:r w:rsidRPr="001A21E3">
        <w:t>Eight healthy</w:t>
      </w:r>
      <w:r w:rsidR="00070035" w:rsidRPr="001A21E3">
        <w:t xml:space="preserve"> female</w:t>
      </w:r>
      <w:r w:rsidRPr="001A21E3">
        <w:t xml:space="preserve"> control</w:t>
      </w:r>
      <w:r w:rsidR="004678FB" w:rsidRPr="001A21E3">
        <w:t>s</w:t>
      </w:r>
      <w:r w:rsidRPr="001A21E3">
        <w:t xml:space="preserve"> (mean age = 29 years) with no history of neurological disorders and no known contraindications to MRI were recruited. </w:t>
      </w:r>
      <w:r w:rsidR="006E7A6F" w:rsidRPr="001A21E3">
        <w:t>All control</w:t>
      </w:r>
      <w:r w:rsidR="004678FB" w:rsidRPr="001A21E3">
        <w:t>s</w:t>
      </w:r>
      <w:r w:rsidR="006E7A6F" w:rsidRPr="001A21E3">
        <w:t xml:space="preserve"> had normal or corrected-to-normal vision (&gt;0.2 logMAR) and otherwise normal ophthalmic findings.</w:t>
      </w:r>
    </w:p>
    <w:p w14:paraId="105957AE" w14:textId="77777777" w:rsidR="002644EC" w:rsidRPr="001A21E3" w:rsidRDefault="002644EC" w:rsidP="00D2353F">
      <w:pPr>
        <w:pStyle w:val="Heading2"/>
      </w:pPr>
    </w:p>
    <w:p w14:paraId="5E46F192" w14:textId="7E313FEA" w:rsidR="00C13909" w:rsidRPr="001A21E3" w:rsidRDefault="002644EC" w:rsidP="002644EC">
      <w:pPr>
        <w:pStyle w:val="Heading2"/>
      </w:pPr>
      <w:r w:rsidRPr="001A21E3">
        <w:t>Experimental design overview.</w:t>
      </w:r>
    </w:p>
    <w:p w14:paraId="7AA41C31" w14:textId="104BB5A6" w:rsidR="002644EC" w:rsidRPr="001A21E3" w:rsidRDefault="002644EC" w:rsidP="0095505A">
      <w:r w:rsidRPr="001A21E3">
        <w:t>The patient underwent the following: (1) Perimetry and other clinical vision tests, (2) pre-</w:t>
      </w:r>
      <w:r w:rsidR="00B65177" w:rsidRPr="001A21E3">
        <w:t>rTMS</w:t>
      </w:r>
      <w:r w:rsidRPr="001A21E3">
        <w:t xml:space="preserve"> MRI, (3) sham and vertex </w:t>
      </w:r>
      <w:r w:rsidR="006A6352" w:rsidRPr="001A21E3">
        <w:t>r</w:t>
      </w:r>
      <w:r w:rsidRPr="001A21E3">
        <w:t xml:space="preserve">TMS, (4) </w:t>
      </w:r>
      <w:r w:rsidR="009B41F2" w:rsidRPr="001A21E3">
        <w:t>5</w:t>
      </w:r>
      <w:r w:rsidR="009B41F2" w:rsidRPr="00BD0BDC">
        <w:t xml:space="preserve"> </w:t>
      </w:r>
      <w:r w:rsidRPr="001A21E3">
        <w:t xml:space="preserve">consecutive days of </w:t>
      </w:r>
      <w:r w:rsidR="006A6352" w:rsidRPr="001A21E3">
        <w:t>r</w:t>
      </w:r>
      <w:r w:rsidRPr="001A21E3">
        <w:t>TMS, and (</w:t>
      </w:r>
      <w:r w:rsidR="00864B28" w:rsidRPr="001A21E3">
        <w:t>5) post-</w:t>
      </w:r>
      <w:r w:rsidR="00B65177" w:rsidRPr="001A21E3">
        <w:t>rTMS</w:t>
      </w:r>
      <w:r w:rsidR="00864B28" w:rsidRPr="001A21E3">
        <w:t xml:space="preserve"> </w:t>
      </w:r>
      <w:r w:rsidRPr="001A21E3">
        <w:t>MRI. Healthy controls underwent (1) and (2) only.</w:t>
      </w:r>
    </w:p>
    <w:p w14:paraId="1994D80E" w14:textId="77777777" w:rsidR="002644EC" w:rsidRPr="001A21E3" w:rsidRDefault="002644EC" w:rsidP="0095505A"/>
    <w:p w14:paraId="19CCDDED" w14:textId="0329D649" w:rsidR="00D2353F" w:rsidRPr="001A21E3" w:rsidRDefault="00651604" w:rsidP="00D2353F">
      <w:pPr>
        <w:pStyle w:val="Heading2"/>
      </w:pPr>
      <w:r w:rsidRPr="001A21E3">
        <w:t>MRI</w:t>
      </w:r>
      <w:r w:rsidR="00C13909" w:rsidRPr="001A21E3">
        <w:t>.</w:t>
      </w:r>
    </w:p>
    <w:p w14:paraId="636A7A6D" w14:textId="25EB7E7D" w:rsidR="00D2353F" w:rsidRPr="001A21E3" w:rsidRDefault="00D2353F" w:rsidP="00C13909">
      <w:pPr>
        <w:pStyle w:val="Heading3"/>
      </w:pPr>
      <w:r w:rsidRPr="001A21E3">
        <w:t>Stimuli</w:t>
      </w:r>
      <w:r w:rsidR="00864378" w:rsidRPr="001A21E3">
        <w:t xml:space="preserve"> and procedure</w:t>
      </w:r>
      <w:r w:rsidR="00C13909" w:rsidRPr="001A21E3">
        <w:t>.</w:t>
      </w:r>
    </w:p>
    <w:p w14:paraId="78AB9F62" w14:textId="4CED0742" w:rsidR="0095505A" w:rsidRPr="001A21E3" w:rsidRDefault="000841C2" w:rsidP="0095505A">
      <w:r w:rsidRPr="001A21E3">
        <w:t>We performed two fMRI experiments</w:t>
      </w:r>
      <w:r w:rsidR="003E14E4" w:rsidRPr="001A21E3">
        <w:t xml:space="preserve">. </w:t>
      </w:r>
      <w:r w:rsidRPr="001A21E3">
        <w:t>The patien</w:t>
      </w:r>
      <w:r w:rsidR="00BA0B24" w:rsidRPr="001A21E3">
        <w:t>t</w:t>
      </w:r>
      <w:r w:rsidRPr="001A21E3">
        <w:t xml:space="preserve"> self-reported increase</w:t>
      </w:r>
      <w:r w:rsidR="00DA7021" w:rsidRPr="001A21E3">
        <w:t>s</w:t>
      </w:r>
      <w:r w:rsidRPr="00BD0BDC">
        <w:t xml:space="preserve"> in phosphene hallucinations with increasing brightness of visual input and a corresponding decrease in phosphene</w:t>
      </w:r>
      <w:r w:rsidRPr="001A21E3">
        <w:t xml:space="preserve"> hallucinations under reduced or dark visual environments. </w:t>
      </w:r>
      <w:r w:rsidR="00DA7021" w:rsidRPr="001A21E3">
        <w:t>A phosphene localiser was used to delineate cortical origins of the hallucinations. It</w:t>
      </w:r>
      <w:r w:rsidR="00D2353F" w:rsidRPr="00BD0BDC">
        <w:t xml:space="preserve"> consisted of five </w:t>
      </w:r>
      <w:r w:rsidR="00BA0B24" w:rsidRPr="001A21E3">
        <w:t xml:space="preserve">full screen </w:t>
      </w:r>
      <w:r w:rsidR="005768D1" w:rsidRPr="001A21E3">
        <w:t>30 s</w:t>
      </w:r>
      <w:r w:rsidR="005768D1" w:rsidRPr="00BD0BDC">
        <w:t xml:space="preserve"> </w:t>
      </w:r>
      <w:r w:rsidR="00D2353F" w:rsidRPr="001A21E3">
        <w:t xml:space="preserve">blocks of white stimulus interleaved with </w:t>
      </w:r>
      <w:r w:rsidR="005768D1" w:rsidRPr="001A21E3">
        <w:t>five full screen 30 s blocks</w:t>
      </w:r>
      <w:r w:rsidR="005768D1" w:rsidRPr="001A21E3" w:rsidDel="005768D1">
        <w:t xml:space="preserve"> </w:t>
      </w:r>
      <w:r w:rsidR="005768D1" w:rsidRPr="001A21E3">
        <w:t xml:space="preserve">of </w:t>
      </w:r>
      <w:r w:rsidR="00D2353F" w:rsidRPr="001A21E3">
        <w:t>black</w:t>
      </w:r>
      <w:r w:rsidR="005768D1" w:rsidRPr="001A21E3">
        <w:t xml:space="preserve"> stimulus</w:t>
      </w:r>
      <w:r w:rsidR="00D2353F" w:rsidRPr="00BD0BDC">
        <w:rPr>
          <w:lang w:val="en-CA"/>
        </w:rPr>
        <w:t xml:space="preserve">, with a </w:t>
      </w:r>
      <w:r w:rsidR="00BA0B24" w:rsidRPr="001A21E3">
        <w:rPr>
          <w:lang w:val="en-CA"/>
        </w:rPr>
        <w:t xml:space="preserve">continuous </w:t>
      </w:r>
      <w:r w:rsidR="00D2353F" w:rsidRPr="001A21E3">
        <w:rPr>
          <w:lang w:val="en-CA"/>
        </w:rPr>
        <w:t>central fixation (</w:t>
      </w:r>
      <w:r w:rsidR="00414AF1" w:rsidRPr="001A21E3">
        <w:rPr>
          <w:lang w:val="en-CA"/>
        </w:rPr>
        <w:t>f</w:t>
      </w:r>
      <w:r w:rsidR="00D2353F" w:rsidRPr="001A21E3">
        <w:rPr>
          <w:lang w:val="en-CA"/>
        </w:rPr>
        <w:t xml:space="preserve">igure </w:t>
      </w:r>
      <w:r w:rsidR="00070035" w:rsidRPr="001A21E3">
        <w:rPr>
          <w:lang w:val="en-CA"/>
        </w:rPr>
        <w:t>e-1</w:t>
      </w:r>
      <w:r w:rsidR="00D2353F" w:rsidRPr="001A21E3">
        <w:rPr>
          <w:lang w:val="en-CA"/>
        </w:rPr>
        <w:t xml:space="preserve">A). A </w:t>
      </w:r>
      <w:r w:rsidR="00D2353F" w:rsidRPr="001A21E3">
        <w:t>grey screen</w:t>
      </w:r>
      <w:r w:rsidR="00BA0B24" w:rsidRPr="001A21E3">
        <w:t xml:space="preserve"> with central fixation appeared</w:t>
      </w:r>
      <w:r w:rsidR="00D2353F" w:rsidRPr="001A21E3">
        <w:t xml:space="preserve"> for 30 s at the start and finish of the run. Each run lasted 6 min and was repeated twice.</w:t>
      </w:r>
      <w:r w:rsidR="0095505A" w:rsidRPr="001A21E3">
        <w:t xml:space="preserve"> During the phosphene localiser, the patient indicated </w:t>
      </w:r>
      <w:r w:rsidR="00BA0B24" w:rsidRPr="001A21E3">
        <w:t>change</w:t>
      </w:r>
      <w:r w:rsidR="0095505A" w:rsidRPr="001A21E3">
        <w:t xml:space="preserve"> in intensity of perceived phosphene hallucinations using a </w:t>
      </w:r>
      <w:r w:rsidR="00BA0B24" w:rsidRPr="001A21E3">
        <w:t xml:space="preserve">MRI compatible </w:t>
      </w:r>
      <w:r w:rsidR="0095505A" w:rsidRPr="001A21E3">
        <w:t xml:space="preserve">response button box. The phosphene localiser was performed first in the patient to prevent any confounds in phosphene hallucinations resulting from viewing previous experimental visual stimuli. </w:t>
      </w:r>
    </w:p>
    <w:p w14:paraId="291BB31A" w14:textId="77777777" w:rsidR="00366C42" w:rsidRPr="001A21E3" w:rsidRDefault="00366C42" w:rsidP="00D2353F"/>
    <w:p w14:paraId="2E1C382F" w14:textId="03F60BDC" w:rsidR="00E9694F" w:rsidRPr="001A21E3" w:rsidRDefault="00BA0B24" w:rsidP="00AB3969">
      <w:r w:rsidRPr="001A21E3">
        <w:t>A</w:t>
      </w:r>
      <w:r w:rsidR="000841C2" w:rsidRPr="001A21E3">
        <w:t xml:space="preserve"> face-place-object (FPO) localiser</w:t>
      </w:r>
      <w:r w:rsidRPr="001A21E3">
        <w:t xml:space="preserve"> was performed because</w:t>
      </w:r>
      <w:r w:rsidR="000841C2" w:rsidRPr="001A21E3">
        <w:t xml:space="preserve"> the lesion was located in primary visual cortex</w:t>
      </w:r>
      <w:r w:rsidRPr="001A21E3">
        <w:t xml:space="preserve"> which could result in</w:t>
      </w:r>
      <w:r w:rsidR="000841C2" w:rsidRPr="001A21E3">
        <w:t xml:space="preserve"> changes in remote visual processing networks connected to both the lesion site and peri-infarct regions. Much of this network contributes to the processing of specialised visual stimuli, mainly faces, places and objects that are also implicated in complex visual hallucinations.</w:t>
      </w:r>
      <w:r w:rsidR="000175BD" w:rsidRPr="001A21E3">
        <w:rPr>
          <w:vertAlign w:val="superscript"/>
        </w:rPr>
        <w:t>7</w:t>
      </w:r>
      <w:r w:rsidR="000841C2" w:rsidRPr="001A21E3">
        <w:t xml:space="preserve"> The purpose of the FPO localiser was to delineate these regions and </w:t>
      </w:r>
      <w:r w:rsidRPr="001A21E3">
        <w:t>measure</w:t>
      </w:r>
      <w:r w:rsidR="000841C2" w:rsidRPr="001A21E3">
        <w:t xml:space="preserve"> remote activity associated with the lesion and</w:t>
      </w:r>
      <w:r w:rsidRPr="001A21E3">
        <w:t>/or</w:t>
      </w:r>
      <w:r w:rsidR="000841C2" w:rsidRPr="001A21E3">
        <w:t xml:space="preserve"> changes with rTMS. </w:t>
      </w:r>
      <w:r w:rsidR="00D2353F" w:rsidRPr="001A21E3">
        <w:t>The FPO localiser consisted of three different blocks, each with 16 images: (1) faces (males and females), (2) places (natural</w:t>
      </w:r>
      <w:r w:rsidR="00A53B42" w:rsidRPr="001A21E3">
        <w:t xml:space="preserve"> </w:t>
      </w:r>
      <w:r w:rsidR="00D2353F" w:rsidRPr="001A21E3">
        <w:t>and non-natural</w:t>
      </w:r>
      <w:r w:rsidR="00A53B42" w:rsidRPr="001A21E3">
        <w:t xml:space="preserve"> scenes</w:t>
      </w:r>
      <w:r w:rsidR="00D2353F" w:rsidRPr="001A21E3">
        <w:t>), (3) objects (natural and man-made) (</w:t>
      </w:r>
      <w:r w:rsidR="00414AF1" w:rsidRPr="001A21E3">
        <w:t>f</w:t>
      </w:r>
      <w:r w:rsidR="00D2353F" w:rsidRPr="001A21E3">
        <w:t xml:space="preserve">igure </w:t>
      </w:r>
      <w:r w:rsidR="00070035" w:rsidRPr="001A21E3">
        <w:t>e-</w:t>
      </w:r>
      <w:r w:rsidR="00D2353F" w:rsidRPr="001A21E3">
        <w:t xml:space="preserve">1B). Epochs containing three blocks of the three categories of stimuli were repeated six times in a counterbalanced order to minimise first-order carry over effects. Each image was presented for 900 ms with 100 ms inter-stimulus-interval (ISI), and images were presented without repetition. </w:t>
      </w:r>
      <w:r w:rsidR="00D2353F" w:rsidRPr="001A21E3">
        <w:rPr>
          <w:lang w:val="en-CA"/>
        </w:rPr>
        <w:t xml:space="preserve">A central </w:t>
      </w:r>
      <w:r w:rsidR="00D2353F" w:rsidRPr="001A21E3">
        <w:t xml:space="preserve">fixation cross </w:t>
      </w:r>
      <w:r w:rsidRPr="001A21E3">
        <w:t>appeared</w:t>
      </w:r>
      <w:r w:rsidR="00D2353F" w:rsidRPr="001A21E3">
        <w:t xml:space="preserve"> for 16 s at the start and finish of the run and between epochs. Each run lasted 6 min 52 s and was repeated twice. </w:t>
      </w:r>
    </w:p>
    <w:p w14:paraId="01E0253A" w14:textId="77777777" w:rsidR="00864378" w:rsidRPr="001A21E3" w:rsidRDefault="00864378" w:rsidP="00864378"/>
    <w:p w14:paraId="0F00C7EA" w14:textId="6F972D89" w:rsidR="00864378" w:rsidRPr="001A21E3" w:rsidRDefault="00864378" w:rsidP="00864378">
      <w:r w:rsidRPr="001A21E3">
        <w:t xml:space="preserve">Localisers were performed immediately prior to and after </w:t>
      </w:r>
      <w:r w:rsidR="006A6352" w:rsidRPr="001A21E3">
        <w:t>r</w:t>
      </w:r>
      <w:r w:rsidRPr="001A21E3">
        <w:t>TMS treatment ceased. Control participants underwent both localisers to enable comparison</w:t>
      </w:r>
      <w:r w:rsidR="002023E2" w:rsidRPr="001A21E3">
        <w:t>.</w:t>
      </w:r>
      <w:r w:rsidRPr="001A21E3">
        <w:t xml:space="preserve"> All imaging was acquired in a dark room.</w:t>
      </w:r>
    </w:p>
    <w:p w14:paraId="2AD85987" w14:textId="28E0E0D8" w:rsidR="00C13909" w:rsidRPr="001A21E3" w:rsidRDefault="00C13909" w:rsidP="003C5EC6"/>
    <w:p w14:paraId="285D6F9B" w14:textId="702158C6" w:rsidR="00D2353F" w:rsidRPr="001A21E3" w:rsidRDefault="00D2353F" w:rsidP="00C13909">
      <w:pPr>
        <w:pStyle w:val="Heading3"/>
      </w:pPr>
      <w:r w:rsidRPr="001A21E3">
        <w:t>Image</w:t>
      </w:r>
      <w:r w:rsidR="00C13909" w:rsidRPr="001A21E3">
        <w:t xml:space="preserve"> a</w:t>
      </w:r>
      <w:r w:rsidRPr="001A21E3">
        <w:t>cquisition</w:t>
      </w:r>
      <w:r w:rsidR="00C13909" w:rsidRPr="001A21E3">
        <w:t>.</w:t>
      </w:r>
      <w:r w:rsidRPr="001A21E3">
        <w:t xml:space="preserve"> </w:t>
      </w:r>
    </w:p>
    <w:p w14:paraId="49F74DB7" w14:textId="1441C2AE" w:rsidR="00D2353F" w:rsidRPr="001A21E3" w:rsidRDefault="00D2353F" w:rsidP="0095505A">
      <w:pPr>
        <w:widowControl w:val="0"/>
        <w:autoSpaceDE w:val="0"/>
        <w:autoSpaceDN w:val="0"/>
        <w:adjustRightInd w:val="0"/>
        <w:rPr>
          <w:bCs/>
          <w:i/>
        </w:rPr>
      </w:pPr>
      <w:r w:rsidRPr="001A21E3">
        <w:t>Functional and anatomical images were acquired with a 3-Tesla Siemens Magnetom® Tim Trio magnetic resonance scanner (Siemens, Erlanger, Germany), using</w:t>
      </w:r>
      <w:r w:rsidR="003B3DBF" w:rsidRPr="001A21E3">
        <w:t xml:space="preserve"> </w:t>
      </w:r>
      <w:r w:rsidRPr="001A21E3">
        <w:t>BOLD</w:t>
      </w:r>
      <w:r w:rsidR="003B3DBF" w:rsidRPr="001A21E3">
        <w:t xml:space="preserve"> </w:t>
      </w:r>
      <w:r w:rsidRPr="001A21E3">
        <w:t xml:space="preserve">fMRI imaging. Functional volumes were acquired using a Siemens 32 channel high-resolution brain array coil and echo-planar imaging with a T1-weighted sequence (32 contiguous axial slices, in-plane </w:t>
      </w:r>
      <w:r w:rsidRPr="001A21E3">
        <w:lastRenderedPageBreak/>
        <w:t xml:space="preserve">resolution = 2.5x2.5 mm, slice thickness = 3.0 mm, imaging matrix 96x96, TR = 2000 ms, TE = 30 ms, flip angle = 90°, FoV = 240 mm). Structural images were acquired after functional scans with a T1 MPRAGE imaging sequence (number of slices = 192, in-plane resolution = 1x1 mm, slice thickness = 1.0 mm, imaging matrix = 256x256, TR = 1900 ms, TE = 2.5 ms, </w:t>
      </w:r>
      <w:r w:rsidRPr="001A21E3">
        <w:rPr>
          <w:color w:val="000000" w:themeColor="text1"/>
        </w:rPr>
        <w:t>TI = 900 ms,</w:t>
      </w:r>
      <w:r w:rsidRPr="001A21E3">
        <w:t xml:space="preserve"> flip angle = 9°, FoV = 256 mm). </w:t>
      </w:r>
    </w:p>
    <w:p w14:paraId="6B0E792C" w14:textId="77777777" w:rsidR="0095505A" w:rsidRPr="001A21E3" w:rsidRDefault="0095505A" w:rsidP="0095505A"/>
    <w:p w14:paraId="607E27EE" w14:textId="2BBF5BE0" w:rsidR="00C13909" w:rsidRPr="001A21E3" w:rsidRDefault="00550DA5" w:rsidP="0095505A">
      <w:pPr>
        <w:pStyle w:val="Heading2"/>
      </w:pPr>
      <w:r w:rsidRPr="001A21E3">
        <w:t>r</w:t>
      </w:r>
      <w:r w:rsidR="00864378" w:rsidRPr="001A21E3">
        <w:t>TMS p</w:t>
      </w:r>
      <w:r w:rsidR="004D7E0A" w:rsidRPr="001A21E3">
        <w:t>rocedure</w:t>
      </w:r>
      <w:r w:rsidR="00C13909" w:rsidRPr="001A21E3">
        <w:t>.</w:t>
      </w:r>
    </w:p>
    <w:p w14:paraId="6CBDEF6D" w14:textId="1CAA472C" w:rsidR="00D2353F" w:rsidRPr="001A21E3" w:rsidRDefault="00D2353F" w:rsidP="00C13909">
      <w:pPr>
        <w:pStyle w:val="Heading3"/>
      </w:pPr>
      <w:r w:rsidRPr="001A21E3">
        <w:t>Low-</w:t>
      </w:r>
      <w:r w:rsidR="00C13909" w:rsidRPr="001A21E3">
        <w:t>f</w:t>
      </w:r>
      <w:r w:rsidRPr="001A21E3">
        <w:t xml:space="preserve">requency </w:t>
      </w:r>
      <w:r w:rsidR="00651604" w:rsidRPr="001A21E3">
        <w:t>rTMS</w:t>
      </w:r>
      <w:r w:rsidR="00C13909" w:rsidRPr="001A21E3">
        <w:t>.</w:t>
      </w:r>
    </w:p>
    <w:p w14:paraId="7EE93046" w14:textId="5F72ED7E" w:rsidR="00044515" w:rsidRPr="001A21E3" w:rsidRDefault="00D2353F" w:rsidP="00AB3969">
      <w:pPr>
        <w:rPr>
          <w:shd w:val="clear" w:color="auto" w:fill="FFFFFF"/>
        </w:rPr>
      </w:pPr>
      <w:r w:rsidRPr="001A21E3">
        <w:t xml:space="preserve">Only the patient underwent </w:t>
      </w:r>
      <w:r w:rsidR="00550DA5" w:rsidRPr="001A21E3">
        <w:t>r</w:t>
      </w:r>
      <w:r w:rsidRPr="001A21E3">
        <w:t>TMS treatment.</w:t>
      </w:r>
      <w:r w:rsidR="00795E92" w:rsidRPr="001A21E3">
        <w:t xml:space="preserve"> </w:t>
      </w:r>
      <w:r w:rsidR="00851047" w:rsidRPr="001A21E3">
        <w:t>T</w:t>
      </w:r>
      <w:r w:rsidR="00B82FA6" w:rsidRPr="001A21E3">
        <w:t xml:space="preserve">he demarcation between the absolute and relative visual field defect is a functional representation of intact or partially intact neurons </w:t>
      </w:r>
      <w:r w:rsidR="00B82FA6" w:rsidRPr="001A21E3">
        <w:rPr>
          <w:bCs/>
        </w:rPr>
        <w:t>with residual recovery of function</w:t>
      </w:r>
      <w:r w:rsidRPr="001A21E3">
        <w:rPr>
          <w:shd w:val="clear" w:color="auto" w:fill="FFFFFF"/>
        </w:rPr>
        <w:t xml:space="preserve"> (</w:t>
      </w:r>
      <w:r w:rsidR="00414AF1" w:rsidRPr="001A21E3">
        <w:rPr>
          <w:shd w:val="clear" w:color="auto" w:fill="FFFFFF"/>
        </w:rPr>
        <w:t>f</w:t>
      </w:r>
      <w:r w:rsidRPr="001A21E3">
        <w:rPr>
          <w:shd w:val="clear" w:color="auto" w:fill="FFFFFF"/>
        </w:rPr>
        <w:t>igure 1A)</w:t>
      </w:r>
      <w:r w:rsidR="00B82FA6" w:rsidRPr="001A21E3">
        <w:rPr>
          <w:shd w:val="clear" w:color="auto" w:fill="FFFFFF"/>
        </w:rPr>
        <w:t>.</w:t>
      </w:r>
      <w:r w:rsidRPr="001A21E3">
        <w:rPr>
          <w:shd w:val="clear" w:color="auto" w:fill="FFFFFF"/>
        </w:rPr>
        <w:t xml:space="preserve"> </w:t>
      </w:r>
      <w:r w:rsidR="00B82FA6" w:rsidRPr="001A21E3">
        <w:rPr>
          <w:shd w:val="clear" w:color="auto" w:fill="FFFFFF"/>
        </w:rPr>
        <w:t>T</w:t>
      </w:r>
      <w:r w:rsidRPr="001A21E3">
        <w:rPr>
          <w:shd w:val="clear" w:color="auto" w:fill="FFFFFF"/>
        </w:rPr>
        <w:t>his suggested disorganised activity from surviving or partially damaged neurons within or around the lesion</w:t>
      </w:r>
      <w:r w:rsidR="00B82FA6" w:rsidRPr="001A21E3">
        <w:rPr>
          <w:shd w:val="clear" w:color="auto" w:fill="FFFFFF"/>
        </w:rPr>
        <w:t xml:space="preserve"> and </w:t>
      </w:r>
      <w:r w:rsidRPr="001A21E3">
        <w:rPr>
          <w:shd w:val="clear" w:color="auto" w:fill="FFFFFF"/>
        </w:rPr>
        <w:t xml:space="preserve">was confirmed from the </w:t>
      </w:r>
      <w:r w:rsidR="00286D43" w:rsidRPr="001A21E3">
        <w:rPr>
          <w:shd w:val="clear" w:color="auto" w:fill="FFFFFF"/>
        </w:rPr>
        <w:t xml:space="preserve">restricted disorganisation of activity </w:t>
      </w:r>
      <w:r w:rsidRPr="001A21E3">
        <w:rPr>
          <w:shd w:val="clear" w:color="auto" w:fill="FFFFFF"/>
        </w:rPr>
        <w:t>at the lesion border evident from fMRI analysis</w:t>
      </w:r>
      <w:r w:rsidR="00286D43" w:rsidRPr="001A21E3">
        <w:rPr>
          <w:shd w:val="clear" w:color="auto" w:fill="FFFFFF"/>
        </w:rPr>
        <w:t xml:space="preserve"> compared to controls (figure 2)</w:t>
      </w:r>
      <w:r w:rsidRPr="001A21E3">
        <w:rPr>
          <w:shd w:val="clear" w:color="auto" w:fill="FFFFFF"/>
        </w:rPr>
        <w:t xml:space="preserve">. Therefore, we chose the lesion as the target site for </w:t>
      </w:r>
      <w:r w:rsidR="00550DA5" w:rsidRPr="001A21E3">
        <w:rPr>
          <w:shd w:val="clear" w:color="auto" w:fill="FFFFFF"/>
        </w:rPr>
        <w:t>r</w:t>
      </w:r>
      <w:r w:rsidRPr="001A21E3">
        <w:rPr>
          <w:shd w:val="clear" w:color="auto" w:fill="FFFFFF"/>
        </w:rPr>
        <w:t xml:space="preserve">TMS </w:t>
      </w:r>
      <w:r w:rsidR="00C03710" w:rsidRPr="001A21E3">
        <w:rPr>
          <w:shd w:val="clear" w:color="auto" w:fill="FFFFFF"/>
        </w:rPr>
        <w:t xml:space="preserve">in order to reach the </w:t>
      </w:r>
      <w:r w:rsidR="00B233F2" w:rsidRPr="001A21E3">
        <w:rPr>
          <w:bCs/>
        </w:rPr>
        <w:t>partially damaged neurons.</w:t>
      </w:r>
    </w:p>
    <w:p w14:paraId="66EF3001" w14:textId="77777777" w:rsidR="00F85EB9" w:rsidRPr="001A21E3" w:rsidRDefault="00F85EB9" w:rsidP="00AB3969">
      <w:pPr>
        <w:rPr>
          <w:shd w:val="clear" w:color="auto" w:fill="FFFFFF"/>
        </w:rPr>
      </w:pPr>
    </w:p>
    <w:p w14:paraId="3705C043" w14:textId="6D1D30AB" w:rsidR="00D2353F" w:rsidRPr="001A21E3" w:rsidRDefault="00D2353F" w:rsidP="00AB3969">
      <w:r w:rsidRPr="001A21E3">
        <w:rPr>
          <w:shd w:val="clear" w:color="auto" w:fill="FFFFFF"/>
        </w:rPr>
        <w:t xml:space="preserve">The lesion was mapped on the patient’s anatomical scan and </w:t>
      </w:r>
      <w:r w:rsidRPr="001A21E3">
        <w:t xml:space="preserve">3D reconstructed cortical surface using Brainsight software (Rogue Research, Montréal, QC, Canada). The spatial relationship between the reference points from the MRI images and those on the </w:t>
      </w:r>
      <w:r w:rsidRPr="001A21E3">
        <w:rPr>
          <w:shd w:val="clear" w:color="auto" w:fill="FFFFFF"/>
        </w:rPr>
        <w:t xml:space="preserve">patient’s </w:t>
      </w:r>
      <w:r w:rsidRPr="001A21E3">
        <w:t xml:space="preserve">head were coregistered using a Polaris infrared tracking system (Northern Digital Instruments, Kitchener, ON, Canada) to enable targeted </w:t>
      </w:r>
      <w:r w:rsidR="00550DA5" w:rsidRPr="001A21E3">
        <w:t>r</w:t>
      </w:r>
      <w:r w:rsidR="00034CE1" w:rsidRPr="001A21E3">
        <w:t>TMS to the</w:t>
      </w:r>
      <w:r w:rsidRPr="001A21E3">
        <w:t xml:space="preserve"> </w:t>
      </w:r>
      <w:r w:rsidR="00D03D0A" w:rsidRPr="001A21E3">
        <w:t xml:space="preserve">disorganised activity </w:t>
      </w:r>
      <w:r w:rsidRPr="001A21E3">
        <w:t xml:space="preserve">at the border of the lesion. The image-guided stereotaxic system enables accurate coil position over target sites and tracking of the coil with respect to the </w:t>
      </w:r>
      <w:r w:rsidRPr="001A21E3">
        <w:rPr>
          <w:shd w:val="clear" w:color="auto" w:fill="FFFFFF"/>
        </w:rPr>
        <w:t xml:space="preserve">patient’s </w:t>
      </w:r>
      <w:r w:rsidRPr="001A21E3">
        <w:t>head during stimulation that can be continuously monitored and corrected in real time. A Magstim Rapid</w:t>
      </w:r>
      <w:r w:rsidRPr="001A21E3">
        <w:rPr>
          <w:vertAlign w:val="superscript"/>
        </w:rPr>
        <w:t>2</w:t>
      </w:r>
      <w:r w:rsidRPr="001A21E3">
        <w:t xml:space="preserve"> Stimulator  and a </w:t>
      </w:r>
      <w:r w:rsidR="00516869" w:rsidRPr="001A21E3">
        <w:t xml:space="preserve">70 mm diameter </w:t>
      </w:r>
      <w:r w:rsidRPr="001A21E3">
        <w:t xml:space="preserve">figure-of-eight </w:t>
      </w:r>
      <w:r w:rsidRPr="001A21E3">
        <w:lastRenderedPageBreak/>
        <w:t>coil</w:t>
      </w:r>
      <w:r w:rsidR="00D03D0A" w:rsidRPr="001A21E3">
        <w:t xml:space="preserve"> (Magstim, Whitland, Wales, UK)</w:t>
      </w:r>
      <w:r w:rsidR="00AE565C" w:rsidRPr="001A21E3">
        <w:t>, which provides focal stimulation,</w:t>
      </w:r>
      <w:r w:rsidRPr="001A21E3">
        <w:t xml:space="preserve"> were used to deliver the stimulation pulses to the </w:t>
      </w:r>
      <w:r w:rsidR="00FB347D" w:rsidRPr="001A21E3">
        <w:t xml:space="preserve">targeted </w:t>
      </w:r>
      <w:r w:rsidRPr="001A21E3">
        <w:t xml:space="preserve">stimulation site. </w:t>
      </w:r>
    </w:p>
    <w:p w14:paraId="52EDDCD9" w14:textId="77777777" w:rsidR="00044515" w:rsidRPr="001A21E3" w:rsidRDefault="00044515" w:rsidP="00AB3969">
      <w:pPr>
        <w:widowControl w:val="0"/>
        <w:autoSpaceDE w:val="0"/>
        <w:autoSpaceDN w:val="0"/>
        <w:adjustRightInd w:val="0"/>
        <w:rPr>
          <w:rFonts w:eastAsia="Times New Roman"/>
          <w:shd w:val="clear" w:color="auto" w:fill="FFFFFF"/>
        </w:rPr>
      </w:pPr>
    </w:p>
    <w:p w14:paraId="72AD8D9F" w14:textId="220E3E02" w:rsidR="00D2353F" w:rsidRPr="001A21E3" w:rsidRDefault="00D2353F" w:rsidP="00AB3969">
      <w:pPr>
        <w:widowControl w:val="0"/>
        <w:autoSpaceDE w:val="0"/>
        <w:autoSpaceDN w:val="0"/>
        <w:adjustRightInd w:val="0"/>
        <w:rPr>
          <w:rFonts w:eastAsia="Times New Roman"/>
          <w:color w:val="000000" w:themeColor="text1"/>
          <w:shd w:val="clear" w:color="auto" w:fill="FFFFFF"/>
        </w:rPr>
      </w:pPr>
      <w:r w:rsidRPr="001A21E3">
        <w:rPr>
          <w:color w:val="000000" w:themeColor="text1"/>
        </w:rPr>
        <w:t>A low-frequency pulse (1 Hz) was delivered at 85% of maximum</w:t>
      </w:r>
      <w:r w:rsidRPr="001A21E3">
        <w:t xml:space="preserve"> stimulator output </w:t>
      </w:r>
      <w:r w:rsidR="003F0FBE" w:rsidRPr="001A21E3">
        <w:t>(</w:t>
      </w:r>
      <w:r w:rsidR="003F0FBE" w:rsidRPr="001A21E3">
        <w:rPr>
          <w:rFonts w:eastAsia="Times New Roman"/>
          <w:color w:val="000000" w:themeColor="text1"/>
          <w:shd w:val="clear" w:color="auto" w:fill="FFFFFF"/>
        </w:rPr>
        <w:t xml:space="preserve">110% </w:t>
      </w:r>
      <w:r w:rsidR="006B4206" w:rsidRPr="001A21E3">
        <w:rPr>
          <w:rFonts w:eastAsia="Times New Roman"/>
          <w:color w:val="000000" w:themeColor="text1"/>
          <w:shd w:val="clear" w:color="auto" w:fill="FFFFFF"/>
        </w:rPr>
        <w:t xml:space="preserve">visible twitch </w:t>
      </w:r>
      <w:r w:rsidR="003F0FBE" w:rsidRPr="001A21E3">
        <w:rPr>
          <w:rFonts w:eastAsia="Times New Roman"/>
          <w:color w:val="000000" w:themeColor="text1"/>
          <w:shd w:val="clear" w:color="auto" w:fill="FFFFFF"/>
        </w:rPr>
        <w:t>motor threshold</w:t>
      </w:r>
      <w:r w:rsidR="000175BD" w:rsidRPr="001A21E3">
        <w:rPr>
          <w:rFonts w:eastAsia="Times New Roman"/>
          <w:color w:val="000000" w:themeColor="text1"/>
          <w:shd w:val="clear" w:color="auto" w:fill="FFFFFF"/>
          <w:vertAlign w:val="superscript"/>
        </w:rPr>
        <w:t>8</w:t>
      </w:r>
      <w:r w:rsidR="003F0FBE" w:rsidRPr="001A21E3">
        <w:rPr>
          <w:rFonts w:eastAsia="Times New Roman"/>
          <w:color w:val="000000" w:themeColor="text1"/>
          <w:shd w:val="clear" w:color="auto" w:fill="FFFFFF"/>
        </w:rPr>
        <w:t xml:space="preserve">) </w:t>
      </w:r>
      <w:r w:rsidRPr="001A21E3">
        <w:t xml:space="preserve">for 30 min (1800 pulses). </w:t>
      </w:r>
      <w:r w:rsidR="0052504D" w:rsidRPr="001A21E3">
        <w:t>Due to the continuous and variable perception of phosphene hallucinations, motor instead of phosphene th</w:t>
      </w:r>
      <w:r w:rsidR="000C57DC" w:rsidRPr="001A21E3">
        <w:t>reshold measurement were chosen</w:t>
      </w:r>
      <w:r w:rsidR="00135EB7" w:rsidRPr="001A21E3">
        <w:t>.</w:t>
      </w:r>
      <w:r w:rsidR="0052504D" w:rsidRPr="00BD0BDC">
        <w:t xml:space="preserve"> </w:t>
      </w:r>
      <w:r w:rsidR="00FB347D" w:rsidRPr="001A21E3">
        <w:t>Low frequency r</w:t>
      </w:r>
      <w:r w:rsidR="0015633D" w:rsidRPr="001A21E3">
        <w:t xml:space="preserve">TMS </w:t>
      </w:r>
      <w:r w:rsidR="00851047" w:rsidRPr="001A21E3">
        <w:t xml:space="preserve">is </w:t>
      </w:r>
      <w:r w:rsidR="0015633D" w:rsidRPr="001A21E3">
        <w:t xml:space="preserve">typically suppressive and was chosen </w:t>
      </w:r>
      <w:r w:rsidR="00FB347D" w:rsidRPr="001A21E3">
        <w:rPr>
          <w:color w:val="000000" w:themeColor="text1"/>
        </w:rPr>
        <w:t xml:space="preserve">to reduce </w:t>
      </w:r>
      <w:r w:rsidR="00034CE1" w:rsidRPr="001A21E3">
        <w:rPr>
          <w:color w:val="000000" w:themeColor="text1"/>
        </w:rPr>
        <w:t>disorganised activity</w:t>
      </w:r>
      <w:r w:rsidR="0015633D" w:rsidRPr="001A21E3">
        <w:rPr>
          <w:color w:val="000000" w:themeColor="text1"/>
        </w:rPr>
        <w:t>.</w:t>
      </w:r>
      <w:r w:rsidR="00FB347D" w:rsidRPr="001A21E3">
        <w:rPr>
          <w:color w:val="000000" w:themeColor="text1"/>
        </w:rPr>
        <w:t xml:space="preserve"> </w:t>
      </w:r>
      <w:r w:rsidRPr="001A21E3">
        <w:rPr>
          <w:rFonts w:eastAsia="Times New Roman"/>
          <w:shd w:val="clear" w:color="auto" w:fill="FFFFFF"/>
        </w:rPr>
        <w:t>Prior to stimulation of the target site</w:t>
      </w:r>
      <w:r w:rsidR="00851047" w:rsidRPr="001A21E3">
        <w:rPr>
          <w:rFonts w:eastAsia="Times New Roman"/>
          <w:shd w:val="clear" w:color="auto" w:fill="FFFFFF"/>
        </w:rPr>
        <w:t>,</w:t>
      </w:r>
      <w:r w:rsidRPr="001A21E3">
        <w:rPr>
          <w:rFonts w:eastAsia="Times New Roman"/>
          <w:shd w:val="clear" w:color="auto" w:fill="FFFFFF"/>
        </w:rPr>
        <w:t xml:space="preserve"> two separate control conditions were performed</w:t>
      </w:r>
      <w:r w:rsidR="00BF055D" w:rsidRPr="001A21E3">
        <w:rPr>
          <w:rFonts w:eastAsia="Times New Roman"/>
          <w:shd w:val="clear" w:color="auto" w:fill="FFFFFF"/>
        </w:rPr>
        <w:t>;</w:t>
      </w:r>
      <w:r w:rsidRPr="001A21E3">
        <w:rPr>
          <w:rFonts w:eastAsia="Times New Roman"/>
          <w:shd w:val="clear" w:color="auto" w:fill="FFFFFF"/>
        </w:rPr>
        <w:t xml:space="preserve"> </w:t>
      </w:r>
      <w:r w:rsidR="00E61D83" w:rsidRPr="001A21E3">
        <w:rPr>
          <w:rFonts w:eastAsia="Times New Roman"/>
          <w:shd w:val="clear" w:color="auto" w:fill="FFFFFF"/>
        </w:rPr>
        <w:t>r</w:t>
      </w:r>
      <w:r w:rsidRPr="001A21E3">
        <w:rPr>
          <w:rFonts w:eastAsia="Times New Roman"/>
          <w:shd w:val="clear" w:color="auto" w:fill="FFFFFF"/>
        </w:rPr>
        <w:t xml:space="preserve">TMS to vertex and sham </w:t>
      </w:r>
      <w:r w:rsidR="00E61D83" w:rsidRPr="001A21E3">
        <w:rPr>
          <w:rFonts w:eastAsia="Times New Roman"/>
          <w:shd w:val="clear" w:color="auto" w:fill="FFFFFF"/>
        </w:rPr>
        <w:t>r</w:t>
      </w:r>
      <w:r w:rsidRPr="001A21E3">
        <w:rPr>
          <w:rFonts w:eastAsia="Times New Roman"/>
          <w:shd w:val="clear" w:color="auto" w:fill="FFFFFF"/>
        </w:rPr>
        <w:t>TMS</w:t>
      </w:r>
      <w:r w:rsidR="000A15A1" w:rsidRPr="001A21E3">
        <w:rPr>
          <w:rFonts w:eastAsia="Times New Roman"/>
          <w:shd w:val="clear" w:color="auto" w:fill="FFFFFF"/>
        </w:rPr>
        <w:t xml:space="preserve"> </w:t>
      </w:r>
      <w:r w:rsidR="00545F04" w:rsidRPr="001A21E3">
        <w:rPr>
          <w:rFonts w:eastAsia="Times New Roman"/>
          <w:shd w:val="clear" w:color="auto" w:fill="FFFFFF"/>
        </w:rPr>
        <w:t>(coil held</w:t>
      </w:r>
      <w:r w:rsidR="000A15A1" w:rsidRPr="001A21E3">
        <w:rPr>
          <w:rFonts w:eastAsia="Times New Roman"/>
          <w:shd w:val="clear" w:color="auto" w:fill="FFFFFF"/>
        </w:rPr>
        <w:t xml:space="preserve"> orthogonal to the skull and no pulses enter the brain)</w:t>
      </w:r>
      <w:r w:rsidR="00851047" w:rsidRPr="001A21E3">
        <w:rPr>
          <w:rFonts w:eastAsia="Times New Roman"/>
          <w:shd w:val="clear" w:color="auto" w:fill="FFFFFF"/>
        </w:rPr>
        <w:t>,</w:t>
      </w:r>
      <w:r w:rsidRPr="001A21E3">
        <w:rPr>
          <w:rFonts w:eastAsia="Times New Roman"/>
          <w:shd w:val="clear" w:color="auto" w:fill="FFFFFF"/>
        </w:rPr>
        <w:t xml:space="preserve"> </w:t>
      </w:r>
      <w:r w:rsidR="00713420" w:rsidRPr="001A21E3">
        <w:rPr>
          <w:rFonts w:eastAsia="Times New Roman"/>
          <w:shd w:val="clear" w:color="auto" w:fill="FFFFFF"/>
        </w:rPr>
        <w:t xml:space="preserve">during which the patient </w:t>
      </w:r>
      <w:r w:rsidRPr="001A21E3">
        <w:rPr>
          <w:rFonts w:eastAsia="Times New Roman"/>
          <w:shd w:val="clear" w:color="auto" w:fill="FFFFFF"/>
        </w:rPr>
        <w:t xml:space="preserve">reported </w:t>
      </w:r>
      <w:r w:rsidR="00713420" w:rsidRPr="001A21E3">
        <w:rPr>
          <w:rFonts w:eastAsia="Times New Roman"/>
          <w:shd w:val="clear" w:color="auto" w:fill="FFFFFF"/>
        </w:rPr>
        <w:t xml:space="preserve">no </w:t>
      </w:r>
      <w:r w:rsidRPr="001A21E3">
        <w:rPr>
          <w:rFonts w:eastAsia="Times New Roman"/>
          <w:shd w:val="clear" w:color="auto" w:fill="FFFFFF"/>
        </w:rPr>
        <w:t xml:space="preserve">effect. </w:t>
      </w:r>
      <w:r w:rsidR="003071D4" w:rsidRPr="001A21E3">
        <w:rPr>
          <w:rFonts w:eastAsia="Times New Roman"/>
          <w:shd w:val="clear" w:color="auto" w:fill="FFFFFF"/>
        </w:rPr>
        <w:t>r</w:t>
      </w:r>
      <w:r w:rsidRPr="001A21E3">
        <w:rPr>
          <w:rFonts w:eastAsia="Times New Roman"/>
          <w:shd w:val="clear" w:color="auto" w:fill="FFFFFF"/>
        </w:rPr>
        <w:t xml:space="preserve">TMS treatment was </w:t>
      </w:r>
      <w:r w:rsidR="00156B9F" w:rsidRPr="001A21E3">
        <w:rPr>
          <w:rFonts w:eastAsia="Times New Roman"/>
          <w:shd w:val="clear" w:color="auto" w:fill="FFFFFF"/>
        </w:rPr>
        <w:t xml:space="preserve">then </w:t>
      </w:r>
      <w:r w:rsidRPr="001A21E3">
        <w:rPr>
          <w:rFonts w:eastAsia="Times New Roman"/>
          <w:shd w:val="clear" w:color="auto" w:fill="FFFFFF"/>
        </w:rPr>
        <w:t xml:space="preserve">performed </w:t>
      </w:r>
      <w:r w:rsidRPr="001A21E3">
        <w:t xml:space="preserve">daily over </w:t>
      </w:r>
      <w:r w:rsidR="009B41F2" w:rsidRPr="001A21E3">
        <w:t>5</w:t>
      </w:r>
      <w:r w:rsidR="009B41F2" w:rsidRPr="00BD0BDC">
        <w:t xml:space="preserve"> </w:t>
      </w:r>
      <w:r w:rsidRPr="001A21E3">
        <w:t>days</w:t>
      </w:r>
      <w:r w:rsidRPr="001A21E3">
        <w:rPr>
          <w:rFonts w:eastAsia="Times New Roman"/>
          <w:shd w:val="clear" w:color="auto" w:fill="FFFFFF"/>
        </w:rPr>
        <w:t xml:space="preserve"> to the target site</w:t>
      </w:r>
      <w:r w:rsidRPr="001A21E3">
        <w:t xml:space="preserve"> at the posterior tip of the lesion (Talairach coordinates, x = 14, y = -75, z = 9; ~14 mm deep</w:t>
      </w:r>
      <w:r w:rsidR="00AE565C" w:rsidRPr="001A21E3">
        <w:t>), which</w:t>
      </w:r>
      <w:r w:rsidRPr="001A21E3">
        <w:t xml:space="preserve"> was within penetration limits (10-20 mm)</w:t>
      </w:r>
      <w:r w:rsidR="00301BA0" w:rsidRPr="001A21E3">
        <w:t>.</w:t>
      </w:r>
      <w:r w:rsidR="000175BD" w:rsidRPr="001A21E3">
        <w:rPr>
          <w:vertAlign w:val="superscript"/>
        </w:rPr>
        <w:t>9</w:t>
      </w:r>
    </w:p>
    <w:p w14:paraId="0A3E4E92" w14:textId="77777777" w:rsidR="00044515" w:rsidRPr="001A21E3" w:rsidRDefault="00044515" w:rsidP="00AB3969">
      <w:pPr>
        <w:widowControl w:val="0"/>
        <w:autoSpaceDE w:val="0"/>
        <w:autoSpaceDN w:val="0"/>
        <w:adjustRightInd w:val="0"/>
        <w:rPr>
          <w:rFonts w:eastAsia="Times New Roman"/>
          <w:shd w:val="clear" w:color="auto" w:fill="FFFFFF"/>
        </w:rPr>
      </w:pPr>
    </w:p>
    <w:p w14:paraId="25B79623" w14:textId="1966CBB0" w:rsidR="00047053" w:rsidRPr="001A21E3" w:rsidRDefault="00D2353F" w:rsidP="00F52702">
      <w:pPr>
        <w:widowControl w:val="0"/>
        <w:autoSpaceDE w:val="0"/>
        <w:autoSpaceDN w:val="0"/>
        <w:adjustRightInd w:val="0"/>
      </w:pPr>
      <w:r w:rsidRPr="001A21E3">
        <w:rPr>
          <w:rFonts w:eastAsia="Times New Roman"/>
          <w:shd w:val="clear" w:color="auto" w:fill="FFFFFF"/>
        </w:rPr>
        <w:t xml:space="preserve">A daily subjective log of </w:t>
      </w:r>
      <w:r w:rsidR="003502FD" w:rsidRPr="001A21E3">
        <w:rPr>
          <w:rFonts w:eastAsia="Times New Roman"/>
          <w:shd w:val="clear" w:color="auto" w:fill="FFFFFF"/>
        </w:rPr>
        <w:t>r</w:t>
      </w:r>
      <w:r w:rsidRPr="001A21E3">
        <w:rPr>
          <w:rFonts w:eastAsia="Times New Roman"/>
          <w:shd w:val="clear" w:color="auto" w:fill="FFFFFF"/>
        </w:rPr>
        <w:t>TMS effects on</w:t>
      </w:r>
      <w:r w:rsidR="00F85EB9" w:rsidRPr="001A21E3">
        <w:rPr>
          <w:rFonts w:eastAsia="Times New Roman"/>
          <w:shd w:val="clear" w:color="auto" w:fill="FFFFFF"/>
        </w:rPr>
        <w:t xml:space="preserve"> phosphene</w:t>
      </w:r>
      <w:r w:rsidRPr="001A21E3">
        <w:rPr>
          <w:rFonts w:eastAsia="Times New Roman"/>
          <w:shd w:val="clear" w:color="auto" w:fill="FFFFFF"/>
        </w:rPr>
        <w:t xml:space="preserve"> hallucinations was recorded</w:t>
      </w:r>
      <w:r w:rsidR="00716B6E" w:rsidRPr="001A21E3">
        <w:rPr>
          <w:rFonts w:eastAsia="Times New Roman"/>
          <w:shd w:val="clear" w:color="auto" w:fill="FFFFFF"/>
        </w:rPr>
        <w:t xml:space="preserve"> </w:t>
      </w:r>
      <w:r w:rsidR="00716B6E" w:rsidRPr="001A21E3">
        <w:rPr>
          <w:rFonts w:eastAsia="Times New Roman"/>
          <w:color w:val="000000" w:themeColor="text1"/>
          <w:shd w:val="clear" w:color="auto" w:fill="FFFFFF"/>
        </w:rPr>
        <w:t>during and</w:t>
      </w:r>
      <w:r w:rsidR="00034CE1" w:rsidRPr="001A21E3">
        <w:rPr>
          <w:rFonts w:eastAsia="Times New Roman"/>
          <w:color w:val="000000" w:themeColor="text1"/>
          <w:shd w:val="clear" w:color="auto" w:fill="FFFFFF"/>
        </w:rPr>
        <w:t xml:space="preserve"> </w:t>
      </w:r>
      <w:r w:rsidRPr="001A21E3">
        <w:rPr>
          <w:rFonts w:eastAsia="Times New Roman"/>
          <w:color w:val="000000" w:themeColor="text1"/>
          <w:shd w:val="clear" w:color="auto" w:fill="FFFFFF"/>
        </w:rPr>
        <w:t>after</w:t>
      </w:r>
      <w:r w:rsidR="00716B6E" w:rsidRPr="001A21E3">
        <w:rPr>
          <w:rFonts w:eastAsia="Times New Roman"/>
          <w:shd w:val="clear" w:color="auto" w:fill="FFFFFF"/>
        </w:rPr>
        <w:t xml:space="preserve"> vertex, sham, and each rTMS session.</w:t>
      </w:r>
      <w:r w:rsidR="00716B6E" w:rsidRPr="001A21E3">
        <w:rPr>
          <w:rFonts w:eastAsia="Times New Roman"/>
          <w:color w:val="000000" w:themeColor="text1"/>
          <w:shd w:val="clear" w:color="auto" w:fill="FFFFFF"/>
        </w:rPr>
        <w:t xml:space="preserve"> We recorded</w:t>
      </w:r>
      <w:r w:rsidRPr="00BD0BDC">
        <w:rPr>
          <w:rFonts w:eastAsia="Times New Roman"/>
          <w:color w:val="000000" w:themeColor="text1"/>
          <w:shd w:val="clear" w:color="auto" w:fill="FFFFFF"/>
        </w:rPr>
        <w:t xml:space="preserve"> the length of time the effects persisted and any changes in perception throughout the day. Subjective changes were reported as a percentage decrease in the self-reported average baseline intensity of </w:t>
      </w:r>
      <w:r w:rsidR="003F0F12" w:rsidRPr="001A21E3">
        <w:rPr>
          <w:rFonts w:eastAsia="Times New Roman"/>
          <w:color w:val="000000" w:themeColor="text1"/>
          <w:shd w:val="clear" w:color="auto" w:fill="FFFFFF"/>
        </w:rPr>
        <w:t>phosph</w:t>
      </w:r>
      <w:r w:rsidR="00B14F29" w:rsidRPr="001A21E3">
        <w:rPr>
          <w:rFonts w:eastAsia="Times New Roman"/>
          <w:color w:val="000000" w:themeColor="text1"/>
          <w:shd w:val="clear" w:color="auto" w:fill="FFFFFF"/>
        </w:rPr>
        <w:t>e</w:t>
      </w:r>
      <w:r w:rsidR="003F0F12" w:rsidRPr="001A21E3">
        <w:rPr>
          <w:rFonts w:eastAsia="Times New Roman"/>
          <w:color w:val="000000" w:themeColor="text1"/>
          <w:shd w:val="clear" w:color="auto" w:fill="FFFFFF"/>
        </w:rPr>
        <w:t>ne hallucination</w:t>
      </w:r>
      <w:r w:rsidRPr="001A21E3">
        <w:rPr>
          <w:rFonts w:eastAsia="Times New Roman"/>
          <w:color w:val="000000" w:themeColor="text1"/>
          <w:shd w:val="clear" w:color="auto" w:fill="FFFFFF"/>
        </w:rPr>
        <w:t xml:space="preserve">s that </w:t>
      </w:r>
      <w:r w:rsidR="00B14F29" w:rsidRPr="001A21E3">
        <w:rPr>
          <w:rFonts w:eastAsia="Times New Roman"/>
          <w:color w:val="000000" w:themeColor="text1"/>
          <w:shd w:val="clear" w:color="auto" w:fill="FFFFFF"/>
        </w:rPr>
        <w:t xml:space="preserve">were </w:t>
      </w:r>
      <w:r w:rsidRPr="001A21E3">
        <w:rPr>
          <w:rFonts w:eastAsia="Times New Roman"/>
          <w:color w:val="000000" w:themeColor="text1"/>
          <w:shd w:val="clear" w:color="auto" w:fill="FFFFFF"/>
        </w:rPr>
        <w:t xml:space="preserve">perceived prior to beginning </w:t>
      </w:r>
      <w:r w:rsidR="003502FD" w:rsidRPr="001A21E3">
        <w:rPr>
          <w:rFonts w:eastAsia="Times New Roman"/>
          <w:color w:val="000000" w:themeColor="text1"/>
          <w:shd w:val="clear" w:color="auto" w:fill="FFFFFF"/>
        </w:rPr>
        <w:t>r</w:t>
      </w:r>
      <w:r w:rsidRPr="001A21E3">
        <w:rPr>
          <w:rFonts w:eastAsia="Times New Roman"/>
          <w:color w:val="000000" w:themeColor="text1"/>
          <w:shd w:val="clear" w:color="auto" w:fill="FFFFFF"/>
        </w:rPr>
        <w:t>TMS treatment. The patient reported the daily average baseline intensity to be 70% (relative to worst intensity previously experienced).</w:t>
      </w:r>
      <w:r w:rsidRPr="001A21E3">
        <w:t xml:space="preserve"> </w:t>
      </w:r>
    </w:p>
    <w:p w14:paraId="67F4C818" w14:textId="77777777" w:rsidR="005F5C48" w:rsidRPr="001A21E3" w:rsidRDefault="005F5C48" w:rsidP="00F52702">
      <w:pPr>
        <w:widowControl w:val="0"/>
        <w:autoSpaceDE w:val="0"/>
        <w:autoSpaceDN w:val="0"/>
        <w:adjustRightInd w:val="0"/>
        <w:rPr>
          <w:shd w:val="clear" w:color="auto" w:fill="FFFFFF"/>
        </w:rPr>
      </w:pPr>
    </w:p>
    <w:p w14:paraId="4DE7E9FA" w14:textId="00956F81" w:rsidR="00D2353F" w:rsidRPr="001A21E3" w:rsidRDefault="00D2353F" w:rsidP="00D2353F">
      <w:pPr>
        <w:pStyle w:val="Heading2"/>
        <w:rPr>
          <w:shd w:val="clear" w:color="auto" w:fill="FFFFFF"/>
        </w:rPr>
      </w:pPr>
      <w:r w:rsidRPr="001A21E3">
        <w:rPr>
          <w:shd w:val="clear" w:color="auto" w:fill="FFFFFF"/>
        </w:rPr>
        <w:t xml:space="preserve">Data </w:t>
      </w:r>
      <w:r w:rsidR="00044515" w:rsidRPr="001A21E3">
        <w:rPr>
          <w:shd w:val="clear" w:color="auto" w:fill="FFFFFF"/>
        </w:rPr>
        <w:t>a</w:t>
      </w:r>
      <w:r w:rsidRPr="001A21E3">
        <w:rPr>
          <w:shd w:val="clear" w:color="auto" w:fill="FFFFFF"/>
        </w:rPr>
        <w:t>nalyses</w:t>
      </w:r>
      <w:r w:rsidR="00044515" w:rsidRPr="001A21E3">
        <w:rPr>
          <w:shd w:val="clear" w:color="auto" w:fill="FFFFFF"/>
        </w:rPr>
        <w:t>.</w:t>
      </w:r>
    </w:p>
    <w:p w14:paraId="2429FAF2" w14:textId="6D99FC77" w:rsidR="00044515" w:rsidRPr="001A21E3" w:rsidRDefault="00D2353F" w:rsidP="00527365">
      <w:r w:rsidRPr="001A21E3">
        <w:rPr>
          <w:szCs w:val="20"/>
        </w:rPr>
        <w:t>Analyses of fMRI were performed using BrainVoyager QX [2.8] (Brain Innovation, Maastricht, The Netherlands). Pre-processing steps are described in the Supplemental</w:t>
      </w:r>
      <w:r w:rsidR="00044515" w:rsidRPr="001A21E3">
        <w:rPr>
          <w:szCs w:val="20"/>
        </w:rPr>
        <w:t xml:space="preserve"> Methods</w:t>
      </w:r>
      <w:r w:rsidRPr="001A21E3">
        <w:rPr>
          <w:szCs w:val="20"/>
        </w:rPr>
        <w:t xml:space="preserve">. </w:t>
      </w:r>
    </w:p>
    <w:p w14:paraId="3127D7C0" w14:textId="77777777" w:rsidR="00BE794F" w:rsidRPr="001A21E3" w:rsidRDefault="00BE794F" w:rsidP="00C13909">
      <w:pPr>
        <w:pStyle w:val="Heading3"/>
      </w:pPr>
    </w:p>
    <w:p w14:paraId="2D0F0A14" w14:textId="51815B47" w:rsidR="00D2353F" w:rsidRPr="001A21E3" w:rsidRDefault="00D2353F" w:rsidP="00C13909">
      <w:pPr>
        <w:pStyle w:val="Heading3"/>
      </w:pPr>
      <w:r w:rsidRPr="001A21E3">
        <w:t xml:space="preserve">Phosphene </w:t>
      </w:r>
      <w:r w:rsidR="00044515" w:rsidRPr="001A21E3">
        <w:t>l</w:t>
      </w:r>
      <w:r w:rsidRPr="001A21E3">
        <w:t>ocaliser</w:t>
      </w:r>
      <w:r w:rsidR="00044515" w:rsidRPr="001A21E3">
        <w:t>.</w:t>
      </w:r>
    </w:p>
    <w:p w14:paraId="350260F5" w14:textId="4041CE19" w:rsidR="00D2353F" w:rsidRPr="001A21E3" w:rsidRDefault="00D2353F" w:rsidP="00D2353F">
      <w:pPr>
        <w:rPr>
          <w:szCs w:val="20"/>
        </w:rPr>
      </w:pPr>
      <w:r w:rsidRPr="001A21E3">
        <w:rPr>
          <w:szCs w:val="20"/>
        </w:rPr>
        <w:t xml:space="preserve">A whole-brain fixed effects analysis was performed using a linear balanced contrast (white &gt; black), false discovery rate (FDR) corrected single-voxel threshold of </w:t>
      </w:r>
      <w:r w:rsidRPr="001A21E3">
        <w:rPr>
          <w:i/>
          <w:szCs w:val="20"/>
        </w:rPr>
        <w:t>q</w:t>
      </w:r>
      <w:r w:rsidRPr="001A21E3">
        <w:rPr>
          <w:szCs w:val="20"/>
        </w:rPr>
        <w:t xml:space="preserve"> &lt; .05, to compare: (1) patient (pre- and post-</w:t>
      </w:r>
      <w:r w:rsidR="00550DA5" w:rsidRPr="001A21E3">
        <w:rPr>
          <w:szCs w:val="20"/>
        </w:rPr>
        <w:t>r</w:t>
      </w:r>
      <w:r w:rsidRPr="001A21E3">
        <w:rPr>
          <w:szCs w:val="20"/>
        </w:rPr>
        <w:t>TMS separately) and control activation for white and black event predictors. Further, subtraction analysis (beta-difference maps) was performed for the following comparisons (2) patient’s pre- versus post-</w:t>
      </w:r>
      <w:r w:rsidR="00550DA5" w:rsidRPr="001A21E3">
        <w:rPr>
          <w:szCs w:val="20"/>
        </w:rPr>
        <w:t>r</w:t>
      </w:r>
      <w:r w:rsidRPr="001A21E3">
        <w:rPr>
          <w:szCs w:val="20"/>
        </w:rPr>
        <w:t>TMS phosphene localiser activity, (3) patient (pre- and post-</w:t>
      </w:r>
      <w:r w:rsidR="00550DA5" w:rsidRPr="001A21E3">
        <w:rPr>
          <w:szCs w:val="20"/>
        </w:rPr>
        <w:t>r</w:t>
      </w:r>
      <w:r w:rsidRPr="001A21E3">
        <w:rPr>
          <w:szCs w:val="20"/>
        </w:rPr>
        <w:t xml:space="preserve">TMS separately) versus control phosphene localiser activity. Subtraction of maps was performed for white and black event predictors separately, for </w:t>
      </w:r>
      <w:r w:rsidRPr="001A21E3">
        <w:rPr>
          <w:szCs w:val="20"/>
          <w:lang w:val="en-CA"/>
        </w:rPr>
        <w:t xml:space="preserve">voxels above selected beta thresholds of </w:t>
      </w:r>
      <w:r w:rsidRPr="001A21E3">
        <w:rPr>
          <w:iCs/>
          <w:szCs w:val="20"/>
          <w:lang w:val="en-CA"/>
        </w:rPr>
        <w:t>b</w:t>
      </w:r>
      <w:r w:rsidRPr="001A21E3">
        <w:rPr>
          <w:szCs w:val="20"/>
          <w:lang w:val="en-CA"/>
        </w:rPr>
        <w:t xml:space="preserve">  &gt; 0.5, where beta values quantify the level of cortical activity. Please see </w:t>
      </w:r>
      <w:r w:rsidRPr="001A21E3">
        <w:rPr>
          <w:szCs w:val="20"/>
        </w:rPr>
        <w:t xml:space="preserve">Supplemental </w:t>
      </w:r>
      <w:r w:rsidR="00021D7E" w:rsidRPr="001A21E3">
        <w:rPr>
          <w:szCs w:val="20"/>
        </w:rPr>
        <w:t>Methods</w:t>
      </w:r>
      <w:r w:rsidRPr="001A21E3">
        <w:rPr>
          <w:szCs w:val="20"/>
        </w:rPr>
        <w:t xml:space="preserve"> for information on the patient’s subjective button responses</w:t>
      </w:r>
      <w:r w:rsidR="00D815DA" w:rsidRPr="001A21E3">
        <w:rPr>
          <w:szCs w:val="20"/>
        </w:rPr>
        <w:t xml:space="preserve"> that were not included for further analyses</w:t>
      </w:r>
      <w:r w:rsidRPr="001A21E3">
        <w:rPr>
          <w:szCs w:val="20"/>
        </w:rPr>
        <w:t>.</w:t>
      </w:r>
    </w:p>
    <w:p w14:paraId="7C894ABF" w14:textId="77777777" w:rsidR="00044515" w:rsidRPr="001A21E3" w:rsidRDefault="00044515" w:rsidP="00C13909">
      <w:pPr>
        <w:pStyle w:val="Heading3"/>
      </w:pPr>
    </w:p>
    <w:p w14:paraId="374E599E" w14:textId="6A978609" w:rsidR="00D2353F" w:rsidRPr="001A21E3" w:rsidRDefault="00D2353F" w:rsidP="00C13909">
      <w:pPr>
        <w:pStyle w:val="Heading3"/>
      </w:pPr>
      <w:r w:rsidRPr="001A21E3">
        <w:t xml:space="preserve">FPO </w:t>
      </w:r>
      <w:r w:rsidR="00044515" w:rsidRPr="001A21E3">
        <w:t>l</w:t>
      </w:r>
      <w:r w:rsidRPr="001A21E3">
        <w:t>ocaliser</w:t>
      </w:r>
      <w:r w:rsidR="00044515" w:rsidRPr="001A21E3">
        <w:t>.</w:t>
      </w:r>
    </w:p>
    <w:p w14:paraId="53D0C83B" w14:textId="0F02C633" w:rsidR="00D2353F" w:rsidRPr="001A21E3" w:rsidRDefault="00034CE1" w:rsidP="00D2353F">
      <w:r w:rsidRPr="001A21E3">
        <w:rPr>
          <w:szCs w:val="20"/>
        </w:rPr>
        <w:t>R</w:t>
      </w:r>
      <w:r w:rsidR="00D2353F" w:rsidRPr="001A21E3">
        <w:rPr>
          <w:szCs w:val="20"/>
        </w:rPr>
        <w:t xml:space="preserve">egions known to be involved in processing of faces, places and objects (a-priori regions) were defined in all individuals independently. </w:t>
      </w:r>
      <w:r w:rsidR="00D2353F" w:rsidRPr="001A21E3">
        <w:rPr>
          <w:bCs/>
          <w:szCs w:val="20"/>
        </w:rPr>
        <w:t>The a-priori face preferential regions included the fusiform face area (FFA) and occipital face area (OFA). The scene preferential regions included the transverse occipital sulcus (TOS), parahippocampal place area (PPA) and lingual gyrus (LG). The object preferential region involved the lateral occipital area (LO).</w:t>
      </w:r>
      <w:r w:rsidR="00D2353F" w:rsidRPr="001A21E3">
        <w:rPr>
          <w:szCs w:val="20"/>
        </w:rPr>
        <w:t xml:space="preserve"> A-priori regions were defined using a linear balanced contrast and were identified individually for each participant by determining the peak selective activation for the region in question, FDR corrected single-voxel threshold of </w:t>
      </w:r>
      <w:r w:rsidR="00D2353F" w:rsidRPr="001A21E3">
        <w:rPr>
          <w:i/>
          <w:szCs w:val="20"/>
        </w:rPr>
        <w:t>q</w:t>
      </w:r>
      <w:r w:rsidR="00D2353F" w:rsidRPr="001A21E3">
        <w:rPr>
          <w:szCs w:val="20"/>
        </w:rPr>
        <w:t xml:space="preserve"> &lt; .05. Activity within a-priori regions was quantified from the event-related time course as beta-weights. </w:t>
      </w:r>
      <w:r w:rsidR="00995702" w:rsidRPr="001A21E3">
        <w:rPr>
          <w:szCs w:val="20"/>
          <w:lang w:val="en-CA"/>
        </w:rPr>
        <w:t>W</w:t>
      </w:r>
      <w:r w:rsidR="00D2353F" w:rsidRPr="001A21E3">
        <w:rPr>
          <w:szCs w:val="20"/>
          <w:lang w:val="en-CA"/>
        </w:rPr>
        <w:t>e</w:t>
      </w:r>
      <w:r w:rsidR="00D2353F" w:rsidRPr="00BD0BDC">
        <w:rPr>
          <w:szCs w:val="20"/>
          <w:lang w:val="en-CA"/>
        </w:rPr>
        <w:t xml:space="preserve"> </w:t>
      </w:r>
      <w:r w:rsidR="003F0F12" w:rsidRPr="001A21E3">
        <w:rPr>
          <w:szCs w:val="20"/>
          <w:lang w:val="en-CA"/>
        </w:rPr>
        <w:t>used the</w:t>
      </w:r>
      <w:r w:rsidR="00D2353F" w:rsidRPr="001A21E3">
        <w:rPr>
          <w:szCs w:val="20"/>
          <w:lang w:val="en-CA"/>
        </w:rPr>
        <w:t xml:space="preserve"> modified </w:t>
      </w:r>
      <w:r w:rsidR="00D2353F" w:rsidRPr="001A21E3">
        <w:rPr>
          <w:i/>
          <w:iCs/>
          <w:szCs w:val="20"/>
          <w:lang w:val="en-CA"/>
        </w:rPr>
        <w:t>t</w:t>
      </w:r>
      <w:r w:rsidR="00D2353F" w:rsidRPr="001A21E3">
        <w:rPr>
          <w:szCs w:val="20"/>
          <w:lang w:val="en-CA"/>
        </w:rPr>
        <w:t xml:space="preserve">-test (two-tailed tests) developed for single-case </w:t>
      </w:r>
      <w:r w:rsidR="00D2353F" w:rsidRPr="001A21E3">
        <w:rPr>
          <w:szCs w:val="20"/>
          <w:lang w:val="en-CA"/>
        </w:rPr>
        <w:lastRenderedPageBreak/>
        <w:t>studies</w:t>
      </w:r>
      <w:r w:rsidR="00995702" w:rsidRPr="001A21E3">
        <w:rPr>
          <w:szCs w:val="20"/>
          <w:lang w:val="en-CA"/>
        </w:rPr>
        <w:t xml:space="preserve"> to compare patient to controls</w:t>
      </w:r>
      <w:r w:rsidR="00D2353F" w:rsidRPr="00BD0BDC">
        <w:rPr>
          <w:szCs w:val="20"/>
          <w:lang w:val="en-CA"/>
        </w:rPr>
        <w:t>.</w:t>
      </w:r>
      <w:r w:rsidR="004B2B9C" w:rsidRPr="001A21E3">
        <w:rPr>
          <w:szCs w:val="20"/>
          <w:vertAlign w:val="superscript"/>
          <w:lang w:val="en-CA"/>
        </w:rPr>
        <w:t>1</w:t>
      </w:r>
      <w:r w:rsidR="000175BD" w:rsidRPr="001A21E3">
        <w:rPr>
          <w:szCs w:val="20"/>
          <w:vertAlign w:val="superscript"/>
          <w:lang w:val="en-CA"/>
        </w:rPr>
        <w:t>0</w:t>
      </w:r>
      <w:r w:rsidR="004B2B9C" w:rsidRPr="001A21E3">
        <w:rPr>
          <w:szCs w:val="20"/>
          <w:vertAlign w:val="superscript"/>
          <w:lang w:val="en-CA"/>
        </w:rPr>
        <w:t>-1</w:t>
      </w:r>
      <w:r w:rsidR="000175BD" w:rsidRPr="001A21E3">
        <w:rPr>
          <w:szCs w:val="20"/>
          <w:vertAlign w:val="superscript"/>
          <w:lang w:val="en-CA"/>
        </w:rPr>
        <w:t>1</w:t>
      </w:r>
      <w:r w:rsidR="00D2353F" w:rsidRPr="001A21E3">
        <w:rPr>
          <w:szCs w:val="20"/>
          <w:lang w:val="en-CA"/>
        </w:rPr>
        <w:t xml:space="preserve"> </w:t>
      </w:r>
      <w:r w:rsidR="00D2353F" w:rsidRPr="001A21E3">
        <w:rPr>
          <w:szCs w:val="20"/>
        </w:rPr>
        <w:t xml:space="preserve">Please see Supplemental </w:t>
      </w:r>
      <w:r w:rsidR="00044515" w:rsidRPr="001A21E3">
        <w:rPr>
          <w:szCs w:val="20"/>
        </w:rPr>
        <w:t>Methods</w:t>
      </w:r>
      <w:r w:rsidR="00D2353F" w:rsidRPr="001A21E3">
        <w:rPr>
          <w:szCs w:val="20"/>
        </w:rPr>
        <w:t xml:space="preserve"> for a </w:t>
      </w:r>
      <w:r w:rsidR="00D815DA" w:rsidRPr="001A21E3">
        <w:rPr>
          <w:szCs w:val="20"/>
        </w:rPr>
        <w:t xml:space="preserve">detailed </w:t>
      </w:r>
      <w:r w:rsidR="00D2353F" w:rsidRPr="001A21E3">
        <w:rPr>
          <w:szCs w:val="20"/>
        </w:rPr>
        <w:t>description of identifying the a-priori regions.</w:t>
      </w:r>
    </w:p>
    <w:p w14:paraId="73F03DD8" w14:textId="77777777" w:rsidR="00044515" w:rsidRPr="001A21E3" w:rsidRDefault="00044515" w:rsidP="00AB3969"/>
    <w:p w14:paraId="0D048F3A" w14:textId="7007DA16" w:rsidR="00044515" w:rsidRPr="001A21E3" w:rsidRDefault="009943DC" w:rsidP="00C96067">
      <w:pPr>
        <w:pStyle w:val="Heading1"/>
      </w:pPr>
      <w:r w:rsidRPr="001A21E3">
        <w:t>RESULTS</w:t>
      </w:r>
    </w:p>
    <w:p w14:paraId="51177862" w14:textId="59DA1A3A" w:rsidR="00397998" w:rsidRPr="001A21E3" w:rsidRDefault="00927C3F" w:rsidP="008F11C2">
      <w:pPr>
        <w:pStyle w:val="Heading2"/>
      </w:pPr>
      <w:r w:rsidRPr="001A21E3">
        <w:t xml:space="preserve">Subjective </w:t>
      </w:r>
      <w:r w:rsidR="00044515" w:rsidRPr="001A21E3">
        <w:t>p</w:t>
      </w:r>
      <w:r w:rsidR="009943DC" w:rsidRPr="001A21E3">
        <w:t xml:space="preserve">erception of </w:t>
      </w:r>
      <w:r w:rsidR="003F0F12" w:rsidRPr="001A21E3">
        <w:t>phosph</w:t>
      </w:r>
      <w:r w:rsidR="004A198F" w:rsidRPr="001A21E3">
        <w:t>e</w:t>
      </w:r>
      <w:r w:rsidR="000A6033" w:rsidRPr="001A21E3">
        <w:t>ne hallucination</w:t>
      </w:r>
      <w:r w:rsidR="009943DC" w:rsidRPr="001A21E3">
        <w:t>s</w:t>
      </w:r>
      <w:r w:rsidR="00044515" w:rsidRPr="001A21E3">
        <w:t>.</w:t>
      </w:r>
    </w:p>
    <w:p w14:paraId="7E037514" w14:textId="65AF7560" w:rsidR="00574A20" w:rsidRPr="001A21E3" w:rsidRDefault="00927C3F" w:rsidP="003C5EC6">
      <w:r w:rsidRPr="001A21E3">
        <w:rPr>
          <w:lang w:val="en-CA"/>
        </w:rPr>
        <w:t xml:space="preserve">The patient reported a gradual reduction </w:t>
      </w:r>
      <w:r w:rsidR="00517987" w:rsidRPr="001A21E3">
        <w:rPr>
          <w:lang w:val="en-CA"/>
        </w:rPr>
        <w:t>in</w:t>
      </w:r>
      <w:r w:rsidR="009D04A9" w:rsidRPr="001A21E3">
        <w:rPr>
          <w:lang w:val="en-CA"/>
        </w:rPr>
        <w:t xml:space="preserve"> </w:t>
      </w:r>
      <w:r w:rsidR="003F0F12" w:rsidRPr="001A21E3">
        <w:rPr>
          <w:lang w:val="en-CA"/>
        </w:rPr>
        <w:t>phosph</w:t>
      </w:r>
      <w:r w:rsidR="004A198F" w:rsidRPr="001A21E3">
        <w:rPr>
          <w:lang w:val="en-CA"/>
        </w:rPr>
        <w:t>e</w:t>
      </w:r>
      <w:r w:rsidR="003F0F12" w:rsidRPr="001A21E3">
        <w:rPr>
          <w:lang w:val="en-CA"/>
        </w:rPr>
        <w:t>ne hallucination</w:t>
      </w:r>
      <w:r w:rsidRPr="001A21E3">
        <w:rPr>
          <w:lang w:val="en-CA"/>
        </w:rPr>
        <w:t xml:space="preserve">s with increased application of </w:t>
      </w:r>
      <w:r w:rsidR="004A198F" w:rsidRPr="001A21E3">
        <w:rPr>
          <w:lang w:val="en-CA"/>
        </w:rPr>
        <w:t>r</w:t>
      </w:r>
      <w:r w:rsidRPr="001A21E3">
        <w:rPr>
          <w:lang w:val="en-CA"/>
        </w:rPr>
        <w:t xml:space="preserve">TMS. </w:t>
      </w:r>
      <w:r w:rsidR="009D04A9" w:rsidRPr="001A21E3">
        <w:rPr>
          <w:lang w:val="en-CA"/>
        </w:rPr>
        <w:t>E</w:t>
      </w:r>
      <w:r w:rsidRPr="001A21E3">
        <w:rPr>
          <w:lang w:val="en-CA"/>
        </w:rPr>
        <w:t>ffect</w:t>
      </w:r>
      <w:r w:rsidR="009D04A9" w:rsidRPr="001A21E3">
        <w:rPr>
          <w:lang w:val="en-CA"/>
        </w:rPr>
        <w:t>s</w:t>
      </w:r>
      <w:r w:rsidRPr="001A21E3">
        <w:rPr>
          <w:lang w:val="en-CA"/>
        </w:rPr>
        <w:t xml:space="preserve"> summated with increased time of </w:t>
      </w:r>
      <w:r w:rsidR="004A198F" w:rsidRPr="001A21E3">
        <w:rPr>
          <w:lang w:val="en-CA"/>
        </w:rPr>
        <w:t>r</w:t>
      </w:r>
      <w:r w:rsidRPr="001A21E3">
        <w:rPr>
          <w:lang w:val="en-CA"/>
        </w:rPr>
        <w:t>TMS application during each session</w:t>
      </w:r>
      <w:r w:rsidR="00F85EB9" w:rsidRPr="001A21E3">
        <w:rPr>
          <w:lang w:val="en-CA"/>
        </w:rPr>
        <w:t>.</w:t>
      </w:r>
      <w:r w:rsidRPr="001A21E3">
        <w:rPr>
          <w:lang w:val="en-CA"/>
        </w:rPr>
        <w:t xml:space="preserve"> </w:t>
      </w:r>
      <w:r w:rsidR="00EE7440" w:rsidRPr="001A21E3">
        <w:rPr>
          <w:lang w:val="en-CA"/>
        </w:rPr>
        <w:t xml:space="preserve">With each new day of </w:t>
      </w:r>
      <w:r w:rsidR="003502FD" w:rsidRPr="001A21E3">
        <w:rPr>
          <w:lang w:val="en-CA"/>
        </w:rPr>
        <w:t>r</w:t>
      </w:r>
      <w:r w:rsidR="00EE7440" w:rsidRPr="001A21E3">
        <w:rPr>
          <w:lang w:val="en-CA"/>
        </w:rPr>
        <w:t xml:space="preserve">TMS </w:t>
      </w:r>
      <w:r w:rsidR="0010483E" w:rsidRPr="001A21E3">
        <w:rPr>
          <w:lang w:val="en-CA"/>
        </w:rPr>
        <w:t>treatment</w:t>
      </w:r>
      <w:r w:rsidR="00EE7440" w:rsidRPr="001A21E3">
        <w:rPr>
          <w:lang w:val="en-CA"/>
        </w:rPr>
        <w:t xml:space="preserve">, hallucinations were modulated faster and effects </w:t>
      </w:r>
      <w:r w:rsidR="00E50691" w:rsidRPr="001A21E3">
        <w:rPr>
          <w:lang w:val="en-CA"/>
        </w:rPr>
        <w:t>continued to summate and last</w:t>
      </w:r>
      <w:r w:rsidR="00EE7440" w:rsidRPr="001A21E3">
        <w:rPr>
          <w:lang w:val="en-CA"/>
        </w:rPr>
        <w:t xml:space="preserve"> longer. </w:t>
      </w:r>
      <w:r w:rsidRPr="001A21E3">
        <w:rPr>
          <w:lang w:val="en-CA"/>
        </w:rPr>
        <w:t xml:space="preserve">As a result, </w:t>
      </w:r>
      <w:r w:rsidR="00F85EB9" w:rsidRPr="001A21E3">
        <w:rPr>
          <w:lang w:val="en-CA"/>
        </w:rPr>
        <w:t>with each new day</w:t>
      </w:r>
      <w:r w:rsidR="003928DC" w:rsidRPr="001A21E3">
        <w:rPr>
          <w:lang w:val="en-CA"/>
        </w:rPr>
        <w:t xml:space="preserve">, the patient </w:t>
      </w:r>
      <w:r w:rsidR="0010483E" w:rsidRPr="001A21E3">
        <w:rPr>
          <w:lang w:val="en-CA"/>
        </w:rPr>
        <w:t xml:space="preserve">also </w:t>
      </w:r>
      <w:r w:rsidR="00E60683" w:rsidRPr="001A21E3">
        <w:rPr>
          <w:lang w:val="en-CA"/>
        </w:rPr>
        <w:t>report</w:t>
      </w:r>
      <w:r w:rsidR="00F85EB9" w:rsidRPr="001A21E3">
        <w:rPr>
          <w:lang w:val="en-CA"/>
        </w:rPr>
        <w:t>ed</w:t>
      </w:r>
      <w:r w:rsidR="003928DC" w:rsidRPr="001A21E3">
        <w:rPr>
          <w:lang w:val="en-CA"/>
        </w:rPr>
        <w:t xml:space="preserve"> a</w:t>
      </w:r>
      <w:r w:rsidR="0010483E" w:rsidRPr="001A21E3">
        <w:rPr>
          <w:lang w:val="en-CA"/>
        </w:rPr>
        <w:t xml:space="preserve">n </w:t>
      </w:r>
      <w:r w:rsidR="003928DC" w:rsidRPr="001A21E3">
        <w:rPr>
          <w:lang w:val="en-CA"/>
        </w:rPr>
        <w:t xml:space="preserve">overall improvement </w:t>
      </w:r>
      <w:r w:rsidR="00F85EB9" w:rsidRPr="001A21E3">
        <w:rPr>
          <w:lang w:val="en-CA"/>
        </w:rPr>
        <w:t xml:space="preserve">in well being </w:t>
      </w:r>
      <w:r w:rsidR="003928DC" w:rsidRPr="001A21E3">
        <w:rPr>
          <w:lang w:val="en-CA"/>
        </w:rPr>
        <w:t>described as being less mentally and physically exhausted</w:t>
      </w:r>
      <w:r w:rsidR="00A515F6" w:rsidRPr="001A21E3">
        <w:rPr>
          <w:lang w:val="en-CA"/>
        </w:rPr>
        <w:t xml:space="preserve"> (</w:t>
      </w:r>
      <w:r w:rsidR="00021D7E" w:rsidRPr="001A21E3">
        <w:rPr>
          <w:lang w:val="en-CA"/>
        </w:rPr>
        <w:t>f</w:t>
      </w:r>
      <w:r w:rsidR="00A515F6" w:rsidRPr="001A21E3">
        <w:rPr>
          <w:lang w:val="en-CA"/>
        </w:rPr>
        <w:t>ig</w:t>
      </w:r>
      <w:r w:rsidR="001820F1" w:rsidRPr="001A21E3">
        <w:rPr>
          <w:lang w:val="en-CA"/>
        </w:rPr>
        <w:t>ure</w:t>
      </w:r>
      <w:r w:rsidR="00A515F6" w:rsidRPr="001A21E3">
        <w:rPr>
          <w:lang w:val="en-CA"/>
        </w:rPr>
        <w:t xml:space="preserve"> </w:t>
      </w:r>
      <w:r w:rsidR="00414AF1" w:rsidRPr="001A21E3">
        <w:rPr>
          <w:lang w:val="en-CA"/>
        </w:rPr>
        <w:t>e-</w:t>
      </w:r>
      <w:r w:rsidR="001C3773" w:rsidRPr="001A21E3">
        <w:rPr>
          <w:lang w:val="en-CA"/>
        </w:rPr>
        <w:t>2</w:t>
      </w:r>
      <w:r w:rsidR="00A515F6" w:rsidRPr="001A21E3">
        <w:rPr>
          <w:lang w:val="en-CA"/>
        </w:rPr>
        <w:t>)</w:t>
      </w:r>
      <w:r w:rsidRPr="001A21E3">
        <w:rPr>
          <w:lang w:val="en-CA"/>
        </w:rPr>
        <w:t xml:space="preserve">. Effects of </w:t>
      </w:r>
      <w:r w:rsidR="003502FD" w:rsidRPr="001A21E3">
        <w:rPr>
          <w:lang w:val="en-CA"/>
        </w:rPr>
        <w:t>r</w:t>
      </w:r>
      <w:r w:rsidRPr="001A21E3">
        <w:rPr>
          <w:lang w:val="en-CA"/>
        </w:rPr>
        <w:t xml:space="preserve">TMS were maintained after discontinuation of stimulation with a gradual linear </w:t>
      </w:r>
      <w:r w:rsidR="00570B35" w:rsidRPr="001A21E3">
        <w:rPr>
          <w:lang w:val="en-CA"/>
        </w:rPr>
        <w:t>return</w:t>
      </w:r>
      <w:r w:rsidRPr="001A21E3">
        <w:rPr>
          <w:lang w:val="en-CA"/>
        </w:rPr>
        <w:t xml:space="preserve"> to baseline in</w:t>
      </w:r>
      <w:r w:rsidR="00AB6145" w:rsidRPr="001A21E3">
        <w:rPr>
          <w:lang w:val="en-CA"/>
        </w:rPr>
        <w:t>tensity</w:t>
      </w:r>
      <w:r w:rsidR="00F15324" w:rsidRPr="001A21E3">
        <w:rPr>
          <w:lang w:val="en-CA"/>
        </w:rPr>
        <w:t xml:space="preserve">. </w:t>
      </w:r>
      <w:r w:rsidRPr="001A21E3">
        <w:rPr>
          <w:lang w:val="en-CA"/>
        </w:rPr>
        <w:t xml:space="preserve">The perception of </w:t>
      </w:r>
      <w:r w:rsidR="003F0F12" w:rsidRPr="001A21E3">
        <w:rPr>
          <w:lang w:val="en-CA"/>
        </w:rPr>
        <w:t>phosph</w:t>
      </w:r>
      <w:r w:rsidR="004A198F" w:rsidRPr="001A21E3">
        <w:rPr>
          <w:lang w:val="en-CA"/>
        </w:rPr>
        <w:t>e</w:t>
      </w:r>
      <w:r w:rsidR="003F0F12" w:rsidRPr="001A21E3">
        <w:rPr>
          <w:lang w:val="en-CA"/>
        </w:rPr>
        <w:t>ne hallucination</w:t>
      </w:r>
      <w:r w:rsidRPr="001A21E3">
        <w:rPr>
          <w:lang w:val="en-CA"/>
        </w:rPr>
        <w:t>s did not completely cease during the treatme</w:t>
      </w:r>
      <w:r w:rsidR="00983A13" w:rsidRPr="001A21E3">
        <w:rPr>
          <w:lang w:val="en-CA"/>
        </w:rPr>
        <w:t>nt</w:t>
      </w:r>
      <w:r w:rsidR="00570B35" w:rsidRPr="001A21E3">
        <w:rPr>
          <w:lang w:val="en-CA"/>
        </w:rPr>
        <w:t>,</w:t>
      </w:r>
      <w:r w:rsidR="00983A13" w:rsidRPr="001A21E3">
        <w:rPr>
          <w:lang w:val="en-CA"/>
        </w:rPr>
        <w:t xml:space="preserve"> </w:t>
      </w:r>
      <w:r w:rsidR="00F15324" w:rsidRPr="001A21E3">
        <w:rPr>
          <w:lang w:val="en-CA"/>
        </w:rPr>
        <w:t>however,</w:t>
      </w:r>
      <w:r w:rsidR="00F366B0" w:rsidRPr="001A21E3">
        <w:rPr>
          <w:lang w:val="en-CA"/>
        </w:rPr>
        <w:t xml:space="preserve"> </w:t>
      </w:r>
      <w:r w:rsidR="00034CE1" w:rsidRPr="001A21E3">
        <w:rPr>
          <w:lang w:val="en-CA"/>
        </w:rPr>
        <w:t xml:space="preserve">they </w:t>
      </w:r>
      <w:r w:rsidR="004908FD" w:rsidRPr="001A21E3">
        <w:rPr>
          <w:lang w:val="en-CA"/>
        </w:rPr>
        <w:t xml:space="preserve">were reduced to </w:t>
      </w:r>
      <w:r w:rsidR="00F15324" w:rsidRPr="001A21E3">
        <w:rPr>
          <w:lang w:val="en-CA"/>
        </w:rPr>
        <w:t>less than</w:t>
      </w:r>
      <w:r w:rsidR="004908FD" w:rsidRPr="001A21E3">
        <w:rPr>
          <w:lang w:val="en-CA"/>
        </w:rPr>
        <w:t xml:space="preserve"> 15</w:t>
      </w:r>
      <w:r w:rsidRPr="001A21E3">
        <w:rPr>
          <w:lang w:val="en-CA"/>
        </w:rPr>
        <w:t>% intensity</w:t>
      </w:r>
      <w:r w:rsidR="00AB6145" w:rsidRPr="001A21E3">
        <w:rPr>
          <w:lang w:val="en-CA"/>
        </w:rPr>
        <w:t xml:space="preserve"> (</w:t>
      </w:r>
      <w:r w:rsidR="00021D7E" w:rsidRPr="001A21E3">
        <w:rPr>
          <w:lang w:val="en-CA"/>
        </w:rPr>
        <w:t>f</w:t>
      </w:r>
      <w:r w:rsidR="00AB6145" w:rsidRPr="001A21E3">
        <w:rPr>
          <w:lang w:val="en-CA"/>
        </w:rPr>
        <w:t>ig</w:t>
      </w:r>
      <w:r w:rsidR="001820F1" w:rsidRPr="001A21E3">
        <w:rPr>
          <w:lang w:val="en-CA"/>
        </w:rPr>
        <w:t>ure</w:t>
      </w:r>
      <w:r w:rsidR="00AB6145" w:rsidRPr="001A21E3">
        <w:rPr>
          <w:lang w:val="en-CA"/>
        </w:rPr>
        <w:t xml:space="preserve"> </w:t>
      </w:r>
      <w:r w:rsidR="00414AF1" w:rsidRPr="001A21E3">
        <w:rPr>
          <w:lang w:val="en-CA"/>
        </w:rPr>
        <w:t>e-</w:t>
      </w:r>
      <w:r w:rsidR="001C3773" w:rsidRPr="001A21E3">
        <w:rPr>
          <w:lang w:val="en-CA"/>
        </w:rPr>
        <w:t>2</w:t>
      </w:r>
      <w:r w:rsidR="004908FD" w:rsidRPr="001A21E3">
        <w:rPr>
          <w:lang w:val="en-CA"/>
        </w:rPr>
        <w:t>)</w:t>
      </w:r>
      <w:r w:rsidRPr="001A21E3">
        <w:rPr>
          <w:lang w:val="en-CA"/>
        </w:rPr>
        <w:t>.</w:t>
      </w:r>
      <w:r w:rsidR="009C20A8" w:rsidRPr="001A21E3">
        <w:rPr>
          <w:lang w:val="en-CA"/>
        </w:rPr>
        <w:t xml:space="preserve"> In a</w:t>
      </w:r>
      <w:r w:rsidR="00B045B8" w:rsidRPr="001A21E3">
        <w:rPr>
          <w:lang w:val="en-CA"/>
        </w:rPr>
        <w:t>ddition, the patient reported minimal</w:t>
      </w:r>
      <w:r w:rsidR="009C20A8" w:rsidRPr="001A21E3">
        <w:rPr>
          <w:lang w:val="en-CA"/>
        </w:rPr>
        <w:t xml:space="preserve"> distortion and macropsia</w:t>
      </w:r>
      <w:r w:rsidR="00B045B8" w:rsidRPr="001A21E3">
        <w:rPr>
          <w:lang w:val="en-CA"/>
        </w:rPr>
        <w:t xml:space="preserve"> after </w:t>
      </w:r>
      <w:r w:rsidR="003502FD" w:rsidRPr="001A21E3">
        <w:rPr>
          <w:lang w:val="en-CA"/>
        </w:rPr>
        <w:t>r</w:t>
      </w:r>
      <w:r w:rsidR="00B045B8" w:rsidRPr="001A21E3">
        <w:rPr>
          <w:lang w:val="en-CA"/>
        </w:rPr>
        <w:t>TMS treatment</w:t>
      </w:r>
      <w:r w:rsidR="00F15324" w:rsidRPr="001A21E3">
        <w:rPr>
          <w:lang w:val="en-CA"/>
        </w:rPr>
        <w:t>,</w:t>
      </w:r>
      <w:r w:rsidR="00BD263B" w:rsidRPr="001A21E3">
        <w:rPr>
          <w:lang w:val="en-CA"/>
        </w:rPr>
        <w:t xml:space="preserve"> however, this</w:t>
      </w:r>
      <w:r w:rsidR="009C20A8" w:rsidRPr="001A21E3">
        <w:rPr>
          <w:lang w:val="en-CA"/>
        </w:rPr>
        <w:t xml:space="preserve"> reduction was not quantified.</w:t>
      </w:r>
    </w:p>
    <w:p w14:paraId="2F4EAB25" w14:textId="77777777" w:rsidR="00574A20" w:rsidRPr="001A21E3" w:rsidRDefault="00574A20" w:rsidP="008F11C2">
      <w:pPr>
        <w:pStyle w:val="Heading2"/>
      </w:pPr>
    </w:p>
    <w:p w14:paraId="1422FF13" w14:textId="3812452F" w:rsidR="001B794E" w:rsidRPr="001A21E3" w:rsidRDefault="00044515" w:rsidP="008F11C2">
      <w:pPr>
        <w:pStyle w:val="Heading2"/>
      </w:pPr>
      <w:r w:rsidRPr="001A21E3">
        <w:t>MRI.</w:t>
      </w:r>
    </w:p>
    <w:p w14:paraId="1E5841B5" w14:textId="20A29901" w:rsidR="00927C3F" w:rsidRPr="001A21E3" w:rsidRDefault="00927C3F" w:rsidP="00C13909">
      <w:pPr>
        <w:pStyle w:val="Heading3"/>
      </w:pPr>
      <w:r w:rsidRPr="001A21E3">
        <w:t xml:space="preserve">Phosphene </w:t>
      </w:r>
      <w:r w:rsidR="00044515" w:rsidRPr="001A21E3">
        <w:t>l</w:t>
      </w:r>
      <w:r w:rsidRPr="001A21E3">
        <w:t>ocaliser</w:t>
      </w:r>
      <w:r w:rsidR="00044515" w:rsidRPr="001A21E3">
        <w:t>.</w:t>
      </w:r>
      <w:r w:rsidRPr="001A21E3">
        <w:t xml:space="preserve"> </w:t>
      </w:r>
    </w:p>
    <w:p w14:paraId="0EB6DA77" w14:textId="63125C63" w:rsidR="00C71B84" w:rsidRPr="001A21E3" w:rsidRDefault="00590474" w:rsidP="004C3D7D">
      <w:r w:rsidRPr="001A21E3">
        <w:t xml:space="preserve">The anatomical regions with significant differences in activation between white and black </w:t>
      </w:r>
      <w:r w:rsidRPr="001A21E3">
        <w:rPr>
          <w:color w:val="auto"/>
        </w:rPr>
        <w:t>stimuli</w:t>
      </w:r>
      <w:r w:rsidRPr="001A21E3">
        <w:t xml:space="preserve"> (white &gt; black) for the patient (pre- and post-</w:t>
      </w:r>
      <w:r w:rsidR="00550DA5" w:rsidRPr="001A21E3">
        <w:t>r</w:t>
      </w:r>
      <w:r w:rsidRPr="001A21E3">
        <w:t xml:space="preserve">TMS) and controls are detailed in Tables 1 and 2, respectively. </w:t>
      </w:r>
    </w:p>
    <w:p w14:paraId="30657E41" w14:textId="77777777" w:rsidR="00C71B84" w:rsidRPr="001A21E3" w:rsidRDefault="00C71B84" w:rsidP="004C3D7D"/>
    <w:p w14:paraId="5B7B8A3C" w14:textId="49DDC8F1" w:rsidR="00E9694F" w:rsidRPr="001A21E3" w:rsidRDefault="00414AF1" w:rsidP="004C3D7D">
      <w:r w:rsidRPr="001A21E3">
        <w:lastRenderedPageBreak/>
        <w:t>F</w:t>
      </w:r>
      <w:r w:rsidR="00590474" w:rsidRPr="001A21E3">
        <w:t xml:space="preserve">igure </w:t>
      </w:r>
      <w:r w:rsidRPr="001A21E3">
        <w:t>2</w:t>
      </w:r>
      <w:r w:rsidR="00590474" w:rsidRPr="001A21E3">
        <w:t xml:space="preserve"> highlights the most notable difference in pattern</w:t>
      </w:r>
      <w:r w:rsidR="004A198F" w:rsidRPr="001A21E3">
        <w:t>s</w:t>
      </w:r>
      <w:r w:rsidR="00590474" w:rsidRPr="001A21E3">
        <w:t xml:space="preserve"> of</w:t>
      </w:r>
      <w:r w:rsidR="004A198F" w:rsidRPr="001A21E3">
        <w:t xml:space="preserve"> cortical</w:t>
      </w:r>
      <w:r w:rsidR="00590474" w:rsidRPr="001A21E3">
        <w:t xml:space="preserve"> activity, not only between patient and controls</w:t>
      </w:r>
      <w:r w:rsidR="00764331" w:rsidRPr="001A21E3">
        <w:t>,</w:t>
      </w:r>
      <w:r w:rsidR="00590474" w:rsidRPr="001A21E3">
        <w:t xml:space="preserve"> but a remarkable difference is seen between the patient pre- and post-</w:t>
      </w:r>
      <w:r w:rsidR="00550DA5" w:rsidRPr="001A21E3">
        <w:t>r</w:t>
      </w:r>
      <w:r w:rsidR="00590474" w:rsidRPr="001A21E3">
        <w:t>TMS.</w:t>
      </w:r>
      <w:r w:rsidR="00C71B84" w:rsidRPr="001A21E3">
        <w:t xml:space="preserve"> </w:t>
      </w:r>
      <w:r w:rsidR="00E002CB" w:rsidRPr="001A21E3">
        <w:t>Pre-rTMS, a</w:t>
      </w:r>
      <w:r w:rsidR="00C71B84" w:rsidRPr="001A21E3">
        <w:t xml:space="preserve"> greater concentration of diffuse activity</w:t>
      </w:r>
      <w:r w:rsidR="00814146" w:rsidRPr="001A21E3">
        <w:t xml:space="preserve"> is observed</w:t>
      </w:r>
      <w:r w:rsidR="00C71B84" w:rsidRPr="001A21E3">
        <w:t xml:space="preserve"> in the contralesional hemisphere at the lingual gyrus and cuneus, while ipsilesional activity was focal to the calcarine sulcus and anterior to the lesion</w:t>
      </w:r>
      <w:r w:rsidR="00814146" w:rsidRPr="001A21E3">
        <w:t xml:space="preserve"> in the patient</w:t>
      </w:r>
      <w:r w:rsidR="00C71B84" w:rsidRPr="001A21E3">
        <w:t>. Unlike the patient, controls did now show activation at the lingual gyrus in dark (black stimuli) viewing conditions.</w:t>
      </w:r>
    </w:p>
    <w:p w14:paraId="2D7308C6" w14:textId="77777777" w:rsidR="00E9694F" w:rsidRPr="001A21E3" w:rsidRDefault="00E9694F" w:rsidP="004C3D7D"/>
    <w:p w14:paraId="7A731026" w14:textId="672B8F27" w:rsidR="00047053" w:rsidRPr="001A21E3" w:rsidRDefault="000610DE" w:rsidP="00047053">
      <w:r w:rsidRPr="001A21E3">
        <w:t>S</w:t>
      </w:r>
      <w:r w:rsidR="004C3D7D" w:rsidRPr="001A21E3">
        <w:t>ubtraction analysis of the phosphene localiser providing beta-difference maps for</w:t>
      </w:r>
      <w:r w:rsidR="0034043F" w:rsidRPr="001A21E3">
        <w:t xml:space="preserve"> the patient pre- and post-</w:t>
      </w:r>
      <w:r w:rsidR="00C211B8" w:rsidRPr="001A21E3">
        <w:t>r</w:t>
      </w:r>
      <w:r w:rsidR="0034043F" w:rsidRPr="001A21E3">
        <w:t>TMS,</w:t>
      </w:r>
      <w:r w:rsidR="004C3D7D" w:rsidRPr="001A21E3">
        <w:t xml:space="preserve"> </w:t>
      </w:r>
      <w:r w:rsidR="00552733" w:rsidRPr="001A21E3">
        <w:t xml:space="preserve">the </w:t>
      </w:r>
      <w:r w:rsidR="004C3D7D" w:rsidRPr="001A21E3">
        <w:t xml:space="preserve">patient </w:t>
      </w:r>
      <w:r w:rsidR="00A57A7F" w:rsidRPr="001A21E3">
        <w:t>pre-</w:t>
      </w:r>
      <w:r w:rsidR="00C211B8" w:rsidRPr="001A21E3">
        <w:t>r</w:t>
      </w:r>
      <w:r w:rsidR="00A57A7F" w:rsidRPr="001A21E3">
        <w:t xml:space="preserve">TMS </w:t>
      </w:r>
      <w:r w:rsidR="004C3D7D" w:rsidRPr="001A21E3">
        <w:t>and control</w:t>
      </w:r>
      <w:r w:rsidR="00552733" w:rsidRPr="001A21E3">
        <w:t>s</w:t>
      </w:r>
      <w:r w:rsidR="00EB6A08" w:rsidRPr="001A21E3">
        <w:t>, and for</w:t>
      </w:r>
      <w:r w:rsidR="00552733" w:rsidRPr="001A21E3">
        <w:t xml:space="preserve"> the</w:t>
      </w:r>
      <w:r w:rsidR="00EB6A08" w:rsidRPr="001A21E3">
        <w:t xml:space="preserve"> patient post-</w:t>
      </w:r>
      <w:r w:rsidR="00C211B8" w:rsidRPr="001A21E3">
        <w:t>r</w:t>
      </w:r>
      <w:r w:rsidR="00EB6A08" w:rsidRPr="001A21E3">
        <w:t>TMS and controls</w:t>
      </w:r>
      <w:r w:rsidR="00F33A61" w:rsidRPr="001A21E3">
        <w:t xml:space="preserve"> are shown in Tables </w:t>
      </w:r>
      <w:r w:rsidR="00E61D83" w:rsidRPr="001A21E3">
        <w:t>e-</w:t>
      </w:r>
      <w:r w:rsidR="00F33A61" w:rsidRPr="001A21E3">
        <w:t>1</w:t>
      </w:r>
      <w:r w:rsidR="00041B7C" w:rsidRPr="001A21E3">
        <w:t>, e-2</w:t>
      </w:r>
      <w:r w:rsidR="00F33A61" w:rsidRPr="001A21E3">
        <w:t xml:space="preserve"> and </w:t>
      </w:r>
      <w:r w:rsidR="00E61D83" w:rsidRPr="001A21E3">
        <w:t>e-</w:t>
      </w:r>
      <w:r w:rsidR="00041B7C" w:rsidRPr="001A21E3">
        <w:t>3</w:t>
      </w:r>
      <w:r w:rsidR="00EB6A08" w:rsidRPr="001A21E3">
        <w:t>, respectively</w:t>
      </w:r>
      <w:r w:rsidR="004C3D7D" w:rsidRPr="001A21E3">
        <w:t>.</w:t>
      </w:r>
      <w:r w:rsidR="0053386C" w:rsidRPr="001A21E3">
        <w:t xml:space="preserve"> </w:t>
      </w:r>
    </w:p>
    <w:p w14:paraId="6CAB48AB" w14:textId="77777777" w:rsidR="00044515" w:rsidRPr="001A21E3" w:rsidRDefault="00044515" w:rsidP="00C13909">
      <w:pPr>
        <w:pStyle w:val="Heading3"/>
      </w:pPr>
    </w:p>
    <w:p w14:paraId="1079E801" w14:textId="1A52224A" w:rsidR="00927C3F" w:rsidRPr="001A21E3" w:rsidRDefault="00044515" w:rsidP="00C13909">
      <w:pPr>
        <w:pStyle w:val="Heading3"/>
      </w:pPr>
      <w:r w:rsidRPr="001A21E3">
        <w:t>FPO</w:t>
      </w:r>
      <w:r w:rsidR="001C4DDA" w:rsidRPr="001A21E3">
        <w:t xml:space="preserve"> </w:t>
      </w:r>
      <w:r w:rsidRPr="001A21E3">
        <w:t>l</w:t>
      </w:r>
      <w:r w:rsidR="00927C3F" w:rsidRPr="001A21E3">
        <w:t>ocaliser</w:t>
      </w:r>
      <w:r w:rsidRPr="001A21E3">
        <w:t>.</w:t>
      </w:r>
      <w:r w:rsidR="00927C3F" w:rsidRPr="001A21E3">
        <w:t xml:space="preserve"> </w:t>
      </w:r>
    </w:p>
    <w:p w14:paraId="3C5674F4" w14:textId="5A90C501" w:rsidR="001C489C" w:rsidRPr="001A21E3" w:rsidRDefault="00034CE1" w:rsidP="00DC6A95">
      <w:pPr>
        <w:rPr>
          <w:rFonts w:eastAsiaTheme="majorEastAsia"/>
          <w:lang w:val="en-CA"/>
        </w:rPr>
      </w:pPr>
      <w:r w:rsidRPr="001A21E3">
        <w:t>T</w:t>
      </w:r>
      <w:r w:rsidR="00927C3F" w:rsidRPr="001A21E3">
        <w:t>he a-pri</w:t>
      </w:r>
      <w:r w:rsidR="00AB6145" w:rsidRPr="001A21E3">
        <w:t>ori analysis</w:t>
      </w:r>
      <w:r w:rsidRPr="001A21E3">
        <w:t xml:space="preserve"> and</w:t>
      </w:r>
      <w:r w:rsidR="000610DE" w:rsidRPr="001A21E3">
        <w:t xml:space="preserve"> the </w:t>
      </w:r>
      <w:r w:rsidR="00B84139" w:rsidRPr="001A21E3">
        <w:rPr>
          <w:lang w:val="en-CA"/>
        </w:rPr>
        <w:t>modified </w:t>
      </w:r>
      <w:r w:rsidR="00B84139" w:rsidRPr="001A21E3">
        <w:rPr>
          <w:i/>
          <w:iCs/>
          <w:lang w:val="en-CA"/>
        </w:rPr>
        <w:t>t</w:t>
      </w:r>
      <w:r w:rsidR="00B84139" w:rsidRPr="001A21E3">
        <w:rPr>
          <w:lang w:val="en-CA"/>
        </w:rPr>
        <w:t>-test</w:t>
      </w:r>
      <w:r w:rsidR="00AB6145" w:rsidRPr="001A21E3">
        <w:t xml:space="preserve"> </w:t>
      </w:r>
      <w:r w:rsidRPr="001A21E3">
        <w:t xml:space="preserve">results </w:t>
      </w:r>
      <w:r w:rsidR="00AB6145" w:rsidRPr="001A21E3">
        <w:t xml:space="preserve">are shown in </w:t>
      </w:r>
      <w:r w:rsidR="00414AF1" w:rsidRPr="001A21E3">
        <w:t>f</w:t>
      </w:r>
      <w:r w:rsidR="00AB6145" w:rsidRPr="001A21E3">
        <w:t>ig</w:t>
      </w:r>
      <w:r w:rsidR="001820F1" w:rsidRPr="001A21E3">
        <w:t>ure</w:t>
      </w:r>
      <w:r w:rsidR="00AB6145" w:rsidRPr="001A21E3">
        <w:t xml:space="preserve"> </w:t>
      </w:r>
      <w:r w:rsidR="00414AF1" w:rsidRPr="001A21E3">
        <w:t>3</w:t>
      </w:r>
      <w:r w:rsidR="00927C3F" w:rsidRPr="001A21E3">
        <w:t xml:space="preserve">. </w:t>
      </w:r>
      <w:r w:rsidR="00927C3F" w:rsidRPr="001A21E3">
        <w:rPr>
          <w:rFonts w:eastAsiaTheme="majorEastAsia"/>
        </w:rPr>
        <w:t xml:space="preserve">Differences </w:t>
      </w:r>
      <w:r w:rsidR="00AB1FE6" w:rsidRPr="001A21E3">
        <w:rPr>
          <w:rFonts w:eastAsiaTheme="majorEastAsia"/>
        </w:rPr>
        <w:t xml:space="preserve">are observed </w:t>
      </w:r>
      <w:r w:rsidR="00927C3F" w:rsidRPr="001A21E3">
        <w:rPr>
          <w:rFonts w:eastAsiaTheme="majorEastAsia"/>
        </w:rPr>
        <w:t>in processing requirements allocated within the region</w:t>
      </w:r>
      <w:r w:rsidR="002C7E02" w:rsidRPr="001A21E3">
        <w:rPr>
          <w:rFonts w:eastAsiaTheme="majorEastAsia"/>
        </w:rPr>
        <w:t>s</w:t>
      </w:r>
      <w:r w:rsidR="00927C3F" w:rsidRPr="001A21E3">
        <w:rPr>
          <w:rFonts w:eastAsiaTheme="majorEastAsia"/>
        </w:rPr>
        <w:t xml:space="preserve"> for preferential and non-preferential </w:t>
      </w:r>
      <w:r w:rsidR="001C3962" w:rsidRPr="001A21E3">
        <w:rPr>
          <w:lang w:val="en-CA"/>
        </w:rPr>
        <w:t xml:space="preserve">task-specific </w:t>
      </w:r>
      <w:r w:rsidR="00927C3F" w:rsidRPr="001A21E3">
        <w:rPr>
          <w:rFonts w:eastAsiaTheme="majorEastAsia"/>
        </w:rPr>
        <w:t>processing between t</w:t>
      </w:r>
      <w:r w:rsidR="00894939" w:rsidRPr="001A21E3">
        <w:rPr>
          <w:rFonts w:eastAsiaTheme="majorEastAsia"/>
        </w:rPr>
        <w:t>he patient and controls</w:t>
      </w:r>
      <w:r w:rsidR="00927C3F" w:rsidRPr="001A21E3">
        <w:rPr>
          <w:rFonts w:eastAsiaTheme="majorEastAsia"/>
        </w:rPr>
        <w:t>.</w:t>
      </w:r>
      <w:r w:rsidR="00894939" w:rsidRPr="001A21E3">
        <w:rPr>
          <w:rFonts w:eastAsiaTheme="majorEastAsia"/>
        </w:rPr>
        <w:t xml:space="preserve"> </w:t>
      </w:r>
      <w:r w:rsidRPr="001A21E3">
        <w:rPr>
          <w:rFonts w:eastAsiaTheme="majorEastAsia"/>
          <w:lang w:val="en-CA"/>
        </w:rPr>
        <w:t>Compared</w:t>
      </w:r>
      <w:r w:rsidR="00894939" w:rsidRPr="001A21E3">
        <w:rPr>
          <w:rFonts w:eastAsiaTheme="majorEastAsia"/>
          <w:lang w:val="en-CA"/>
        </w:rPr>
        <w:t xml:space="preserve"> to controls, </w:t>
      </w:r>
      <w:r w:rsidR="0024633D" w:rsidRPr="001A21E3">
        <w:rPr>
          <w:rFonts w:eastAsiaTheme="majorEastAsia"/>
          <w:lang w:val="en-CA"/>
        </w:rPr>
        <w:t>pre-</w:t>
      </w:r>
      <w:r w:rsidR="00C211B8" w:rsidRPr="001A21E3">
        <w:rPr>
          <w:rFonts w:eastAsiaTheme="majorEastAsia"/>
          <w:lang w:val="en-CA"/>
        </w:rPr>
        <w:t>r</w:t>
      </w:r>
      <w:r w:rsidR="00894939" w:rsidRPr="001A21E3">
        <w:rPr>
          <w:rFonts w:eastAsiaTheme="majorEastAsia"/>
          <w:lang w:val="en-CA"/>
        </w:rPr>
        <w:t xml:space="preserve">TMS the patient displayed </w:t>
      </w:r>
      <w:r w:rsidR="00136870" w:rsidRPr="001A21E3">
        <w:rPr>
          <w:rFonts w:eastAsiaTheme="majorEastAsia"/>
          <w:lang w:val="en-CA"/>
        </w:rPr>
        <w:t>greater</w:t>
      </w:r>
      <w:r w:rsidR="00894939" w:rsidRPr="001A21E3">
        <w:rPr>
          <w:rFonts w:eastAsiaTheme="majorEastAsia"/>
          <w:lang w:val="en-CA"/>
        </w:rPr>
        <w:t xml:space="preserve"> selectivity to places in </w:t>
      </w:r>
      <w:r w:rsidR="002C7E02" w:rsidRPr="001A21E3">
        <w:rPr>
          <w:rFonts w:eastAsiaTheme="majorEastAsia"/>
          <w:lang w:val="en-CA"/>
        </w:rPr>
        <w:t>the scene preferential region</w:t>
      </w:r>
      <w:r w:rsidR="00894939" w:rsidRPr="001A21E3">
        <w:rPr>
          <w:rFonts w:eastAsiaTheme="majorEastAsia"/>
          <w:lang w:val="en-CA"/>
        </w:rPr>
        <w:t xml:space="preserve"> left TOS, </w:t>
      </w:r>
      <w:r w:rsidRPr="001A21E3">
        <w:rPr>
          <w:rFonts w:eastAsiaTheme="majorEastAsia"/>
          <w:lang w:val="en-CA"/>
        </w:rPr>
        <w:t xml:space="preserve">but </w:t>
      </w:r>
      <w:r w:rsidR="00136870" w:rsidRPr="001A21E3">
        <w:rPr>
          <w:rFonts w:eastAsiaTheme="majorEastAsia"/>
          <w:lang w:val="en-CA"/>
        </w:rPr>
        <w:t>reduced</w:t>
      </w:r>
      <w:r w:rsidR="00894939" w:rsidRPr="001A21E3">
        <w:rPr>
          <w:rFonts w:eastAsiaTheme="majorEastAsia"/>
          <w:lang w:val="en-CA"/>
        </w:rPr>
        <w:t xml:space="preserve"> place selectivity </w:t>
      </w:r>
      <w:r w:rsidR="007D7174" w:rsidRPr="001A21E3">
        <w:rPr>
          <w:rFonts w:eastAsiaTheme="majorEastAsia"/>
          <w:lang w:val="en-CA"/>
        </w:rPr>
        <w:t xml:space="preserve">(greater non-preferential processing) </w:t>
      </w:r>
      <w:r w:rsidR="00894939" w:rsidRPr="001A21E3">
        <w:rPr>
          <w:rFonts w:eastAsiaTheme="majorEastAsia"/>
          <w:lang w:val="en-CA"/>
        </w:rPr>
        <w:t>in the</w:t>
      </w:r>
      <w:r w:rsidR="002C7E02" w:rsidRPr="001A21E3">
        <w:rPr>
          <w:rFonts w:eastAsiaTheme="majorEastAsia"/>
          <w:lang w:val="en-CA"/>
        </w:rPr>
        <w:t xml:space="preserve"> </w:t>
      </w:r>
      <w:r w:rsidR="00894939" w:rsidRPr="001A21E3">
        <w:rPr>
          <w:rFonts w:eastAsiaTheme="majorEastAsia"/>
          <w:lang w:val="en-CA"/>
        </w:rPr>
        <w:t>ri</w:t>
      </w:r>
      <w:r w:rsidR="002C7E02" w:rsidRPr="001A21E3">
        <w:rPr>
          <w:rFonts w:eastAsiaTheme="majorEastAsia"/>
          <w:lang w:val="en-CA"/>
        </w:rPr>
        <w:t>ght TOS and right lingual gyrus.</w:t>
      </w:r>
      <w:r w:rsidR="007D7174" w:rsidRPr="001A21E3">
        <w:rPr>
          <w:rFonts w:eastAsiaTheme="majorEastAsia"/>
          <w:lang w:val="en-CA"/>
        </w:rPr>
        <w:t xml:space="preserve"> Within left LO,</w:t>
      </w:r>
      <w:r w:rsidR="00641764" w:rsidRPr="001A21E3">
        <w:rPr>
          <w:rFonts w:eastAsiaTheme="majorEastAsia"/>
          <w:lang w:val="en-CA"/>
        </w:rPr>
        <w:t xml:space="preserve"> typically an object preferential region,</w:t>
      </w:r>
      <w:r w:rsidR="007D7174" w:rsidRPr="001A21E3">
        <w:rPr>
          <w:rFonts w:eastAsiaTheme="majorEastAsia"/>
          <w:lang w:val="en-CA"/>
        </w:rPr>
        <w:t xml:space="preserve"> pre-</w:t>
      </w:r>
      <w:r w:rsidR="00C211B8" w:rsidRPr="001A21E3">
        <w:rPr>
          <w:rFonts w:eastAsiaTheme="majorEastAsia"/>
          <w:lang w:val="en-CA"/>
        </w:rPr>
        <w:t>r</w:t>
      </w:r>
      <w:r w:rsidR="007D7174" w:rsidRPr="001A21E3">
        <w:rPr>
          <w:rFonts w:eastAsiaTheme="majorEastAsia"/>
          <w:lang w:val="en-CA"/>
        </w:rPr>
        <w:t xml:space="preserve">TMS the patient showed greater non-preferential processing of faces and reduced non-preferential processing of </w:t>
      </w:r>
      <w:r w:rsidR="00D21B06" w:rsidRPr="001A21E3">
        <w:rPr>
          <w:rFonts w:eastAsiaTheme="majorEastAsia"/>
          <w:lang w:val="en-CA"/>
        </w:rPr>
        <w:t>places</w:t>
      </w:r>
      <w:r w:rsidR="007D7174" w:rsidRPr="001A21E3">
        <w:rPr>
          <w:rFonts w:eastAsiaTheme="majorEastAsia"/>
          <w:lang w:val="en-CA"/>
        </w:rPr>
        <w:t xml:space="preserve"> compared to controls. </w:t>
      </w:r>
      <w:r w:rsidR="002C7E02" w:rsidRPr="001A21E3">
        <w:rPr>
          <w:rFonts w:eastAsiaTheme="majorEastAsia"/>
          <w:lang w:val="en-CA"/>
        </w:rPr>
        <w:t xml:space="preserve"> </w:t>
      </w:r>
      <w:r w:rsidR="00A00EDC" w:rsidRPr="001A21E3">
        <w:rPr>
          <w:rFonts w:eastAsiaTheme="majorEastAsia"/>
          <w:lang w:val="en-CA"/>
        </w:rPr>
        <w:t xml:space="preserve">Greater </w:t>
      </w:r>
      <w:r w:rsidR="00136870" w:rsidRPr="001A21E3">
        <w:rPr>
          <w:rFonts w:eastAsiaTheme="majorEastAsia"/>
          <w:lang w:val="en-CA"/>
        </w:rPr>
        <w:t xml:space="preserve">face selectivity </w:t>
      </w:r>
      <w:r w:rsidR="002C7E02" w:rsidRPr="001A21E3">
        <w:rPr>
          <w:rFonts w:eastAsiaTheme="majorEastAsia"/>
          <w:lang w:val="en-CA"/>
        </w:rPr>
        <w:t xml:space="preserve">was observed </w:t>
      </w:r>
      <w:r w:rsidR="00136870" w:rsidRPr="001A21E3">
        <w:rPr>
          <w:rFonts w:eastAsiaTheme="majorEastAsia"/>
          <w:lang w:val="en-CA"/>
        </w:rPr>
        <w:t>in the</w:t>
      </w:r>
      <w:r w:rsidR="003B6ABE" w:rsidRPr="001A21E3">
        <w:rPr>
          <w:rFonts w:eastAsiaTheme="majorEastAsia"/>
          <w:lang w:val="en-CA"/>
        </w:rPr>
        <w:t xml:space="preserve"> </w:t>
      </w:r>
      <w:r w:rsidR="00067E9C" w:rsidRPr="001A21E3">
        <w:rPr>
          <w:rFonts w:eastAsiaTheme="majorEastAsia"/>
          <w:lang w:val="en-CA"/>
        </w:rPr>
        <w:t>bilateral face preferential region</w:t>
      </w:r>
      <w:r w:rsidR="00136870" w:rsidRPr="001A21E3">
        <w:rPr>
          <w:rFonts w:eastAsiaTheme="majorEastAsia"/>
          <w:lang w:val="en-CA"/>
        </w:rPr>
        <w:t xml:space="preserve"> </w:t>
      </w:r>
      <w:r w:rsidR="00894939" w:rsidRPr="001A21E3">
        <w:rPr>
          <w:rFonts w:eastAsiaTheme="majorEastAsia"/>
          <w:lang w:val="en-CA"/>
        </w:rPr>
        <w:t xml:space="preserve">OFA. </w:t>
      </w:r>
      <w:r w:rsidR="00AA129E" w:rsidRPr="001A21E3">
        <w:rPr>
          <w:rFonts w:eastAsiaTheme="majorEastAsia"/>
          <w:lang w:val="en-CA"/>
        </w:rPr>
        <w:t>Post-</w:t>
      </w:r>
      <w:r w:rsidR="00C211B8" w:rsidRPr="001A21E3">
        <w:rPr>
          <w:rFonts w:eastAsiaTheme="majorEastAsia"/>
          <w:lang w:val="en-CA"/>
        </w:rPr>
        <w:t>r</w:t>
      </w:r>
      <w:r w:rsidR="004B3114" w:rsidRPr="001A21E3">
        <w:rPr>
          <w:rFonts w:eastAsiaTheme="majorEastAsia"/>
          <w:lang w:val="en-CA"/>
        </w:rPr>
        <w:t>TMS</w:t>
      </w:r>
      <w:r w:rsidR="00B037F4" w:rsidRPr="001A21E3">
        <w:rPr>
          <w:rFonts w:eastAsiaTheme="majorEastAsia"/>
          <w:lang w:val="en-CA"/>
        </w:rPr>
        <w:t>, in some cases,</w:t>
      </w:r>
      <w:r w:rsidR="00AA129E" w:rsidRPr="001A21E3">
        <w:rPr>
          <w:rFonts w:eastAsiaTheme="majorEastAsia"/>
          <w:lang w:val="en-CA"/>
        </w:rPr>
        <w:t xml:space="preserve"> there was</w:t>
      </w:r>
      <w:r w:rsidR="00894939" w:rsidRPr="001A21E3">
        <w:rPr>
          <w:rFonts w:eastAsiaTheme="majorEastAsia"/>
          <w:lang w:val="en-CA"/>
        </w:rPr>
        <w:t xml:space="preserve"> redistribution of activity </w:t>
      </w:r>
      <w:r w:rsidR="00AA129E" w:rsidRPr="001A21E3">
        <w:rPr>
          <w:rFonts w:eastAsiaTheme="majorEastAsia"/>
          <w:lang w:val="en-CA"/>
        </w:rPr>
        <w:t xml:space="preserve">in </w:t>
      </w:r>
      <w:r w:rsidR="00894939" w:rsidRPr="001A21E3">
        <w:rPr>
          <w:rFonts w:eastAsiaTheme="majorEastAsia"/>
          <w:lang w:val="en-CA"/>
        </w:rPr>
        <w:t xml:space="preserve">preferential and non-preferential processing </w:t>
      </w:r>
      <w:r w:rsidR="00B037F4" w:rsidRPr="001A21E3">
        <w:rPr>
          <w:rFonts w:eastAsiaTheme="majorEastAsia"/>
          <w:lang w:val="en-CA"/>
        </w:rPr>
        <w:t xml:space="preserve">towards a </w:t>
      </w:r>
      <w:r w:rsidR="00B037F4" w:rsidRPr="001A21E3">
        <w:t>similar level of activation to that of controls</w:t>
      </w:r>
      <w:r w:rsidR="00B037F4" w:rsidRPr="001A21E3">
        <w:rPr>
          <w:rFonts w:eastAsiaTheme="majorEastAsia"/>
          <w:lang w:val="en-CA"/>
        </w:rPr>
        <w:t xml:space="preserve"> </w:t>
      </w:r>
    </w:p>
    <w:p w14:paraId="2A9AEADB" w14:textId="77777777" w:rsidR="00915566" w:rsidRPr="001A21E3" w:rsidRDefault="00915566" w:rsidP="00DC6A95">
      <w:pPr>
        <w:rPr>
          <w:rFonts w:eastAsiaTheme="majorEastAsia"/>
          <w:lang w:val="en-CA"/>
        </w:rPr>
      </w:pPr>
    </w:p>
    <w:p w14:paraId="7019ED14" w14:textId="34523FC4" w:rsidR="00C15E34" w:rsidRPr="001A21E3" w:rsidRDefault="009E5300" w:rsidP="00C96067">
      <w:pPr>
        <w:pStyle w:val="Heading1"/>
      </w:pPr>
      <w:r w:rsidRPr="001A21E3">
        <w:lastRenderedPageBreak/>
        <w:t>DISCUSSION</w:t>
      </w:r>
    </w:p>
    <w:p w14:paraId="611F629B" w14:textId="3D4A067C" w:rsidR="009E1D1E" w:rsidRPr="001A21E3" w:rsidRDefault="0023202D" w:rsidP="009E1D1E">
      <w:pPr>
        <w:rPr>
          <w:lang w:val="en-CA"/>
        </w:rPr>
      </w:pPr>
      <w:r w:rsidRPr="001A21E3">
        <w:rPr>
          <w:rFonts w:eastAsia="Times New Roman"/>
          <w:color w:val="222222"/>
          <w:lang w:val="en-CA"/>
        </w:rPr>
        <w:t xml:space="preserve">Using rTMS, we </w:t>
      </w:r>
      <w:r w:rsidR="00523B99" w:rsidRPr="001A21E3">
        <w:rPr>
          <w:rFonts w:eastAsia="Times New Roman"/>
          <w:color w:val="222222"/>
          <w:lang w:val="en-CA"/>
        </w:rPr>
        <w:t xml:space="preserve">greatly </w:t>
      </w:r>
      <w:r w:rsidRPr="001A21E3">
        <w:rPr>
          <w:rFonts w:eastAsia="Times New Roman"/>
          <w:color w:val="222222"/>
          <w:lang w:val="en-CA"/>
        </w:rPr>
        <w:t xml:space="preserve">reduced the perception of </w:t>
      </w:r>
      <w:r w:rsidR="00641764" w:rsidRPr="001A21E3">
        <w:rPr>
          <w:rFonts w:eastAsia="Times New Roman"/>
          <w:color w:val="222222"/>
          <w:lang w:val="en-CA"/>
        </w:rPr>
        <w:t>phosph</w:t>
      </w:r>
      <w:r w:rsidR="00FC4B84" w:rsidRPr="001A21E3">
        <w:rPr>
          <w:rFonts w:eastAsia="Times New Roman"/>
          <w:color w:val="222222"/>
          <w:lang w:val="en-CA"/>
        </w:rPr>
        <w:t>e</w:t>
      </w:r>
      <w:r w:rsidR="00641764" w:rsidRPr="001A21E3">
        <w:rPr>
          <w:rFonts w:eastAsia="Times New Roman"/>
          <w:color w:val="222222"/>
          <w:lang w:val="en-CA"/>
        </w:rPr>
        <w:t>ne</w:t>
      </w:r>
      <w:r w:rsidR="009C1A41" w:rsidRPr="001A21E3">
        <w:rPr>
          <w:rFonts w:eastAsia="Times New Roman"/>
          <w:color w:val="222222"/>
          <w:lang w:val="en-CA"/>
        </w:rPr>
        <w:t>s</w:t>
      </w:r>
      <w:r w:rsidR="00641764" w:rsidRPr="001A21E3">
        <w:rPr>
          <w:rFonts w:eastAsia="Times New Roman"/>
          <w:color w:val="222222"/>
          <w:lang w:val="en-CA"/>
        </w:rPr>
        <w:t xml:space="preserve"> </w:t>
      </w:r>
      <w:r w:rsidR="002839B9" w:rsidRPr="001A21E3">
        <w:rPr>
          <w:rFonts w:eastAsia="Times New Roman"/>
          <w:color w:val="222222"/>
          <w:lang w:val="en-CA"/>
        </w:rPr>
        <w:t xml:space="preserve">in our patient with </w:t>
      </w:r>
      <w:r w:rsidR="003C5EC6" w:rsidRPr="001A21E3">
        <w:rPr>
          <w:rFonts w:eastAsia="Times New Roman"/>
          <w:color w:val="222222"/>
          <w:lang w:val="en-CA"/>
        </w:rPr>
        <w:t xml:space="preserve">chronic </w:t>
      </w:r>
      <w:r w:rsidR="002839B9" w:rsidRPr="001A21E3">
        <w:rPr>
          <w:rFonts w:eastAsia="Times New Roman"/>
          <w:color w:val="222222"/>
          <w:lang w:val="en-CA"/>
        </w:rPr>
        <w:t>continuous pho</w:t>
      </w:r>
      <w:r w:rsidR="009C1A41" w:rsidRPr="001A21E3">
        <w:rPr>
          <w:rFonts w:eastAsia="Times New Roman"/>
          <w:color w:val="222222"/>
          <w:lang w:val="en-CA"/>
        </w:rPr>
        <w:t>sphene hallucinations</w:t>
      </w:r>
      <w:r w:rsidRPr="001A21E3">
        <w:rPr>
          <w:rFonts w:eastAsia="Times New Roman"/>
          <w:color w:val="222222"/>
          <w:lang w:val="en-CA"/>
        </w:rPr>
        <w:t xml:space="preserve"> following</w:t>
      </w:r>
      <w:r w:rsidR="00120BC0" w:rsidRPr="001A21E3">
        <w:rPr>
          <w:rFonts w:eastAsia="Times New Roman"/>
          <w:color w:val="222222"/>
          <w:lang w:val="en-CA"/>
        </w:rPr>
        <w:t xml:space="preserve"> oc</w:t>
      </w:r>
      <w:r w:rsidR="003C5EC6" w:rsidRPr="001A21E3">
        <w:rPr>
          <w:rFonts w:eastAsia="Times New Roman"/>
          <w:color w:val="222222"/>
          <w:lang w:val="en-CA"/>
        </w:rPr>
        <w:t>c</w:t>
      </w:r>
      <w:r w:rsidR="00120BC0" w:rsidRPr="001A21E3">
        <w:rPr>
          <w:rFonts w:eastAsia="Times New Roman"/>
          <w:color w:val="222222"/>
          <w:lang w:val="en-CA"/>
        </w:rPr>
        <w:t>ipital</w:t>
      </w:r>
      <w:r w:rsidRPr="001A21E3">
        <w:rPr>
          <w:rFonts w:eastAsia="Times New Roman"/>
          <w:color w:val="222222"/>
          <w:lang w:val="en-CA"/>
        </w:rPr>
        <w:t xml:space="preserve"> stroke</w:t>
      </w:r>
      <w:r w:rsidR="00641764" w:rsidRPr="001A21E3">
        <w:rPr>
          <w:rFonts w:eastAsia="Times New Roman"/>
          <w:color w:val="222222"/>
          <w:lang w:val="en-CA"/>
        </w:rPr>
        <w:t xml:space="preserve">. </w:t>
      </w:r>
      <w:r w:rsidR="00034CE1" w:rsidRPr="001A21E3">
        <w:rPr>
          <w:rFonts w:eastAsia="Times New Roman"/>
          <w:color w:val="222222"/>
          <w:lang w:val="en-CA"/>
        </w:rPr>
        <w:t>T</w:t>
      </w:r>
      <w:r w:rsidR="00641764" w:rsidRPr="001A21E3">
        <w:rPr>
          <w:rFonts w:eastAsia="Times New Roman"/>
          <w:color w:val="222222"/>
          <w:lang w:val="en-CA"/>
        </w:rPr>
        <w:t xml:space="preserve">hese </w:t>
      </w:r>
      <w:r w:rsidR="00523B99" w:rsidRPr="001A21E3">
        <w:rPr>
          <w:rFonts w:eastAsia="Times New Roman"/>
          <w:color w:val="222222"/>
          <w:lang w:val="en-CA"/>
        </w:rPr>
        <w:t>effects</w:t>
      </w:r>
      <w:r w:rsidRPr="001A21E3">
        <w:rPr>
          <w:rFonts w:eastAsia="Times New Roman"/>
          <w:color w:val="222222"/>
          <w:lang w:val="en-CA"/>
        </w:rPr>
        <w:t xml:space="preserve"> </w:t>
      </w:r>
      <w:r w:rsidR="00641764" w:rsidRPr="001A21E3">
        <w:rPr>
          <w:rFonts w:eastAsia="Times New Roman"/>
          <w:color w:val="222222"/>
          <w:lang w:val="en-CA"/>
        </w:rPr>
        <w:t xml:space="preserve">summated daily and </w:t>
      </w:r>
      <w:r w:rsidRPr="001A21E3">
        <w:rPr>
          <w:rFonts w:eastAsia="Times New Roman"/>
          <w:color w:val="222222"/>
          <w:lang w:val="en-CA"/>
        </w:rPr>
        <w:t>outlasted stimulation.</w:t>
      </w:r>
      <w:r w:rsidR="002839B9" w:rsidRPr="001A21E3">
        <w:rPr>
          <w:rFonts w:eastAsia="Times New Roman"/>
          <w:color w:val="222222"/>
          <w:lang w:val="en-CA"/>
        </w:rPr>
        <w:t xml:space="preserve"> </w:t>
      </w:r>
      <w:r w:rsidRPr="001A21E3">
        <w:rPr>
          <w:rFonts w:eastAsia="Times New Roman"/>
          <w:color w:val="222222"/>
          <w:lang w:val="en-CA"/>
        </w:rPr>
        <w:t xml:space="preserve">rTMS </w:t>
      </w:r>
      <w:r w:rsidR="007A2F6C" w:rsidRPr="001A21E3">
        <w:rPr>
          <w:rFonts w:eastAsia="Times New Roman"/>
          <w:color w:val="222222"/>
          <w:lang w:val="en-CA"/>
        </w:rPr>
        <w:t xml:space="preserve">did not simply reduce activity in the previously </w:t>
      </w:r>
      <w:r w:rsidR="00C044C5" w:rsidRPr="001A21E3">
        <w:rPr>
          <w:rFonts w:eastAsia="Times New Roman"/>
          <w:color w:val="222222"/>
          <w:lang w:val="en-CA"/>
        </w:rPr>
        <w:t xml:space="preserve">disorganised </w:t>
      </w:r>
      <w:r w:rsidR="00034CE1" w:rsidRPr="001A21E3">
        <w:rPr>
          <w:rFonts w:eastAsia="Times New Roman"/>
          <w:color w:val="222222"/>
          <w:lang w:val="en-CA"/>
        </w:rPr>
        <w:t xml:space="preserve">regions of </w:t>
      </w:r>
      <w:r w:rsidR="00C044C5" w:rsidRPr="001A21E3">
        <w:rPr>
          <w:rFonts w:eastAsia="Times New Roman"/>
          <w:color w:val="222222"/>
          <w:lang w:val="en-CA"/>
        </w:rPr>
        <w:t xml:space="preserve">activity </w:t>
      </w:r>
      <w:r w:rsidR="00C5156F" w:rsidRPr="001A21E3">
        <w:rPr>
          <w:rFonts w:eastAsia="Times New Roman"/>
          <w:color w:val="222222"/>
          <w:lang w:val="en-CA"/>
        </w:rPr>
        <w:t xml:space="preserve">contributing to the perception of </w:t>
      </w:r>
      <w:r w:rsidR="00E00C92" w:rsidRPr="001A21E3">
        <w:rPr>
          <w:rFonts w:eastAsia="Times New Roman"/>
          <w:color w:val="222222"/>
          <w:lang w:val="en-CA"/>
        </w:rPr>
        <w:t>phosphene hallucinations</w:t>
      </w:r>
      <w:r w:rsidR="002839B9" w:rsidRPr="001A21E3">
        <w:rPr>
          <w:rFonts w:eastAsia="Times New Roman"/>
          <w:color w:val="222222"/>
          <w:lang w:val="en-CA"/>
        </w:rPr>
        <w:t>, but redistributed</w:t>
      </w:r>
      <w:r w:rsidR="007A2F6C" w:rsidRPr="001A21E3">
        <w:rPr>
          <w:rFonts w:eastAsia="Times New Roman"/>
          <w:color w:val="222222"/>
          <w:lang w:val="en-CA"/>
        </w:rPr>
        <w:t xml:space="preserve"> imbalanced activity</w:t>
      </w:r>
      <w:r w:rsidR="00641764" w:rsidRPr="001A21E3">
        <w:rPr>
          <w:rFonts w:eastAsia="Times New Roman"/>
          <w:color w:val="222222"/>
          <w:lang w:val="en-CA"/>
        </w:rPr>
        <w:t xml:space="preserve"> throughout the brain</w:t>
      </w:r>
      <w:r w:rsidR="007A2F6C" w:rsidRPr="001A21E3">
        <w:rPr>
          <w:rFonts w:eastAsia="Times New Roman"/>
          <w:color w:val="222222"/>
          <w:lang w:val="en-CA"/>
        </w:rPr>
        <w:t xml:space="preserve"> to a level similar to that of controls</w:t>
      </w:r>
      <w:r w:rsidRPr="001A21E3">
        <w:rPr>
          <w:rFonts w:eastAsia="Times New Roman"/>
          <w:color w:val="222222"/>
          <w:lang w:val="en-CA"/>
        </w:rPr>
        <w:t xml:space="preserve"> p</w:t>
      </w:r>
      <w:r w:rsidR="007A2F6C" w:rsidRPr="001A21E3">
        <w:rPr>
          <w:rFonts w:eastAsia="Times New Roman"/>
          <w:color w:val="222222"/>
          <w:lang w:val="en-CA"/>
        </w:rPr>
        <w:t xml:space="preserve">resumably through </w:t>
      </w:r>
      <w:r w:rsidR="0068727B" w:rsidRPr="001A21E3">
        <w:t>disinhibit</w:t>
      </w:r>
      <w:r w:rsidR="007A2F6C" w:rsidRPr="001A21E3">
        <w:t>ion</w:t>
      </w:r>
      <w:r w:rsidR="00C5156F" w:rsidRPr="001A21E3">
        <w:t xml:space="preserve"> of</w:t>
      </w:r>
      <w:r w:rsidR="0068727B" w:rsidRPr="001A21E3">
        <w:t xml:space="preserve"> </w:t>
      </w:r>
      <w:r w:rsidR="003C5EC6" w:rsidRPr="001A21E3">
        <w:t xml:space="preserve">intra and </w:t>
      </w:r>
      <w:r w:rsidR="0068727B" w:rsidRPr="001A21E3">
        <w:t>interhemispheric interactions</w:t>
      </w:r>
      <w:r w:rsidR="0068727B" w:rsidRPr="001A21E3">
        <w:rPr>
          <w:rFonts w:eastAsia="Times New Roman"/>
          <w:color w:val="222222"/>
          <w:lang w:val="en-CA"/>
        </w:rPr>
        <w:t>.</w:t>
      </w:r>
      <w:r w:rsidR="00D308FD" w:rsidRPr="001A21E3">
        <w:rPr>
          <w:rFonts w:eastAsia="Times New Roman"/>
          <w:color w:val="222222"/>
          <w:lang w:val="en-CA"/>
        </w:rPr>
        <w:t xml:space="preserve"> </w:t>
      </w:r>
    </w:p>
    <w:p w14:paraId="37331812" w14:textId="77777777" w:rsidR="00087A11" w:rsidRPr="001A21E3" w:rsidRDefault="00087A11" w:rsidP="00E9694F"/>
    <w:p w14:paraId="7D0AEB6D" w14:textId="0996BB1A" w:rsidR="00093760" w:rsidRPr="001A21E3" w:rsidRDefault="00093760" w:rsidP="006A4612">
      <w:pPr>
        <w:rPr>
          <w:lang w:val="en-CA"/>
        </w:rPr>
      </w:pPr>
      <w:r w:rsidRPr="001A21E3">
        <w:t xml:space="preserve">Several differences in cortical activity were observed between the patient </w:t>
      </w:r>
      <w:r w:rsidR="0050312E" w:rsidRPr="001A21E3">
        <w:t>pre-</w:t>
      </w:r>
      <w:r w:rsidR="005B319E" w:rsidRPr="001A21E3">
        <w:t>r</w:t>
      </w:r>
      <w:r w:rsidRPr="001A21E3">
        <w:t>TMS and controls</w:t>
      </w:r>
      <w:r w:rsidR="005B1CB4" w:rsidRPr="001A21E3">
        <w:t xml:space="preserve"> (tables 1</w:t>
      </w:r>
      <w:r w:rsidR="00785B45" w:rsidRPr="001A21E3">
        <w:t>-</w:t>
      </w:r>
      <w:r w:rsidR="005B1CB4" w:rsidRPr="001A21E3">
        <w:t>2</w:t>
      </w:r>
      <w:r w:rsidR="00A34FFC" w:rsidRPr="001A21E3">
        <w:t>,</w:t>
      </w:r>
      <w:r w:rsidR="00785B45" w:rsidRPr="001A21E3">
        <w:t xml:space="preserve"> and</w:t>
      </w:r>
      <w:r w:rsidR="00A34FFC" w:rsidRPr="001A21E3">
        <w:t xml:space="preserve"> </w:t>
      </w:r>
      <w:r w:rsidR="00A1686E" w:rsidRPr="001A21E3">
        <w:rPr>
          <w:lang w:val="en-CA"/>
        </w:rPr>
        <w:t>e-</w:t>
      </w:r>
      <w:r w:rsidR="00657F8E" w:rsidRPr="001A21E3">
        <w:rPr>
          <w:lang w:val="en-CA"/>
        </w:rPr>
        <w:t>2</w:t>
      </w:r>
      <w:r w:rsidR="005B1CB4" w:rsidRPr="001A21E3">
        <w:t>)</w:t>
      </w:r>
      <w:r w:rsidR="00320CEC" w:rsidRPr="001A21E3">
        <w:t xml:space="preserve"> that implicate these regions in the origins of the patient’s phosphene hallucinations</w:t>
      </w:r>
      <w:r w:rsidRPr="001A21E3">
        <w:t>.</w:t>
      </w:r>
      <w:r w:rsidR="006A4612" w:rsidRPr="001A21E3">
        <w:t xml:space="preserve"> </w:t>
      </w:r>
      <w:r w:rsidR="00F24F5D" w:rsidRPr="001A21E3">
        <w:rPr>
          <w:lang w:val="en-CA"/>
        </w:rPr>
        <w:t xml:space="preserve">Electrical stimulation to V1, </w:t>
      </w:r>
      <w:r w:rsidR="00A81291" w:rsidRPr="001A21E3">
        <w:rPr>
          <w:lang w:val="en-CA"/>
        </w:rPr>
        <w:t xml:space="preserve">the </w:t>
      </w:r>
      <w:r w:rsidR="00F24F5D" w:rsidRPr="001A21E3">
        <w:t xml:space="preserve">calcarine </w:t>
      </w:r>
      <w:r w:rsidR="009A3625" w:rsidRPr="001A21E3">
        <w:t>sulcus</w:t>
      </w:r>
      <w:r w:rsidR="009A3625" w:rsidRPr="001A21E3">
        <w:rPr>
          <w:lang w:val="en-CA"/>
        </w:rPr>
        <w:t xml:space="preserve"> </w:t>
      </w:r>
      <w:r w:rsidR="00F24F5D" w:rsidRPr="001A21E3">
        <w:rPr>
          <w:lang w:val="en-CA"/>
        </w:rPr>
        <w:t>and the visual association area BA 18 induces the perception of phosphenes</w:t>
      </w:r>
      <w:r w:rsidR="001506F6" w:rsidRPr="001A21E3">
        <w:rPr>
          <w:lang w:val="en-CA"/>
        </w:rPr>
        <w:t>,</w:t>
      </w:r>
      <w:r w:rsidR="001506F6" w:rsidRPr="001A21E3">
        <w:rPr>
          <w:vertAlign w:val="superscript"/>
          <w:lang w:val="en-CA"/>
        </w:rPr>
        <w:t>1</w:t>
      </w:r>
      <w:r w:rsidR="000175BD" w:rsidRPr="001A21E3">
        <w:rPr>
          <w:vertAlign w:val="superscript"/>
          <w:lang w:val="en-CA"/>
        </w:rPr>
        <w:t>2</w:t>
      </w:r>
      <w:r w:rsidR="001506F6" w:rsidRPr="001A21E3">
        <w:rPr>
          <w:vertAlign w:val="superscript"/>
          <w:lang w:val="en-CA"/>
        </w:rPr>
        <w:t>-1</w:t>
      </w:r>
      <w:r w:rsidR="000175BD" w:rsidRPr="001A21E3">
        <w:rPr>
          <w:vertAlign w:val="superscript"/>
          <w:lang w:val="en-CA"/>
        </w:rPr>
        <w:t>3</w:t>
      </w:r>
      <w:r w:rsidR="001506F6" w:rsidRPr="001A21E3">
        <w:rPr>
          <w:lang w:val="en-CA"/>
        </w:rPr>
        <w:t xml:space="preserve"> </w:t>
      </w:r>
      <w:r w:rsidR="009544F2" w:rsidRPr="001A21E3">
        <w:t>support</w:t>
      </w:r>
      <w:r w:rsidR="006972BE" w:rsidRPr="001A21E3">
        <w:t>ing</w:t>
      </w:r>
      <w:r w:rsidR="009544F2" w:rsidRPr="001A21E3">
        <w:t xml:space="preserve"> our results </w:t>
      </w:r>
      <w:r w:rsidR="00CC33AF" w:rsidRPr="001A21E3">
        <w:t>and</w:t>
      </w:r>
      <w:r w:rsidR="006972BE" w:rsidRPr="001A21E3">
        <w:t xml:space="preserve"> </w:t>
      </w:r>
      <w:r w:rsidR="009544F2" w:rsidRPr="001A21E3">
        <w:rPr>
          <w:color w:val="000000" w:themeColor="text1"/>
        </w:rPr>
        <w:t>the involvement of the</w:t>
      </w:r>
      <w:r w:rsidR="00892AE8" w:rsidRPr="001A21E3">
        <w:rPr>
          <w:color w:val="000000" w:themeColor="text1"/>
        </w:rPr>
        <w:t xml:space="preserve">se regions </w:t>
      </w:r>
      <w:r w:rsidR="0067789A" w:rsidRPr="001A21E3">
        <w:rPr>
          <w:color w:val="000000" w:themeColor="text1"/>
        </w:rPr>
        <w:t>(figure 2)</w:t>
      </w:r>
      <w:r w:rsidR="009544F2" w:rsidRPr="001A21E3">
        <w:rPr>
          <w:color w:val="000000" w:themeColor="text1"/>
        </w:rPr>
        <w:t xml:space="preserve"> in the genesis of phosphene hallucinations</w:t>
      </w:r>
      <w:r w:rsidR="00CC33AF" w:rsidRPr="001A21E3">
        <w:rPr>
          <w:color w:val="000000" w:themeColor="text1"/>
        </w:rPr>
        <w:t xml:space="preserve"> in this patient</w:t>
      </w:r>
      <w:r w:rsidR="009544F2" w:rsidRPr="001A21E3">
        <w:rPr>
          <w:color w:val="000000" w:themeColor="text1"/>
        </w:rPr>
        <w:t>.</w:t>
      </w:r>
    </w:p>
    <w:p w14:paraId="5DB96440" w14:textId="77777777" w:rsidR="00044515" w:rsidRPr="001A21E3" w:rsidRDefault="00044515" w:rsidP="00093760"/>
    <w:p w14:paraId="26F6A285" w14:textId="3D1224AE" w:rsidR="00093760" w:rsidRPr="001A21E3" w:rsidRDefault="00892AE8" w:rsidP="00093760">
      <w:pPr>
        <w:rPr>
          <w:rFonts w:eastAsia="Times New Roman"/>
          <w:color w:val="222222"/>
          <w:lang w:val="en-CA"/>
        </w:rPr>
      </w:pPr>
      <w:r w:rsidRPr="001A21E3">
        <w:t>A</w:t>
      </w:r>
      <w:r w:rsidR="00C2256D" w:rsidRPr="001A21E3">
        <w:t xml:space="preserve">ctivation in the anterior vermis of the cerebellum </w:t>
      </w:r>
      <w:r w:rsidRPr="001A21E3">
        <w:t>in</w:t>
      </w:r>
      <w:r w:rsidR="00EE278D" w:rsidRPr="001A21E3">
        <w:t xml:space="preserve"> the patient pre-</w:t>
      </w:r>
      <w:r w:rsidR="005B319E" w:rsidRPr="001A21E3">
        <w:t>r</w:t>
      </w:r>
      <w:r w:rsidR="00EE278D" w:rsidRPr="001A21E3">
        <w:t xml:space="preserve">TMS </w:t>
      </w:r>
      <w:r w:rsidRPr="001A21E3">
        <w:t>when viewing</w:t>
      </w:r>
      <w:r w:rsidR="00EE278D" w:rsidRPr="001A21E3">
        <w:t xml:space="preserve"> bright and dark </w:t>
      </w:r>
      <w:r w:rsidRPr="001A21E3">
        <w:t>stimuli</w:t>
      </w:r>
      <w:r w:rsidR="00EE278D" w:rsidRPr="001A21E3">
        <w:t xml:space="preserve"> </w:t>
      </w:r>
      <w:r w:rsidR="00A1686E" w:rsidRPr="001A21E3">
        <w:t xml:space="preserve">(tables 1 and 2) </w:t>
      </w:r>
      <w:r w:rsidR="00C2256D" w:rsidRPr="001A21E3">
        <w:t xml:space="preserve">is consistent with its role </w:t>
      </w:r>
      <w:r w:rsidR="00093760" w:rsidRPr="001A21E3">
        <w:t>in mental imagery</w:t>
      </w:r>
      <w:r w:rsidR="00C1796C" w:rsidRPr="001A21E3">
        <w:t>.</w:t>
      </w:r>
      <w:r w:rsidR="00C1796C" w:rsidRPr="001A21E3">
        <w:rPr>
          <w:vertAlign w:val="superscript"/>
        </w:rPr>
        <w:t>1</w:t>
      </w:r>
      <w:r w:rsidR="000175BD" w:rsidRPr="001A21E3">
        <w:rPr>
          <w:vertAlign w:val="superscript"/>
        </w:rPr>
        <w:t>4</w:t>
      </w:r>
      <w:r w:rsidR="00C1796C" w:rsidRPr="001A21E3">
        <w:t xml:space="preserve"> </w:t>
      </w:r>
      <w:r w:rsidR="00B62CD8" w:rsidRPr="001A21E3">
        <w:t>The cerebellum</w:t>
      </w:r>
      <w:r w:rsidR="00A81291" w:rsidRPr="001A21E3">
        <w:t xml:space="preserve"> also shows</w:t>
      </w:r>
      <w:r w:rsidR="00093760" w:rsidRPr="001A21E3">
        <w:t xml:space="preserve"> connectivity to</w:t>
      </w:r>
      <w:r w:rsidR="006816E6" w:rsidRPr="001A21E3">
        <w:t xml:space="preserve"> the dorsal visual stream and</w:t>
      </w:r>
      <w:r w:rsidR="00093760" w:rsidRPr="001A21E3">
        <w:t xml:space="preserve"> visual cortices, as well as involvement in visual attention to moving stimuli</w:t>
      </w:r>
      <w:r w:rsidR="00C1796C" w:rsidRPr="001A21E3">
        <w:t>.</w:t>
      </w:r>
      <w:r w:rsidR="00C1796C" w:rsidRPr="001A21E3">
        <w:rPr>
          <w:vertAlign w:val="superscript"/>
        </w:rPr>
        <w:t>1</w:t>
      </w:r>
      <w:r w:rsidR="00473179" w:rsidRPr="001A21E3">
        <w:rPr>
          <w:vertAlign w:val="superscript"/>
        </w:rPr>
        <w:t>5</w:t>
      </w:r>
    </w:p>
    <w:p w14:paraId="2C47C205" w14:textId="77777777" w:rsidR="00044515" w:rsidRPr="001A21E3" w:rsidRDefault="00044515" w:rsidP="006A4612"/>
    <w:p w14:paraId="5EC58DC6" w14:textId="72E2A503" w:rsidR="00093760" w:rsidRPr="001A21E3" w:rsidRDefault="00892AE8" w:rsidP="006A4612">
      <w:pPr>
        <w:rPr>
          <w:lang w:val="en-CA"/>
        </w:rPr>
      </w:pPr>
      <w:r w:rsidRPr="001A21E3">
        <w:t xml:space="preserve">Another </w:t>
      </w:r>
      <w:r w:rsidR="000F2A94" w:rsidRPr="001A21E3">
        <w:t xml:space="preserve">explanation for visual hallucinations is that areas </w:t>
      </w:r>
      <w:r w:rsidR="00093760" w:rsidRPr="001A21E3">
        <w:t xml:space="preserve">involved in </w:t>
      </w:r>
      <w:r w:rsidR="00093760" w:rsidRPr="001A21E3">
        <w:rPr>
          <w:rFonts w:eastAsia="Times New Roman"/>
          <w:color w:val="2E2E2E"/>
          <w:shd w:val="clear" w:color="auto" w:fill="FFFFFF"/>
        </w:rPr>
        <w:t xml:space="preserve">memory retrieval </w:t>
      </w:r>
      <w:r w:rsidR="000F2A94" w:rsidRPr="001A21E3">
        <w:rPr>
          <w:rFonts w:eastAsia="Times New Roman"/>
          <w:color w:val="2E2E2E"/>
          <w:shd w:val="clear" w:color="auto" w:fill="FFFFFF"/>
        </w:rPr>
        <w:t xml:space="preserve">including </w:t>
      </w:r>
      <w:r w:rsidR="00093760" w:rsidRPr="001A21E3">
        <w:rPr>
          <w:rFonts w:eastAsia="Times New Roman"/>
          <w:color w:val="2E2E2E"/>
          <w:shd w:val="clear" w:color="auto" w:fill="FFFFFF"/>
        </w:rPr>
        <w:t xml:space="preserve">category-specific visual areas </w:t>
      </w:r>
      <w:r w:rsidR="000F2A94" w:rsidRPr="001A21E3">
        <w:rPr>
          <w:rFonts w:eastAsia="Times New Roman"/>
          <w:color w:val="2E2E2E"/>
          <w:shd w:val="clear" w:color="auto" w:fill="FFFFFF"/>
        </w:rPr>
        <w:t>may</w:t>
      </w:r>
      <w:r w:rsidR="00093760" w:rsidRPr="001A21E3">
        <w:rPr>
          <w:rFonts w:eastAsia="Times New Roman"/>
          <w:color w:val="2E2E2E"/>
          <w:shd w:val="clear" w:color="auto" w:fill="FFFFFF"/>
        </w:rPr>
        <w:t xml:space="preserve"> release percepts from memory when sensory impulses that are excluded from consciousness are no longer inhibited following damage</w:t>
      </w:r>
      <w:r w:rsidR="00FF4AC9" w:rsidRPr="001A21E3">
        <w:rPr>
          <w:rFonts w:eastAsia="Times New Roman"/>
          <w:color w:val="2E2E2E"/>
          <w:shd w:val="clear" w:color="auto" w:fill="FFFFFF"/>
        </w:rPr>
        <w:t>.</w:t>
      </w:r>
      <w:r w:rsidR="00FF4AC9" w:rsidRPr="001A21E3">
        <w:rPr>
          <w:rFonts w:eastAsia="Times New Roman"/>
          <w:color w:val="2E2E2E"/>
          <w:shd w:val="clear" w:color="auto" w:fill="FFFFFF"/>
          <w:vertAlign w:val="superscript"/>
        </w:rPr>
        <w:t>1</w:t>
      </w:r>
      <w:r w:rsidR="000175BD" w:rsidRPr="001A21E3">
        <w:rPr>
          <w:rFonts w:eastAsia="Times New Roman"/>
          <w:color w:val="2E2E2E"/>
          <w:shd w:val="clear" w:color="auto" w:fill="FFFFFF"/>
          <w:vertAlign w:val="superscript"/>
        </w:rPr>
        <w:t>3</w:t>
      </w:r>
      <w:r w:rsidR="00093760" w:rsidRPr="001A21E3">
        <w:rPr>
          <w:rFonts w:eastAsia="Times New Roman"/>
          <w:color w:val="2E2E2E"/>
          <w:shd w:val="clear" w:color="auto" w:fill="FFFFFF"/>
        </w:rPr>
        <w:t xml:space="preserve"> </w:t>
      </w:r>
      <w:r w:rsidRPr="001A21E3">
        <w:t>The middle temporal gyrus is implicated in object recognition memory</w:t>
      </w:r>
      <w:r w:rsidR="000175BD" w:rsidRPr="001A21E3">
        <w:rPr>
          <w:vertAlign w:val="superscript"/>
        </w:rPr>
        <w:t>16</w:t>
      </w:r>
      <w:r w:rsidRPr="001A21E3">
        <w:t xml:space="preserve"> </w:t>
      </w:r>
      <w:r w:rsidRPr="001A21E3">
        <w:rPr>
          <w:rFonts w:eastAsia="Times New Roman"/>
          <w:color w:val="2E2E2E"/>
          <w:shd w:val="clear" w:color="auto" w:fill="FFFFFF"/>
        </w:rPr>
        <w:t>and</w:t>
      </w:r>
      <w:r w:rsidR="00C2256D" w:rsidRPr="001A21E3">
        <w:rPr>
          <w:rFonts w:eastAsia="Times New Roman"/>
          <w:color w:val="2E2E2E"/>
          <w:shd w:val="clear" w:color="auto" w:fill="FFFFFF"/>
        </w:rPr>
        <w:t xml:space="preserve"> is consistent with </w:t>
      </w:r>
      <w:r w:rsidR="00EE278D" w:rsidRPr="001A21E3">
        <w:rPr>
          <w:rFonts w:eastAsia="Times New Roman"/>
          <w:color w:val="2E2E2E"/>
          <w:shd w:val="clear" w:color="auto" w:fill="FFFFFF"/>
        </w:rPr>
        <w:t>differences of</w:t>
      </w:r>
      <w:r w:rsidR="00C2256D" w:rsidRPr="001A21E3">
        <w:rPr>
          <w:rFonts w:eastAsia="Times New Roman"/>
          <w:color w:val="2E2E2E"/>
          <w:shd w:val="clear" w:color="auto" w:fill="FFFFFF"/>
        </w:rPr>
        <w:t xml:space="preserve"> </w:t>
      </w:r>
      <w:r w:rsidR="00C2256D" w:rsidRPr="001A21E3">
        <w:rPr>
          <w:rFonts w:eastAsia="Times New Roman"/>
          <w:color w:val="2E2E2E"/>
          <w:shd w:val="clear" w:color="auto" w:fill="FFFFFF"/>
        </w:rPr>
        <w:lastRenderedPageBreak/>
        <w:t xml:space="preserve">activation </w:t>
      </w:r>
      <w:r w:rsidR="00EE278D" w:rsidRPr="001A21E3">
        <w:rPr>
          <w:rFonts w:eastAsia="Times New Roman"/>
          <w:color w:val="2E2E2E"/>
          <w:shd w:val="clear" w:color="auto" w:fill="FFFFFF"/>
        </w:rPr>
        <w:t xml:space="preserve">observed </w:t>
      </w:r>
      <w:r w:rsidR="00C2256D" w:rsidRPr="001A21E3">
        <w:rPr>
          <w:rFonts w:eastAsia="Times New Roman"/>
          <w:color w:val="2E2E2E"/>
          <w:shd w:val="clear" w:color="auto" w:fill="FFFFFF"/>
        </w:rPr>
        <w:t xml:space="preserve">in the middle temporal gyrus </w:t>
      </w:r>
      <w:r w:rsidR="00EE278D" w:rsidRPr="001A21E3">
        <w:rPr>
          <w:rFonts w:eastAsia="Times New Roman"/>
          <w:color w:val="2E2E2E"/>
          <w:shd w:val="clear" w:color="auto" w:fill="FFFFFF"/>
        </w:rPr>
        <w:t>between</w:t>
      </w:r>
      <w:r w:rsidR="00C2256D" w:rsidRPr="001A21E3">
        <w:rPr>
          <w:rFonts w:eastAsia="Times New Roman"/>
          <w:color w:val="2E2E2E"/>
          <w:shd w:val="clear" w:color="auto" w:fill="FFFFFF"/>
        </w:rPr>
        <w:t xml:space="preserve"> the patient</w:t>
      </w:r>
      <w:r w:rsidR="00EE278D" w:rsidRPr="001A21E3">
        <w:rPr>
          <w:rFonts w:eastAsia="Times New Roman"/>
          <w:color w:val="2E2E2E"/>
          <w:shd w:val="clear" w:color="auto" w:fill="FFFFFF"/>
        </w:rPr>
        <w:t xml:space="preserve"> pre-</w:t>
      </w:r>
      <w:r w:rsidR="005B319E" w:rsidRPr="001A21E3">
        <w:rPr>
          <w:rFonts w:eastAsia="Times New Roman"/>
          <w:color w:val="2E2E2E"/>
          <w:shd w:val="clear" w:color="auto" w:fill="FFFFFF"/>
        </w:rPr>
        <w:t>r</w:t>
      </w:r>
      <w:r w:rsidR="00EE278D" w:rsidRPr="001A21E3">
        <w:rPr>
          <w:rFonts w:eastAsia="Times New Roman"/>
          <w:color w:val="2E2E2E"/>
          <w:shd w:val="clear" w:color="auto" w:fill="FFFFFF"/>
        </w:rPr>
        <w:t>TMS</w:t>
      </w:r>
      <w:r w:rsidR="00A1686E" w:rsidRPr="001A21E3">
        <w:rPr>
          <w:rFonts w:eastAsia="Times New Roman"/>
          <w:color w:val="2E2E2E"/>
          <w:shd w:val="clear" w:color="auto" w:fill="FFFFFF"/>
        </w:rPr>
        <w:t xml:space="preserve"> </w:t>
      </w:r>
      <w:r w:rsidR="00EE278D" w:rsidRPr="001A21E3">
        <w:rPr>
          <w:rFonts w:eastAsia="Times New Roman"/>
          <w:color w:val="2E2E2E"/>
          <w:shd w:val="clear" w:color="auto" w:fill="FFFFFF"/>
        </w:rPr>
        <w:t xml:space="preserve">and controls </w:t>
      </w:r>
      <w:r w:rsidR="00A1686E" w:rsidRPr="001A21E3">
        <w:t>(tables 1 and 2)</w:t>
      </w:r>
      <w:r w:rsidR="00C2256D" w:rsidRPr="001A21E3">
        <w:rPr>
          <w:rFonts w:eastAsia="Times New Roman"/>
          <w:color w:val="2E2E2E"/>
          <w:shd w:val="clear" w:color="auto" w:fill="FFFFFF"/>
        </w:rPr>
        <w:t>.</w:t>
      </w:r>
    </w:p>
    <w:p w14:paraId="57EAFA54" w14:textId="77777777" w:rsidR="00044515" w:rsidRPr="001A21E3" w:rsidRDefault="00044515" w:rsidP="006A4612"/>
    <w:p w14:paraId="09B3D493" w14:textId="740912D3" w:rsidR="00DE4D33" w:rsidRPr="001A21E3" w:rsidRDefault="00EE278D" w:rsidP="006A4612">
      <w:r w:rsidRPr="001A21E3">
        <w:rPr>
          <w:lang w:val="en-CA"/>
        </w:rPr>
        <w:t>T</w:t>
      </w:r>
      <w:r w:rsidR="001E7E26" w:rsidRPr="001A21E3">
        <w:rPr>
          <w:lang w:val="en-CA"/>
        </w:rPr>
        <w:t>he</w:t>
      </w:r>
      <w:r w:rsidR="00C2256D" w:rsidRPr="001A21E3">
        <w:rPr>
          <w:lang w:val="en-CA"/>
        </w:rPr>
        <w:t xml:space="preserve"> </w:t>
      </w:r>
      <w:r w:rsidR="002F15C7" w:rsidRPr="001A21E3">
        <w:rPr>
          <w:lang w:val="en-CA"/>
        </w:rPr>
        <w:t>claustrum</w:t>
      </w:r>
      <w:r w:rsidR="0067789A" w:rsidRPr="001A21E3">
        <w:rPr>
          <w:lang w:val="en-CA"/>
        </w:rPr>
        <w:t xml:space="preserve"> </w:t>
      </w:r>
      <w:r w:rsidR="00606705" w:rsidRPr="001A21E3">
        <w:rPr>
          <w:lang w:val="en-CA"/>
        </w:rPr>
        <w:t>regulat</w:t>
      </w:r>
      <w:r w:rsidRPr="001A21E3">
        <w:rPr>
          <w:lang w:val="en-CA"/>
        </w:rPr>
        <w:t>es</w:t>
      </w:r>
      <w:r w:rsidR="002F15C7" w:rsidRPr="001A21E3">
        <w:rPr>
          <w:lang w:val="en-CA"/>
        </w:rPr>
        <w:t xml:space="preserve"> </w:t>
      </w:r>
      <w:r w:rsidR="003E6F01" w:rsidRPr="001A21E3">
        <w:rPr>
          <w:lang w:val="en-CA"/>
        </w:rPr>
        <w:t>communication</w:t>
      </w:r>
      <w:r w:rsidR="002F15C7" w:rsidRPr="001A21E3">
        <w:rPr>
          <w:lang w:val="en-CA"/>
        </w:rPr>
        <w:t xml:space="preserve"> </w:t>
      </w:r>
      <w:r w:rsidR="00892AE8" w:rsidRPr="001A21E3">
        <w:rPr>
          <w:lang w:val="en-CA"/>
        </w:rPr>
        <w:t xml:space="preserve"> </w:t>
      </w:r>
      <w:r w:rsidR="002F15C7" w:rsidRPr="001A21E3">
        <w:rPr>
          <w:lang w:val="en-CA"/>
        </w:rPr>
        <w:t xml:space="preserve">across the </w:t>
      </w:r>
      <w:r w:rsidR="00CE7C31" w:rsidRPr="001A21E3">
        <w:rPr>
          <w:lang w:val="en-CA"/>
        </w:rPr>
        <w:t xml:space="preserve">brain </w:t>
      </w:r>
      <w:r w:rsidR="005F4A8D" w:rsidRPr="001A21E3">
        <w:rPr>
          <w:lang w:val="en-CA"/>
        </w:rPr>
        <w:t xml:space="preserve">via cholinergic mechanisms. </w:t>
      </w:r>
      <w:r w:rsidR="00606705" w:rsidRPr="001A21E3">
        <w:t>Cholinergic input inhibits GABAergic inhibitory input from the reticular nucleus</w:t>
      </w:r>
      <w:r w:rsidR="00FF4AC9" w:rsidRPr="001A21E3">
        <w:t>.</w:t>
      </w:r>
      <w:r w:rsidR="000175BD" w:rsidRPr="001A21E3">
        <w:rPr>
          <w:vertAlign w:val="superscript"/>
        </w:rPr>
        <w:t>17</w:t>
      </w:r>
      <w:r w:rsidR="00FF4AC9" w:rsidRPr="001A21E3">
        <w:t xml:space="preserve"> </w:t>
      </w:r>
      <w:r w:rsidR="00A8431B" w:rsidRPr="001A21E3">
        <w:rPr>
          <w:color w:val="000000" w:themeColor="text1"/>
        </w:rPr>
        <w:t>Release of visual association cortex with loss of cortico-cortical inputs after stroke</w:t>
      </w:r>
      <w:r w:rsidR="000175BD" w:rsidRPr="001A21E3">
        <w:rPr>
          <w:color w:val="000000" w:themeColor="text1"/>
          <w:vertAlign w:val="superscript"/>
        </w:rPr>
        <w:t>18</w:t>
      </w:r>
      <w:r w:rsidR="00A8431B" w:rsidRPr="001A21E3">
        <w:rPr>
          <w:color w:val="000000" w:themeColor="text1"/>
        </w:rPr>
        <w:t xml:space="preserve"> alters cortical activity via </w:t>
      </w:r>
      <w:r w:rsidR="000D6602" w:rsidRPr="001A21E3">
        <w:rPr>
          <w:color w:val="000000" w:themeColor="text1"/>
        </w:rPr>
        <w:t>reticular activating system</w:t>
      </w:r>
      <w:r w:rsidR="00A8431B" w:rsidRPr="001A21E3">
        <w:rPr>
          <w:color w:val="000000" w:themeColor="text1"/>
        </w:rPr>
        <w:t xml:space="preserve"> by decreasing cholinergic inpu</w:t>
      </w:r>
      <w:r w:rsidR="00606705" w:rsidRPr="001A21E3">
        <w:rPr>
          <w:color w:val="000000" w:themeColor="text1"/>
        </w:rPr>
        <w:t>t</w:t>
      </w:r>
      <w:r w:rsidR="00606705" w:rsidRPr="001A21E3">
        <w:t xml:space="preserve"> </w:t>
      </w:r>
      <w:r w:rsidR="00A8431B" w:rsidRPr="001A21E3">
        <w:rPr>
          <w:color w:val="000000" w:themeColor="text1"/>
        </w:rPr>
        <w:t>that is linked to hallucinations</w:t>
      </w:r>
      <w:r w:rsidR="00700FE6" w:rsidRPr="001A21E3">
        <w:rPr>
          <w:color w:val="000000" w:themeColor="text1"/>
        </w:rPr>
        <w:t>.</w:t>
      </w:r>
      <w:r w:rsidR="000175BD" w:rsidRPr="001A21E3">
        <w:rPr>
          <w:color w:val="000000" w:themeColor="text1"/>
          <w:vertAlign w:val="superscript"/>
        </w:rPr>
        <w:t>19</w:t>
      </w:r>
      <w:r w:rsidRPr="001A21E3">
        <w:rPr>
          <w:color w:val="000000" w:themeColor="text1"/>
          <w:vertAlign w:val="superscript"/>
        </w:rPr>
        <w:t xml:space="preserve"> </w:t>
      </w:r>
      <w:r w:rsidRPr="001A21E3">
        <w:rPr>
          <w:lang w:val="en-CA"/>
        </w:rPr>
        <w:t>The involvement of the claustrum in the patient pre-</w:t>
      </w:r>
      <w:r w:rsidR="005B319E" w:rsidRPr="001A21E3">
        <w:rPr>
          <w:lang w:val="en-CA"/>
        </w:rPr>
        <w:t>r</w:t>
      </w:r>
      <w:r w:rsidR="007173C8" w:rsidRPr="001A21E3">
        <w:rPr>
          <w:lang w:val="en-CA"/>
        </w:rPr>
        <w:t>TMS (table e-2</w:t>
      </w:r>
      <w:r w:rsidRPr="001A21E3">
        <w:rPr>
          <w:lang w:val="en-CA"/>
        </w:rPr>
        <w:t>) is consistent with evidence of its involvement in visual hallucinations.</w:t>
      </w:r>
    </w:p>
    <w:p w14:paraId="13E023C6" w14:textId="77777777" w:rsidR="00CE7C31" w:rsidRPr="001A21E3" w:rsidRDefault="00CE7C31" w:rsidP="006A4612">
      <w:pPr>
        <w:rPr>
          <w:lang w:val="en-CA"/>
        </w:rPr>
      </w:pPr>
    </w:p>
    <w:p w14:paraId="1C9B6F3B" w14:textId="52940A16" w:rsidR="00093760" w:rsidRPr="001A21E3" w:rsidRDefault="00F870A6" w:rsidP="006A4612">
      <w:pPr>
        <w:rPr>
          <w:lang w:val="en-CA"/>
        </w:rPr>
      </w:pPr>
      <w:r w:rsidRPr="001A21E3">
        <w:t>T</w:t>
      </w:r>
      <w:r w:rsidR="004D1E57" w:rsidRPr="001A21E3">
        <w:t xml:space="preserve">hese regions </w:t>
      </w:r>
      <w:r w:rsidRPr="001A21E3">
        <w:t xml:space="preserve">may be </w:t>
      </w:r>
      <w:r w:rsidR="004D1E57" w:rsidRPr="001A21E3">
        <w:t>directly involved in the origin of hallucinations</w:t>
      </w:r>
      <w:r w:rsidR="00F20697" w:rsidRPr="001A21E3">
        <w:t xml:space="preserve"> (the cause)</w:t>
      </w:r>
      <w:r w:rsidR="004D1E57" w:rsidRPr="001A21E3">
        <w:t xml:space="preserve"> or </w:t>
      </w:r>
      <w:r w:rsidR="00793A90" w:rsidRPr="001A21E3">
        <w:t>may be indirectly activated as a function specific response to the continuous perception of the recurrent phosphene</w:t>
      </w:r>
      <w:r w:rsidR="00F53E8E" w:rsidRPr="001A21E3">
        <w:t xml:space="preserve"> hallucinations</w:t>
      </w:r>
      <w:r w:rsidR="00F20697" w:rsidRPr="001A21E3">
        <w:t xml:space="preserve"> (the effect)</w:t>
      </w:r>
      <w:r w:rsidR="00793A90" w:rsidRPr="001A21E3">
        <w:t xml:space="preserve">. </w:t>
      </w:r>
      <w:r w:rsidR="00B82FA6" w:rsidRPr="001A21E3">
        <w:rPr>
          <w:bCs/>
        </w:rPr>
        <w:t>Ultimately, aberrant processes result in pathological feedback between cortical regions</w:t>
      </w:r>
      <w:r w:rsidR="00700FE6" w:rsidRPr="001A21E3">
        <w:rPr>
          <w:bCs/>
        </w:rPr>
        <w:t>.</w:t>
      </w:r>
      <w:r w:rsidR="00700FE6" w:rsidRPr="001A21E3">
        <w:rPr>
          <w:bCs/>
          <w:vertAlign w:val="superscript"/>
        </w:rPr>
        <w:t>1,</w:t>
      </w:r>
      <w:r w:rsidR="00473179" w:rsidRPr="001A21E3">
        <w:rPr>
          <w:bCs/>
          <w:vertAlign w:val="superscript"/>
        </w:rPr>
        <w:t>19</w:t>
      </w:r>
      <w:r w:rsidR="00B82FA6" w:rsidRPr="001A21E3">
        <w:rPr>
          <w:bCs/>
        </w:rPr>
        <w:t xml:space="preserve"> </w:t>
      </w:r>
    </w:p>
    <w:p w14:paraId="4022D66F" w14:textId="77777777" w:rsidR="00E9694F" w:rsidRPr="001A21E3" w:rsidRDefault="00E9694F" w:rsidP="00093760">
      <w:pPr>
        <w:pStyle w:val="Heading2"/>
      </w:pPr>
    </w:p>
    <w:p w14:paraId="44951B98" w14:textId="0B267B9D" w:rsidR="00FC1A5A" w:rsidRPr="001A21E3" w:rsidRDefault="00093760" w:rsidP="00093760">
      <w:pPr>
        <w:rPr>
          <w:lang w:val="en-CA"/>
        </w:rPr>
      </w:pPr>
      <w:r w:rsidRPr="001A21E3">
        <w:t xml:space="preserve">Following </w:t>
      </w:r>
      <w:r w:rsidR="009B41F2" w:rsidRPr="001A21E3">
        <w:t xml:space="preserve">5 </w:t>
      </w:r>
      <w:r w:rsidR="001B1211" w:rsidRPr="001A21E3">
        <w:t>days of consecutive</w:t>
      </w:r>
      <w:r w:rsidRPr="001A21E3">
        <w:t xml:space="preserve"> application of r</w:t>
      </w:r>
      <w:r w:rsidR="00AF264B" w:rsidRPr="001A21E3">
        <w:t xml:space="preserve">TMS to </w:t>
      </w:r>
      <w:r w:rsidR="00816F57" w:rsidRPr="001A21E3">
        <w:t xml:space="preserve">the </w:t>
      </w:r>
      <w:r w:rsidR="00786F16" w:rsidRPr="001A21E3">
        <w:t xml:space="preserve">visual </w:t>
      </w:r>
      <w:r w:rsidR="00AF264B" w:rsidRPr="001A21E3">
        <w:t>cortex</w:t>
      </w:r>
      <w:r w:rsidR="001506F6" w:rsidRPr="001A21E3">
        <w:t xml:space="preserve"> in the patient,</w:t>
      </w:r>
      <w:r w:rsidR="0003617B" w:rsidRPr="001A21E3">
        <w:t xml:space="preserve"> </w:t>
      </w:r>
      <w:r w:rsidR="0003617B" w:rsidRPr="001A21E3">
        <w:rPr>
          <w:lang w:val="en-CA"/>
        </w:rPr>
        <w:t>a balance of activation was observed across the brain post-</w:t>
      </w:r>
      <w:r w:rsidR="005B319E" w:rsidRPr="001A21E3">
        <w:rPr>
          <w:lang w:val="en-CA"/>
        </w:rPr>
        <w:t>r</w:t>
      </w:r>
      <w:r w:rsidR="000116F6" w:rsidRPr="001A21E3">
        <w:rPr>
          <w:lang w:val="en-CA"/>
        </w:rPr>
        <w:t>TMS, both inter</w:t>
      </w:r>
      <w:r w:rsidR="0003617B" w:rsidRPr="001A21E3">
        <w:rPr>
          <w:lang w:val="en-CA"/>
        </w:rPr>
        <w:t xml:space="preserve"> and intrahemispherically</w:t>
      </w:r>
      <w:r w:rsidR="0022358D" w:rsidRPr="001A21E3">
        <w:rPr>
          <w:lang w:val="en-CA"/>
        </w:rPr>
        <w:t xml:space="preserve"> (figure 2)</w:t>
      </w:r>
      <w:r w:rsidR="0003617B" w:rsidRPr="001A21E3">
        <w:rPr>
          <w:lang w:val="en-CA"/>
        </w:rPr>
        <w:t>. This included deactivation of regions in the patient pre-</w:t>
      </w:r>
      <w:r w:rsidR="005B319E" w:rsidRPr="001A21E3">
        <w:rPr>
          <w:lang w:val="en-CA"/>
        </w:rPr>
        <w:t>r</w:t>
      </w:r>
      <w:r w:rsidR="0003617B" w:rsidRPr="001A21E3">
        <w:rPr>
          <w:lang w:val="en-CA"/>
        </w:rPr>
        <w:t xml:space="preserve">TMS </w:t>
      </w:r>
      <w:r w:rsidR="00892AE8" w:rsidRPr="001A21E3">
        <w:rPr>
          <w:lang w:val="en-CA"/>
        </w:rPr>
        <w:t>that</w:t>
      </w:r>
      <w:r w:rsidR="0003617B" w:rsidRPr="001A21E3">
        <w:rPr>
          <w:lang w:val="en-CA"/>
        </w:rPr>
        <w:t xml:space="preserve"> were not observed in controls, or conversely activation of regions </w:t>
      </w:r>
      <w:r w:rsidR="00A814A5" w:rsidRPr="001A21E3">
        <w:rPr>
          <w:lang w:val="en-CA"/>
        </w:rPr>
        <w:t xml:space="preserve">that were </w:t>
      </w:r>
      <w:r w:rsidR="0003617B" w:rsidRPr="001A21E3">
        <w:rPr>
          <w:lang w:val="en-CA"/>
        </w:rPr>
        <w:t>observed in controls but not in the patient pre-</w:t>
      </w:r>
      <w:r w:rsidR="005B319E" w:rsidRPr="001A21E3">
        <w:rPr>
          <w:lang w:val="en-CA"/>
        </w:rPr>
        <w:t>r</w:t>
      </w:r>
      <w:r w:rsidR="0003617B" w:rsidRPr="001A21E3">
        <w:rPr>
          <w:lang w:val="en-CA"/>
        </w:rPr>
        <w:t>TMS</w:t>
      </w:r>
      <w:r w:rsidR="000A3423" w:rsidRPr="001A21E3">
        <w:rPr>
          <w:lang w:val="en-CA"/>
        </w:rPr>
        <w:t xml:space="preserve"> (tables 1-2, and tables e-2-e3)</w:t>
      </w:r>
      <w:r w:rsidR="0003617B" w:rsidRPr="001A21E3">
        <w:rPr>
          <w:lang w:val="en-CA"/>
        </w:rPr>
        <w:t>. Thus, post-</w:t>
      </w:r>
      <w:r w:rsidR="005B319E" w:rsidRPr="001A21E3">
        <w:rPr>
          <w:lang w:val="en-CA"/>
        </w:rPr>
        <w:t>r</w:t>
      </w:r>
      <w:r w:rsidR="0003617B" w:rsidRPr="001A21E3">
        <w:rPr>
          <w:lang w:val="en-CA"/>
        </w:rPr>
        <w:t xml:space="preserve">TMS activation </w:t>
      </w:r>
      <w:r w:rsidR="00A814A5" w:rsidRPr="001A21E3">
        <w:rPr>
          <w:lang w:val="en-CA"/>
        </w:rPr>
        <w:t xml:space="preserve">in the patient </w:t>
      </w:r>
      <w:r w:rsidR="00AE0C1F" w:rsidRPr="001A21E3">
        <w:rPr>
          <w:lang w:val="en-CA"/>
        </w:rPr>
        <w:t>was</w:t>
      </w:r>
      <w:r w:rsidR="00892AE8" w:rsidRPr="001A21E3">
        <w:rPr>
          <w:lang w:val="en-CA"/>
        </w:rPr>
        <w:t xml:space="preserve"> similar to</w:t>
      </w:r>
      <w:r w:rsidR="0003617B" w:rsidRPr="001A21E3">
        <w:rPr>
          <w:lang w:val="en-CA"/>
        </w:rPr>
        <w:t xml:space="preserve"> neural processes in controls within these regions. </w:t>
      </w:r>
    </w:p>
    <w:p w14:paraId="24884631" w14:textId="77777777" w:rsidR="00044515" w:rsidRPr="001A21E3" w:rsidRDefault="00044515" w:rsidP="0033435C"/>
    <w:p w14:paraId="2458FC26" w14:textId="6BA1F982" w:rsidR="00526935" w:rsidRPr="001A21E3" w:rsidRDefault="0003617B" w:rsidP="0033435C">
      <w:r w:rsidRPr="001A21E3">
        <w:rPr>
          <w:lang w:val="en-CA"/>
        </w:rPr>
        <w:t>A</w:t>
      </w:r>
      <w:r w:rsidR="00093760" w:rsidRPr="001A21E3">
        <w:rPr>
          <w:lang w:val="en-CA"/>
        </w:rPr>
        <w:t xml:space="preserve">-priori analysis of the FPO localiser </w:t>
      </w:r>
      <w:r w:rsidR="00DF6CA8" w:rsidRPr="001A21E3">
        <w:rPr>
          <w:lang w:val="en-CA"/>
        </w:rPr>
        <w:t xml:space="preserve">following </w:t>
      </w:r>
      <w:r w:rsidR="00940F66" w:rsidRPr="001A21E3">
        <w:rPr>
          <w:lang w:val="en-CA"/>
        </w:rPr>
        <w:t>r</w:t>
      </w:r>
      <w:r w:rsidR="00DF6CA8" w:rsidRPr="001A21E3">
        <w:rPr>
          <w:lang w:val="en-CA"/>
        </w:rPr>
        <w:t xml:space="preserve">TMS </w:t>
      </w:r>
      <w:r w:rsidR="00093760" w:rsidRPr="001A21E3">
        <w:rPr>
          <w:lang w:val="en-CA"/>
        </w:rPr>
        <w:t xml:space="preserve">revealed </w:t>
      </w:r>
      <w:r w:rsidR="00551478" w:rsidRPr="001A21E3">
        <w:rPr>
          <w:lang w:val="en-CA"/>
        </w:rPr>
        <w:t>n</w:t>
      </w:r>
      <w:r w:rsidR="00DF6CA8" w:rsidRPr="001A21E3">
        <w:rPr>
          <w:lang w:val="en-CA"/>
        </w:rPr>
        <w:t xml:space="preserve">eural </w:t>
      </w:r>
      <w:r w:rsidR="00093760" w:rsidRPr="001A21E3">
        <w:rPr>
          <w:lang w:val="en-CA"/>
        </w:rPr>
        <w:t>resources</w:t>
      </w:r>
      <w:r w:rsidR="00DF6CA8" w:rsidRPr="001A21E3">
        <w:rPr>
          <w:lang w:val="en-CA"/>
        </w:rPr>
        <w:t xml:space="preserve"> </w:t>
      </w:r>
      <w:r w:rsidR="00844A3E" w:rsidRPr="001A21E3">
        <w:rPr>
          <w:lang w:val="en-CA"/>
        </w:rPr>
        <w:t>were transferred</w:t>
      </w:r>
      <w:r w:rsidR="00093760" w:rsidRPr="001A21E3">
        <w:rPr>
          <w:lang w:val="en-CA"/>
        </w:rPr>
        <w:t xml:space="preserve"> between preferential and non-preferential selectivity of regions. </w:t>
      </w:r>
      <w:r w:rsidR="00623319" w:rsidRPr="001A21E3">
        <w:rPr>
          <w:rFonts w:eastAsia="Times New Roman"/>
          <w:lang w:val="en-CA"/>
        </w:rPr>
        <w:t xml:space="preserve">Although controls did not </w:t>
      </w:r>
      <w:r w:rsidR="00623319" w:rsidRPr="001A21E3">
        <w:rPr>
          <w:rFonts w:eastAsia="Times New Roman"/>
          <w:lang w:val="en-CA"/>
        </w:rPr>
        <w:lastRenderedPageBreak/>
        <w:t xml:space="preserve">undergo </w:t>
      </w:r>
      <w:r w:rsidR="00940F66" w:rsidRPr="001A21E3">
        <w:rPr>
          <w:rFonts w:eastAsia="Times New Roman"/>
          <w:lang w:val="en-CA"/>
        </w:rPr>
        <w:t>r</w:t>
      </w:r>
      <w:r w:rsidR="00623319" w:rsidRPr="001A21E3">
        <w:rPr>
          <w:rFonts w:eastAsia="Times New Roman"/>
          <w:lang w:val="en-CA"/>
        </w:rPr>
        <w:t xml:space="preserve">TMS in this study, our previous research </w:t>
      </w:r>
      <w:r w:rsidR="00FB2BB0" w:rsidRPr="001A21E3">
        <w:rPr>
          <w:rFonts w:eastAsia="Times New Roman"/>
          <w:lang w:val="en-CA"/>
        </w:rPr>
        <w:t xml:space="preserve">shows no </w:t>
      </w:r>
      <w:r w:rsidR="00623319" w:rsidRPr="001A21E3">
        <w:rPr>
          <w:rFonts w:eastAsia="Times New Roman"/>
          <w:lang w:val="en-CA"/>
        </w:rPr>
        <w:t xml:space="preserve">changes in </w:t>
      </w:r>
      <w:r w:rsidR="00FB2BB0" w:rsidRPr="001A21E3">
        <w:rPr>
          <w:rFonts w:eastAsia="Times New Roman"/>
          <w:lang w:val="en-CA"/>
        </w:rPr>
        <w:t xml:space="preserve">stimulus category </w:t>
      </w:r>
      <w:r w:rsidR="00623319" w:rsidRPr="001A21E3">
        <w:rPr>
          <w:rFonts w:eastAsia="Times New Roman"/>
          <w:lang w:val="en-CA"/>
        </w:rPr>
        <w:t xml:space="preserve">selectivity in these regions following rTMS to the </w:t>
      </w:r>
      <w:r w:rsidR="00786F16" w:rsidRPr="001A21E3">
        <w:rPr>
          <w:rFonts w:eastAsia="Times New Roman"/>
          <w:lang w:val="en-CA"/>
        </w:rPr>
        <w:t xml:space="preserve">visual </w:t>
      </w:r>
      <w:r w:rsidR="00623319" w:rsidRPr="001A21E3">
        <w:rPr>
          <w:rFonts w:eastAsia="Times New Roman"/>
          <w:lang w:val="en-CA"/>
        </w:rPr>
        <w:t>cortex in healthy controls</w:t>
      </w:r>
      <w:r w:rsidR="00700FE6" w:rsidRPr="001A21E3">
        <w:rPr>
          <w:rFonts w:eastAsia="Times New Roman"/>
          <w:lang w:val="en-CA"/>
        </w:rPr>
        <w:t>.</w:t>
      </w:r>
      <w:r w:rsidR="00BA081A" w:rsidRPr="001A21E3">
        <w:rPr>
          <w:rFonts w:eastAsia="Times New Roman"/>
          <w:vertAlign w:val="superscript"/>
          <w:lang w:val="en-CA"/>
        </w:rPr>
        <w:t>2</w:t>
      </w:r>
      <w:r w:rsidR="006E455C" w:rsidRPr="001A21E3">
        <w:rPr>
          <w:rFonts w:eastAsia="Times New Roman"/>
          <w:vertAlign w:val="superscript"/>
          <w:lang w:val="en-CA"/>
        </w:rPr>
        <w:t>0</w:t>
      </w:r>
      <w:r w:rsidR="00BA081A" w:rsidRPr="001A21E3">
        <w:rPr>
          <w:rFonts w:eastAsia="Times New Roman"/>
          <w:vertAlign w:val="superscript"/>
          <w:lang w:val="en-CA"/>
        </w:rPr>
        <w:t>-2</w:t>
      </w:r>
      <w:r w:rsidR="006E455C" w:rsidRPr="001A21E3">
        <w:rPr>
          <w:rFonts w:eastAsia="Times New Roman"/>
          <w:vertAlign w:val="superscript"/>
          <w:lang w:val="en-CA"/>
        </w:rPr>
        <w:t>1</w:t>
      </w:r>
    </w:p>
    <w:p w14:paraId="28972FC2" w14:textId="77777777" w:rsidR="00B85500" w:rsidRPr="001A21E3" w:rsidRDefault="00B85500" w:rsidP="00B85500">
      <w:pPr>
        <w:rPr>
          <w:lang w:val="en-CA"/>
        </w:rPr>
      </w:pPr>
    </w:p>
    <w:p w14:paraId="64848862" w14:textId="77777777" w:rsidR="00861C55" w:rsidRPr="001A21E3" w:rsidRDefault="00861C55" w:rsidP="00861C55">
      <w:pPr>
        <w:rPr>
          <w:rFonts w:eastAsia="Times New Roman"/>
          <w:lang w:val="en-CA"/>
        </w:rPr>
      </w:pPr>
      <w:r w:rsidRPr="001A21E3">
        <w:t xml:space="preserve">The redistribution of activation across the brain with rTMS demonstrates rTMS was not restricted in its effects to the targeted region in the occipital lobe but rather lead to a more global redistribution of activity in remotely connected regions. </w:t>
      </w:r>
    </w:p>
    <w:p w14:paraId="57F170E3" w14:textId="77777777" w:rsidR="00861C55" w:rsidRPr="001A21E3" w:rsidRDefault="00861C55" w:rsidP="00B85500">
      <w:pPr>
        <w:rPr>
          <w:lang w:val="en-CA"/>
        </w:rPr>
      </w:pPr>
    </w:p>
    <w:p w14:paraId="708139E6" w14:textId="77777777" w:rsidR="00B85500" w:rsidRPr="001A21E3" w:rsidRDefault="00B85500" w:rsidP="00B85500">
      <w:r w:rsidRPr="001A21E3">
        <w:rPr>
          <w:lang w:val="en-CA"/>
        </w:rPr>
        <w:t>Nonetheless</w:t>
      </w:r>
      <w:r w:rsidRPr="001A21E3">
        <w:t>, the patient continued to demonstrate some differences post-rTMS compared with controls (table e-3). The residual activity, particularly at the border of the lesion, demonstrates persistent neuronal firing, which corresponds to the continued yet greatly reduced perception of phosphene hallucinations after rTMS treatment.</w:t>
      </w:r>
    </w:p>
    <w:p w14:paraId="16B4824F" w14:textId="77777777" w:rsidR="001506F6" w:rsidRPr="001A21E3" w:rsidRDefault="001506F6" w:rsidP="0033435C">
      <w:pPr>
        <w:rPr>
          <w:lang w:val="en-CA"/>
        </w:rPr>
      </w:pPr>
    </w:p>
    <w:p w14:paraId="0A477833" w14:textId="4C755385" w:rsidR="00642D9B" w:rsidRPr="001A21E3" w:rsidRDefault="001506F6" w:rsidP="00642D9B">
      <w:r w:rsidRPr="001A21E3">
        <w:t>The pattern of cortical</w:t>
      </w:r>
      <w:r w:rsidR="00C364AD" w:rsidRPr="001A21E3">
        <w:rPr>
          <w:rFonts w:eastAsia="Times New Roman"/>
          <w:lang w:val="en-CA"/>
        </w:rPr>
        <w:t xml:space="preserve"> activity following rTMS</w:t>
      </w:r>
      <w:r w:rsidR="00A87555" w:rsidRPr="001A21E3">
        <w:rPr>
          <w:rFonts w:eastAsia="Times New Roman"/>
          <w:lang w:val="en-CA"/>
        </w:rPr>
        <w:t xml:space="preserve"> </w:t>
      </w:r>
      <w:r w:rsidR="00093760" w:rsidRPr="001A21E3">
        <w:rPr>
          <w:rFonts w:eastAsia="Times New Roman"/>
          <w:lang w:val="en-CA"/>
        </w:rPr>
        <w:t>is not perfectly equ</w:t>
      </w:r>
      <w:r w:rsidR="00A87555" w:rsidRPr="001A21E3">
        <w:rPr>
          <w:rFonts w:eastAsia="Times New Roman"/>
          <w:lang w:val="en-CA"/>
        </w:rPr>
        <w:t>ivalent</w:t>
      </w:r>
      <w:r w:rsidR="00093760" w:rsidRPr="001A21E3">
        <w:rPr>
          <w:rFonts w:eastAsia="Times New Roman"/>
          <w:lang w:val="en-CA"/>
        </w:rPr>
        <w:t xml:space="preserve"> to that of controls. </w:t>
      </w:r>
      <w:r w:rsidR="00FA6DAB" w:rsidRPr="001A21E3">
        <w:rPr>
          <w:rFonts w:eastAsia="Times New Roman"/>
          <w:lang w:val="en-CA"/>
        </w:rPr>
        <w:t>Similarly, we do not see the typical “inhibition” of activity at the stimulation site following rTMS that we observe in healthy controls</w:t>
      </w:r>
      <w:r w:rsidR="00BA081A" w:rsidRPr="001A21E3">
        <w:rPr>
          <w:rFonts w:eastAsia="Times New Roman"/>
          <w:lang w:val="en-CA"/>
        </w:rPr>
        <w:t>.</w:t>
      </w:r>
      <w:r w:rsidR="00BA081A" w:rsidRPr="001A21E3">
        <w:rPr>
          <w:rFonts w:eastAsia="Times New Roman"/>
          <w:vertAlign w:val="superscript"/>
          <w:lang w:val="en-CA"/>
        </w:rPr>
        <w:t>2</w:t>
      </w:r>
      <w:r w:rsidR="00276CF3" w:rsidRPr="001A21E3">
        <w:rPr>
          <w:rFonts w:eastAsia="Times New Roman"/>
          <w:vertAlign w:val="superscript"/>
          <w:lang w:val="en-CA"/>
        </w:rPr>
        <w:t>1</w:t>
      </w:r>
      <w:r w:rsidR="00BA081A" w:rsidRPr="001A21E3">
        <w:rPr>
          <w:rFonts w:eastAsia="Times New Roman"/>
          <w:vertAlign w:val="superscript"/>
          <w:lang w:val="en-CA"/>
        </w:rPr>
        <w:t>-2</w:t>
      </w:r>
      <w:r w:rsidR="00276CF3" w:rsidRPr="001A21E3">
        <w:rPr>
          <w:rFonts w:eastAsia="Times New Roman"/>
          <w:vertAlign w:val="superscript"/>
          <w:lang w:val="en-CA"/>
        </w:rPr>
        <w:t>2</w:t>
      </w:r>
      <w:r w:rsidR="00FA6DAB" w:rsidRPr="001A21E3">
        <w:rPr>
          <w:rFonts w:eastAsia="Times New Roman"/>
          <w:lang w:val="en-CA"/>
        </w:rPr>
        <w:t xml:space="preserve"> </w:t>
      </w:r>
      <w:r w:rsidR="00093760" w:rsidRPr="001A21E3">
        <w:rPr>
          <w:bCs/>
          <w:lang w:val="en-CA"/>
        </w:rPr>
        <w:t>In the deafferented cortex there is an increase of membrane resistance that may cause an excitability of the involved</w:t>
      </w:r>
      <w:r w:rsidR="0059005E" w:rsidRPr="001A21E3">
        <w:rPr>
          <w:bCs/>
          <w:lang w:val="en-CA"/>
        </w:rPr>
        <w:t xml:space="preserve"> regions</w:t>
      </w:r>
      <w:r w:rsidR="00093760" w:rsidRPr="001A21E3">
        <w:rPr>
          <w:bCs/>
          <w:lang w:val="en-CA"/>
        </w:rPr>
        <w:t>,</w:t>
      </w:r>
      <w:r w:rsidR="00BA081A" w:rsidRPr="001A21E3">
        <w:rPr>
          <w:bCs/>
          <w:vertAlign w:val="superscript"/>
          <w:lang w:val="en-CA"/>
        </w:rPr>
        <w:t>2</w:t>
      </w:r>
      <w:r w:rsidR="00276CF3" w:rsidRPr="001A21E3">
        <w:rPr>
          <w:bCs/>
          <w:vertAlign w:val="superscript"/>
          <w:lang w:val="en-CA"/>
        </w:rPr>
        <w:t>3</w:t>
      </w:r>
      <w:r w:rsidR="00093760" w:rsidRPr="001A21E3">
        <w:rPr>
          <w:bCs/>
          <w:lang w:val="en-CA"/>
        </w:rPr>
        <w:t xml:space="preserve"> therefore reducing the susceptibility to inhibition. </w:t>
      </w:r>
      <w:r w:rsidR="00093760" w:rsidRPr="001A21E3">
        <w:t>It is likely that remote stimulation effects</w:t>
      </w:r>
      <w:r w:rsidR="0059005E" w:rsidRPr="001A21E3">
        <w:t xml:space="preserve"> and </w:t>
      </w:r>
      <w:r w:rsidR="008235DF" w:rsidRPr="001A21E3">
        <w:t>restoration to normal function</w:t>
      </w:r>
      <w:r w:rsidR="00093760" w:rsidRPr="001A21E3">
        <w:t xml:space="preserve"> were limited </w:t>
      </w:r>
      <w:r w:rsidR="009A027B" w:rsidRPr="001A21E3">
        <w:t xml:space="preserve">due to </w:t>
      </w:r>
      <w:r w:rsidR="009A027B" w:rsidRPr="001A21E3">
        <w:rPr>
          <w:rFonts w:eastAsia="Times New Roman"/>
          <w:lang w:val="en-CA"/>
        </w:rPr>
        <w:t>impaired inhibitory mechanisms in the patient</w:t>
      </w:r>
      <w:r w:rsidR="00093760" w:rsidRPr="001A21E3">
        <w:t xml:space="preserve">. </w:t>
      </w:r>
    </w:p>
    <w:p w14:paraId="04780FE7" w14:textId="77777777" w:rsidR="00716B6E" w:rsidRPr="001A21E3" w:rsidRDefault="00716B6E" w:rsidP="00642D9B"/>
    <w:p w14:paraId="27507AC8" w14:textId="5EF7CAFF" w:rsidR="00E9694F" w:rsidRPr="001A21E3" w:rsidRDefault="00716B6E" w:rsidP="003A4C28">
      <w:r w:rsidRPr="001A21E3">
        <w:rPr>
          <w:rFonts w:eastAsia="Times New Roman"/>
          <w:lang w:val="en-CA"/>
        </w:rPr>
        <w:t xml:space="preserve">In order to overcome limitations of a single-case study, our future work will test a larger sample and include more objective fMRI testing. </w:t>
      </w:r>
      <w:r w:rsidR="00C132AF" w:rsidRPr="001A21E3">
        <w:rPr>
          <w:rFonts w:eastAsia="Times New Roman"/>
          <w:lang w:val="en-CA"/>
        </w:rPr>
        <w:t>To</w:t>
      </w:r>
      <w:r w:rsidR="00642D9B" w:rsidRPr="001A21E3">
        <w:rPr>
          <w:rFonts w:eastAsia="Times New Roman"/>
          <w:lang w:val="en-CA"/>
        </w:rPr>
        <w:t xml:space="preserve"> maximise functional recovery and prevent the development of</w:t>
      </w:r>
      <w:r w:rsidR="003F2E33" w:rsidRPr="001A21E3">
        <w:rPr>
          <w:rFonts w:eastAsia="Times New Roman"/>
          <w:lang w:val="en-CA"/>
        </w:rPr>
        <w:t xml:space="preserve"> abnormal perceptual processing</w:t>
      </w:r>
      <w:r w:rsidR="00642D9B" w:rsidRPr="001A21E3">
        <w:rPr>
          <w:rFonts w:eastAsia="Times New Roman"/>
          <w:lang w:val="en-CA"/>
        </w:rPr>
        <w:t xml:space="preserve"> it is likely that </w:t>
      </w:r>
      <w:r w:rsidR="005B319E" w:rsidRPr="001A21E3">
        <w:rPr>
          <w:rFonts w:eastAsia="Times New Roman"/>
          <w:lang w:val="en-CA"/>
        </w:rPr>
        <w:t>r</w:t>
      </w:r>
      <w:r w:rsidR="00642D9B" w:rsidRPr="001A21E3">
        <w:rPr>
          <w:rFonts w:eastAsia="Times New Roman"/>
          <w:lang w:val="en-CA"/>
        </w:rPr>
        <w:t xml:space="preserve">TMS treatment needs to be applied </w:t>
      </w:r>
      <w:r w:rsidR="003F2E33" w:rsidRPr="001A21E3">
        <w:rPr>
          <w:rFonts w:eastAsia="Times New Roman"/>
          <w:lang w:val="en-CA"/>
        </w:rPr>
        <w:t>as soon as possible post</w:t>
      </w:r>
      <w:r w:rsidR="00FF5B96" w:rsidRPr="001A21E3">
        <w:rPr>
          <w:rFonts w:eastAsia="Times New Roman"/>
          <w:lang w:val="en-CA"/>
        </w:rPr>
        <w:t>-</w:t>
      </w:r>
      <w:r w:rsidR="00642D9B" w:rsidRPr="001A21E3">
        <w:rPr>
          <w:rFonts w:eastAsia="Times New Roman"/>
          <w:lang w:val="en-CA"/>
        </w:rPr>
        <w:t>stroke within the plasticity window for recovery</w:t>
      </w:r>
      <w:r w:rsidR="003D3A49" w:rsidRPr="001A21E3">
        <w:rPr>
          <w:rFonts w:eastAsia="Times New Roman"/>
          <w:lang w:val="en-CA"/>
        </w:rPr>
        <w:t>.</w:t>
      </w:r>
      <w:r w:rsidR="003D3A49" w:rsidRPr="001A21E3">
        <w:rPr>
          <w:rFonts w:eastAsia="Times New Roman"/>
          <w:vertAlign w:val="superscript"/>
          <w:lang w:val="en-CA"/>
        </w:rPr>
        <w:t>2</w:t>
      </w:r>
      <w:r w:rsidR="004039F7" w:rsidRPr="001A21E3">
        <w:rPr>
          <w:rFonts w:eastAsia="Times New Roman"/>
          <w:vertAlign w:val="superscript"/>
          <w:lang w:val="en-CA"/>
        </w:rPr>
        <w:t>4</w:t>
      </w:r>
      <w:r w:rsidR="003D3A49" w:rsidRPr="001A21E3">
        <w:rPr>
          <w:rFonts w:eastAsia="Times New Roman"/>
          <w:vertAlign w:val="superscript"/>
          <w:lang w:val="en-CA"/>
        </w:rPr>
        <w:t>-2</w:t>
      </w:r>
      <w:r w:rsidR="004039F7" w:rsidRPr="001A21E3">
        <w:rPr>
          <w:rFonts w:eastAsia="Times New Roman"/>
          <w:vertAlign w:val="superscript"/>
          <w:lang w:val="en-CA"/>
        </w:rPr>
        <w:t>5</w:t>
      </w:r>
      <w:r w:rsidR="00642D9B" w:rsidRPr="001A21E3">
        <w:rPr>
          <w:rFonts w:eastAsia="Times New Roman"/>
          <w:lang w:val="en-CA"/>
        </w:rPr>
        <w:t xml:space="preserve"> </w:t>
      </w:r>
      <w:r w:rsidR="00642D9B" w:rsidRPr="001A21E3">
        <w:t xml:space="preserve">Unfortunately due to our limited time with this patient, we were unable to further refine </w:t>
      </w:r>
      <w:r w:rsidR="00642D9B" w:rsidRPr="001A21E3">
        <w:lastRenderedPageBreak/>
        <w:t xml:space="preserve">stimulation </w:t>
      </w:r>
      <w:r w:rsidR="00326F35" w:rsidRPr="001A21E3">
        <w:t xml:space="preserve">intensity and duration in order to achieve maximal </w:t>
      </w:r>
      <w:r w:rsidR="00892AE8" w:rsidRPr="001A21E3">
        <w:t>phosphe</w:t>
      </w:r>
      <w:r w:rsidR="00326F35" w:rsidRPr="001A21E3">
        <w:t>ne suppression</w:t>
      </w:r>
      <w:r w:rsidR="00642D9B" w:rsidRPr="001A21E3">
        <w:t>.</w:t>
      </w:r>
      <w:r w:rsidR="002729E5" w:rsidRPr="001A21E3">
        <w:t xml:space="preserve"> Our future work will refine these stimulation parameters.</w:t>
      </w:r>
    </w:p>
    <w:p w14:paraId="18B7F9C8" w14:textId="77777777" w:rsidR="00044515" w:rsidRPr="001A21E3" w:rsidRDefault="00044515" w:rsidP="004C4EE4"/>
    <w:p w14:paraId="524B5044" w14:textId="6ECBB5E7" w:rsidR="00915566" w:rsidRPr="001A21E3" w:rsidRDefault="00BA21A9" w:rsidP="006F593F">
      <w:pPr>
        <w:rPr>
          <w:color w:val="333333"/>
        </w:rPr>
      </w:pPr>
      <w:r w:rsidRPr="001A21E3">
        <w:t>A number of conditions present with secondary visual hallucinations (</w:t>
      </w:r>
      <w:r w:rsidRPr="001A21E3">
        <w:rPr>
          <w:color w:val="333333"/>
        </w:rPr>
        <w:t xml:space="preserve">e.g., Parkinson’s disease, schizophrenia, Charles Bonnet syndrome) that share analogous mechanisms of </w:t>
      </w:r>
      <w:r w:rsidRPr="001A21E3">
        <w:t>dysfunction of mutually implicated neurotransmitters</w:t>
      </w:r>
      <w:r w:rsidRPr="001A21E3">
        <w:rPr>
          <w:b/>
          <w:color w:val="FF0000"/>
        </w:rPr>
        <w:t>,</w:t>
      </w:r>
      <w:r w:rsidRPr="001A21E3">
        <w:t xml:space="preserve"> interhemispheric imbalance and involvement of common brain regions</w:t>
      </w:r>
      <w:r w:rsidR="00F54E2F" w:rsidRPr="001A21E3">
        <w:t>.</w:t>
      </w:r>
      <w:r w:rsidRPr="001A21E3" w:rsidDel="003A7B48">
        <w:rPr>
          <w:color w:val="333333"/>
        </w:rPr>
        <w:t xml:space="preserve"> </w:t>
      </w:r>
      <w:r w:rsidR="00093760" w:rsidRPr="001A21E3">
        <w:rPr>
          <w:color w:val="333333"/>
        </w:rPr>
        <w:t>Neuromodulation</w:t>
      </w:r>
      <w:r w:rsidR="00144F40" w:rsidRPr="001A21E3">
        <w:rPr>
          <w:color w:val="333333"/>
        </w:rPr>
        <w:t xml:space="preserve"> with rTMS</w:t>
      </w:r>
      <w:r w:rsidR="00093760" w:rsidRPr="001A21E3">
        <w:rPr>
          <w:color w:val="333333"/>
        </w:rPr>
        <w:t xml:space="preserve"> </w:t>
      </w:r>
      <w:r w:rsidR="00751249" w:rsidRPr="001A21E3">
        <w:rPr>
          <w:color w:val="333333"/>
        </w:rPr>
        <w:t>c</w:t>
      </w:r>
      <w:r w:rsidR="00170159" w:rsidRPr="001A21E3">
        <w:rPr>
          <w:color w:val="333333"/>
        </w:rPr>
        <w:t xml:space="preserve">ould provide a valuable tool </w:t>
      </w:r>
      <w:r w:rsidR="00AC31F5" w:rsidRPr="001A21E3">
        <w:rPr>
          <w:color w:val="333333"/>
        </w:rPr>
        <w:t xml:space="preserve">for effective treatment </w:t>
      </w:r>
      <w:r w:rsidR="003A7B48" w:rsidRPr="001A21E3">
        <w:rPr>
          <w:color w:val="333333"/>
        </w:rPr>
        <w:t xml:space="preserve">of visual hallucinations in </w:t>
      </w:r>
      <w:r w:rsidRPr="001A21E3">
        <w:rPr>
          <w:color w:val="333333"/>
        </w:rPr>
        <w:t xml:space="preserve">these </w:t>
      </w:r>
      <w:r w:rsidR="00F54E2F" w:rsidRPr="001A21E3">
        <w:rPr>
          <w:color w:val="333333"/>
        </w:rPr>
        <w:t>population</w:t>
      </w:r>
      <w:r w:rsidRPr="001A21E3">
        <w:rPr>
          <w:color w:val="333333"/>
        </w:rPr>
        <w:t>s</w:t>
      </w:r>
      <w:r w:rsidR="00093760" w:rsidRPr="001A21E3">
        <w:rPr>
          <w:color w:val="333333"/>
        </w:rPr>
        <w:t xml:space="preserve">. </w:t>
      </w:r>
    </w:p>
    <w:p w14:paraId="21EC1011" w14:textId="77777777" w:rsidR="00326F35" w:rsidRPr="001A21E3" w:rsidRDefault="00326F35" w:rsidP="006F593F"/>
    <w:p w14:paraId="263B8E3F" w14:textId="0ED3E272" w:rsidR="0031035C" w:rsidRPr="001A21E3" w:rsidRDefault="0047700F" w:rsidP="0031035C">
      <w:pPr>
        <w:rPr>
          <w:rFonts w:eastAsia="Times New Roman"/>
          <w:b/>
          <w:color w:val="222222"/>
          <w:lang w:val="en-CA"/>
        </w:rPr>
      </w:pPr>
      <w:r w:rsidRPr="001A21E3">
        <w:rPr>
          <w:rStyle w:val="Heading1Char"/>
        </w:rPr>
        <w:t>LEVEL</w:t>
      </w:r>
      <w:r w:rsidR="0031035C" w:rsidRPr="001A21E3">
        <w:rPr>
          <w:rStyle w:val="Heading1Char"/>
        </w:rPr>
        <w:t xml:space="preserve"> OF EVIDENCE</w:t>
      </w:r>
    </w:p>
    <w:p w14:paraId="58078EBF" w14:textId="55CCBAF6" w:rsidR="0031035C" w:rsidRPr="001A21E3" w:rsidRDefault="0031035C" w:rsidP="0031035C">
      <w:pPr>
        <w:rPr>
          <w:rFonts w:eastAsia="Times New Roman"/>
          <w:color w:val="222222"/>
          <w:lang w:val="en-CA"/>
        </w:rPr>
      </w:pPr>
      <w:r w:rsidRPr="001A21E3">
        <w:rPr>
          <w:rFonts w:eastAsia="Times New Roman"/>
          <w:color w:val="222222"/>
          <w:lang w:val="en-CA"/>
        </w:rPr>
        <w:t>This study provides Class IV evidence in a single case report that multiday rTMS reduces intra- and interhemispheric imbalance, and associated visual phosphene hallucinations following occipital stroke.</w:t>
      </w:r>
    </w:p>
    <w:p w14:paraId="16DACC6B" w14:textId="77777777" w:rsidR="0031035C" w:rsidRPr="001A21E3" w:rsidRDefault="0031035C" w:rsidP="0031035C"/>
    <w:p w14:paraId="3F386FD5" w14:textId="69C5F576" w:rsidR="00A62053" w:rsidRPr="001A21E3" w:rsidRDefault="008E5E12" w:rsidP="00C96067">
      <w:pPr>
        <w:pStyle w:val="Heading1"/>
      </w:pPr>
      <w:r w:rsidRPr="001A21E3">
        <w:t>REFERENCES</w:t>
      </w:r>
    </w:p>
    <w:p w14:paraId="73271BE3" w14:textId="77777777" w:rsidR="00A62053" w:rsidRPr="001A21E3" w:rsidRDefault="00A62053" w:rsidP="00A62053">
      <w:pPr>
        <w:rPr>
          <w:lang w:val="en-CA"/>
        </w:rPr>
      </w:pPr>
      <w:r w:rsidRPr="001A21E3">
        <w:rPr>
          <w:lang w:val="en-CA"/>
        </w:rPr>
        <w:t>1. Anderson SW, Rizzo M. Hallucinations following occipital lobe damage: the pathological activation of visual representations. </w:t>
      </w:r>
      <w:r w:rsidRPr="001A21E3">
        <w:rPr>
          <w:iCs/>
          <w:lang w:val="en-CA"/>
        </w:rPr>
        <w:t>Journal of Clinical and Experimental Neuropsychology 1994;16</w:t>
      </w:r>
      <w:r w:rsidRPr="001A21E3">
        <w:rPr>
          <w:lang w:val="en-CA"/>
        </w:rPr>
        <w:t>:651-663.</w:t>
      </w:r>
    </w:p>
    <w:p w14:paraId="3E65C7AE" w14:textId="77777777" w:rsidR="00A62053" w:rsidRPr="001A21E3" w:rsidRDefault="00A62053" w:rsidP="00A62053">
      <w:pPr>
        <w:rPr>
          <w:lang w:val="en-CA"/>
        </w:rPr>
      </w:pPr>
      <w:r w:rsidRPr="001A21E3">
        <w:rPr>
          <w:lang w:val="en-CA"/>
        </w:rPr>
        <w:t>2. De Haan EH, Nys GM, van Zandvoort MJ, Ramsey NF. The physiological basis of visual hallucinations after damage to the primary visual cortex. </w:t>
      </w:r>
      <w:r w:rsidRPr="001A21E3">
        <w:rPr>
          <w:iCs/>
          <w:lang w:val="en-CA"/>
        </w:rPr>
        <w:t>Neuroreport 2007;18</w:t>
      </w:r>
      <w:r w:rsidRPr="001A21E3">
        <w:rPr>
          <w:lang w:val="en-CA"/>
        </w:rPr>
        <w:t>,1177-1180.</w:t>
      </w:r>
    </w:p>
    <w:p w14:paraId="61AA2D8F" w14:textId="77777777" w:rsidR="00A62053" w:rsidRPr="001A21E3" w:rsidRDefault="00A62053" w:rsidP="00A62053">
      <w:pPr>
        <w:rPr>
          <w:lang w:val="en-CA"/>
        </w:rPr>
      </w:pPr>
      <w:r w:rsidRPr="001A21E3">
        <w:rPr>
          <w:lang w:val="en-CA"/>
        </w:rPr>
        <w:t>3. Cox TM, ffytche DH. Negative outcome Charles Bonnet Syndrome. </w:t>
      </w:r>
      <w:r w:rsidRPr="001A21E3">
        <w:rPr>
          <w:iCs/>
          <w:lang w:val="en-CA"/>
        </w:rPr>
        <w:t>British Journal of Ophthalmology</w:t>
      </w:r>
      <w:r w:rsidRPr="001A21E3">
        <w:rPr>
          <w:lang w:val="en-CA"/>
        </w:rPr>
        <w:t xml:space="preserve"> 2014;1-4.</w:t>
      </w:r>
    </w:p>
    <w:p w14:paraId="437B2E06" w14:textId="40707C43" w:rsidR="00756148" w:rsidRPr="001A21E3" w:rsidRDefault="00756148" w:rsidP="00A62053">
      <w:pPr>
        <w:rPr>
          <w:color w:val="auto"/>
          <w:lang w:val="en-CA"/>
        </w:rPr>
      </w:pPr>
      <w:r w:rsidRPr="001A21E3">
        <w:rPr>
          <w:lang w:val="en-CA"/>
        </w:rPr>
        <w:lastRenderedPageBreak/>
        <w:t xml:space="preserve">4. </w:t>
      </w:r>
      <w:r w:rsidR="00353F7C" w:rsidRPr="001A21E3">
        <w:rPr>
          <w:color w:val="auto"/>
          <w:lang w:val="en-CA"/>
        </w:rPr>
        <w:t>Merabet LB, Kobayashi M, Barton J, Pascual-Leone A. Suppression of complex visual hallucinatory experiences by occipital transcranial magnetic stimulation: a case report. </w:t>
      </w:r>
      <w:r w:rsidR="00353F7C" w:rsidRPr="001A21E3">
        <w:rPr>
          <w:iCs/>
          <w:color w:val="auto"/>
          <w:lang w:val="en-CA"/>
        </w:rPr>
        <w:t>Neurocase 2003</w:t>
      </w:r>
      <w:r w:rsidR="00E12803" w:rsidRPr="001A21E3">
        <w:rPr>
          <w:color w:val="auto"/>
          <w:lang w:val="en-CA"/>
        </w:rPr>
        <w:t>;</w:t>
      </w:r>
      <w:r w:rsidR="00353F7C" w:rsidRPr="001A21E3">
        <w:rPr>
          <w:iCs/>
          <w:color w:val="auto"/>
          <w:lang w:val="en-CA"/>
        </w:rPr>
        <w:t>9</w:t>
      </w:r>
      <w:r w:rsidR="00353F7C" w:rsidRPr="001A21E3">
        <w:rPr>
          <w:color w:val="auto"/>
          <w:lang w:val="en-CA"/>
        </w:rPr>
        <w:t>:436-440.</w:t>
      </w:r>
    </w:p>
    <w:p w14:paraId="58A2AE80" w14:textId="4B710239" w:rsidR="00A62053" w:rsidRPr="001A21E3" w:rsidRDefault="00E12803" w:rsidP="00A62053">
      <w:pPr>
        <w:rPr>
          <w:lang w:val="en-CA"/>
        </w:rPr>
      </w:pPr>
      <w:r w:rsidRPr="001A21E3">
        <w:rPr>
          <w:lang w:val="en-CA"/>
        </w:rPr>
        <w:t>5</w:t>
      </w:r>
      <w:r w:rsidR="00A62053" w:rsidRPr="001A21E3">
        <w:rPr>
          <w:lang w:val="en-CA"/>
        </w:rPr>
        <w:t>. Liepert J, Hamzei F, Weiller C. Motor cortex disinhibition of the unaffected hemisphere after acute stroke. </w:t>
      </w:r>
      <w:r w:rsidR="00A62053" w:rsidRPr="001A21E3">
        <w:rPr>
          <w:iCs/>
          <w:lang w:val="en-CA"/>
        </w:rPr>
        <w:t>Muscle &amp; Nerve 2000;23</w:t>
      </w:r>
      <w:r w:rsidR="00A62053" w:rsidRPr="001A21E3">
        <w:rPr>
          <w:lang w:val="en-CA"/>
        </w:rPr>
        <w:t>:1761-1763.</w:t>
      </w:r>
    </w:p>
    <w:p w14:paraId="1B216F0A" w14:textId="134F627E" w:rsidR="000C5978" w:rsidRPr="001A21E3" w:rsidRDefault="00667D31" w:rsidP="00A62053">
      <w:pPr>
        <w:rPr>
          <w:lang w:val="en-CA"/>
        </w:rPr>
      </w:pPr>
      <w:r w:rsidRPr="001A21E3">
        <w:rPr>
          <w:lang w:val="en-CA"/>
        </w:rPr>
        <w:t>6</w:t>
      </w:r>
      <w:r w:rsidR="00A62053" w:rsidRPr="001A21E3">
        <w:rPr>
          <w:lang w:val="en-CA"/>
        </w:rPr>
        <w:t>.</w:t>
      </w:r>
      <w:r w:rsidR="000C5978" w:rsidRPr="001A21E3">
        <w:rPr>
          <w:lang w:val="en-CA"/>
        </w:rPr>
        <w:t xml:space="preserve"> Traversa R, Cicinelli P, Bassi A, Rossini PM, Bernardi G. Mapping of motor cortical reorganization after stroke a brain stimulation study with focal magnetic pulses. Stroke 1997;28:110-7.</w:t>
      </w:r>
    </w:p>
    <w:p w14:paraId="1704CE24" w14:textId="74AC71D6" w:rsidR="00A62053" w:rsidRPr="001A21E3" w:rsidRDefault="00A527A6" w:rsidP="00A62053">
      <w:pPr>
        <w:rPr>
          <w:lang w:val="en-CA"/>
        </w:rPr>
      </w:pPr>
      <w:r w:rsidRPr="001A21E3">
        <w:rPr>
          <w:lang w:val="en-CA"/>
        </w:rPr>
        <w:t>7</w:t>
      </w:r>
      <w:r w:rsidR="00A62053" w:rsidRPr="001A21E3">
        <w:rPr>
          <w:lang w:val="en-CA"/>
        </w:rPr>
        <w:t>. ffytche DH, Howard RJ, Brammer MJ, David A, Woodruff P, Williams S. The anatomy of conscious vision: an fMRI study of visual hallucinations. </w:t>
      </w:r>
      <w:r w:rsidR="00A62053" w:rsidRPr="001A21E3">
        <w:rPr>
          <w:iCs/>
          <w:lang w:val="en-CA"/>
        </w:rPr>
        <w:t>Nature Neuroscience</w:t>
      </w:r>
      <w:r w:rsidR="00A62053" w:rsidRPr="001A21E3">
        <w:rPr>
          <w:lang w:val="en-CA"/>
        </w:rPr>
        <w:t> 1998;</w:t>
      </w:r>
      <w:r w:rsidR="00A62053" w:rsidRPr="001A21E3">
        <w:rPr>
          <w:iCs/>
          <w:lang w:val="en-CA"/>
        </w:rPr>
        <w:t>1</w:t>
      </w:r>
      <w:r w:rsidR="00A62053" w:rsidRPr="001A21E3">
        <w:rPr>
          <w:lang w:val="en-CA"/>
        </w:rPr>
        <w:t>:738-742.</w:t>
      </w:r>
    </w:p>
    <w:p w14:paraId="3CCE5F8F" w14:textId="16981DE6" w:rsidR="00E12803" w:rsidRPr="001A21E3" w:rsidRDefault="00405A98" w:rsidP="00E12803">
      <w:pPr>
        <w:rPr>
          <w:lang w:val="en-CA"/>
        </w:rPr>
      </w:pPr>
      <w:r w:rsidRPr="001A21E3">
        <w:rPr>
          <w:lang w:val="en-CA"/>
        </w:rPr>
        <w:t>8</w:t>
      </w:r>
      <w:r w:rsidR="00E12803" w:rsidRPr="001A21E3">
        <w:rPr>
          <w:lang w:val="en-CA"/>
        </w:rPr>
        <w:t>. Pridmore S, Fernandes Filho JA, Nahas Z, Liberatos C, George MS. Motor threshold in transcranial magnetic stimulation: a comparison of a neurophysiological method and a visualization of movement method. </w:t>
      </w:r>
      <w:r w:rsidR="00E12803" w:rsidRPr="001A21E3">
        <w:rPr>
          <w:iCs/>
          <w:lang w:val="en-CA"/>
        </w:rPr>
        <w:t xml:space="preserve">The Journal of ECT </w:t>
      </w:r>
      <w:r w:rsidR="00E12803" w:rsidRPr="001A21E3">
        <w:rPr>
          <w:lang w:val="en-CA"/>
        </w:rPr>
        <w:t>1998;</w:t>
      </w:r>
      <w:r w:rsidR="00E12803" w:rsidRPr="001A21E3">
        <w:rPr>
          <w:iCs/>
          <w:lang w:val="en-CA"/>
        </w:rPr>
        <w:t>14</w:t>
      </w:r>
      <w:r w:rsidR="00E12803" w:rsidRPr="001A21E3">
        <w:rPr>
          <w:lang w:val="en-CA"/>
        </w:rPr>
        <w:t>:25-27.</w:t>
      </w:r>
    </w:p>
    <w:p w14:paraId="2E64FC0B" w14:textId="64BFBD78" w:rsidR="00A62053" w:rsidRPr="001A21E3" w:rsidRDefault="00405A98" w:rsidP="00A62053">
      <w:pPr>
        <w:rPr>
          <w:lang w:val="en-CA"/>
        </w:rPr>
      </w:pPr>
      <w:r w:rsidRPr="001A21E3">
        <w:rPr>
          <w:lang w:val="en-CA"/>
        </w:rPr>
        <w:t>9</w:t>
      </w:r>
      <w:r w:rsidR="00A62053" w:rsidRPr="001A21E3">
        <w:rPr>
          <w:lang w:val="en-CA"/>
        </w:rPr>
        <w:t xml:space="preserve">. </w:t>
      </w:r>
      <w:r w:rsidR="00A62053" w:rsidRPr="001A21E3">
        <w:rPr>
          <w:rFonts w:eastAsia="Times New Roman"/>
          <w:shd w:val="clear" w:color="auto" w:fill="FFFFFF"/>
        </w:rPr>
        <w:t>Zangen A, Roth Y, Voller B, Hallett M. Transcranial magnetic stimulation of deep brain regions: evidence for efficacy of the H-coil. </w:t>
      </w:r>
      <w:r w:rsidR="00A62053" w:rsidRPr="001A21E3">
        <w:rPr>
          <w:rFonts w:eastAsia="Times New Roman"/>
          <w:iCs/>
          <w:shd w:val="clear" w:color="auto" w:fill="FFFFFF"/>
        </w:rPr>
        <w:t>Clinical Neurophysiology</w:t>
      </w:r>
      <w:r w:rsidR="00A62053" w:rsidRPr="001A21E3">
        <w:rPr>
          <w:rFonts w:eastAsia="Times New Roman"/>
          <w:shd w:val="clear" w:color="auto" w:fill="FFFFFF"/>
        </w:rPr>
        <w:t> 2005;</w:t>
      </w:r>
      <w:r w:rsidR="00A62053" w:rsidRPr="001A21E3">
        <w:rPr>
          <w:rFonts w:eastAsia="Times New Roman"/>
          <w:iCs/>
          <w:shd w:val="clear" w:color="auto" w:fill="FFFFFF"/>
        </w:rPr>
        <w:t>116</w:t>
      </w:r>
      <w:r w:rsidR="00A62053" w:rsidRPr="001A21E3">
        <w:rPr>
          <w:rFonts w:eastAsia="Times New Roman"/>
          <w:shd w:val="clear" w:color="auto" w:fill="FFFFFF"/>
        </w:rPr>
        <w:t>:775-779.</w:t>
      </w:r>
    </w:p>
    <w:p w14:paraId="7325F7FA" w14:textId="2AD49849" w:rsidR="00A62053" w:rsidRPr="001A21E3" w:rsidRDefault="00A62053" w:rsidP="00A62053">
      <w:pPr>
        <w:rPr>
          <w:lang w:val="en-CA"/>
        </w:rPr>
      </w:pPr>
      <w:r w:rsidRPr="001A21E3">
        <w:rPr>
          <w:lang w:val="en-CA"/>
        </w:rPr>
        <w:t>1</w:t>
      </w:r>
      <w:r w:rsidR="00405A98" w:rsidRPr="001A21E3">
        <w:rPr>
          <w:lang w:val="en-CA"/>
        </w:rPr>
        <w:t>0</w:t>
      </w:r>
      <w:r w:rsidRPr="001A21E3">
        <w:rPr>
          <w:lang w:val="en-CA"/>
        </w:rPr>
        <w:t xml:space="preserve">. Crawford JR, Garthwaite PH. Investigation of the single case in neuropsychology: Confidence limits on the abnormality of test scores and test score differences. </w:t>
      </w:r>
      <w:r w:rsidRPr="001A21E3">
        <w:rPr>
          <w:iCs/>
          <w:lang w:val="en-CA"/>
        </w:rPr>
        <w:t>Neuropsychologia</w:t>
      </w:r>
      <w:r w:rsidRPr="001A21E3">
        <w:rPr>
          <w:lang w:val="en-CA"/>
        </w:rPr>
        <w:t> 2002;</w:t>
      </w:r>
      <w:r w:rsidRPr="001A21E3">
        <w:rPr>
          <w:iCs/>
          <w:lang w:val="en-CA"/>
        </w:rPr>
        <w:t>40</w:t>
      </w:r>
      <w:r w:rsidRPr="001A21E3">
        <w:rPr>
          <w:lang w:val="en-CA"/>
        </w:rPr>
        <w:t>:1196-1208.</w:t>
      </w:r>
    </w:p>
    <w:p w14:paraId="12A724B0" w14:textId="38E2ED61" w:rsidR="00A62053" w:rsidRPr="001A21E3" w:rsidRDefault="00A62053" w:rsidP="00A62053">
      <w:pPr>
        <w:rPr>
          <w:lang w:val="en-CA"/>
        </w:rPr>
      </w:pPr>
      <w:r w:rsidRPr="001A21E3">
        <w:rPr>
          <w:lang w:val="en-CA"/>
        </w:rPr>
        <w:t>1</w:t>
      </w:r>
      <w:r w:rsidR="00405A98" w:rsidRPr="001A21E3">
        <w:rPr>
          <w:lang w:val="en-CA"/>
        </w:rPr>
        <w:t>1</w:t>
      </w:r>
      <w:r w:rsidRPr="001A21E3">
        <w:rPr>
          <w:lang w:val="en-CA"/>
        </w:rPr>
        <w:t>. Crawford JR, Garthwaite PH, Azzalini A, Howell DC, Laws KR. Testing for a deficit in single-case studies: Effects of departures from normality. Neuropsychologia 2006;</w:t>
      </w:r>
      <w:r w:rsidRPr="001A21E3">
        <w:rPr>
          <w:iCs/>
          <w:lang w:val="en-CA"/>
        </w:rPr>
        <w:t>44</w:t>
      </w:r>
      <w:r w:rsidRPr="001A21E3">
        <w:rPr>
          <w:lang w:val="en-CA"/>
        </w:rPr>
        <w:t>:666-677.</w:t>
      </w:r>
    </w:p>
    <w:p w14:paraId="313738F3" w14:textId="74B9794D" w:rsidR="00A62053" w:rsidRPr="001A21E3" w:rsidRDefault="00A62053" w:rsidP="00A62053">
      <w:pPr>
        <w:rPr>
          <w:lang w:val="en-CA"/>
        </w:rPr>
      </w:pPr>
      <w:r w:rsidRPr="001A21E3">
        <w:rPr>
          <w:lang w:val="en-CA"/>
        </w:rPr>
        <w:t>1</w:t>
      </w:r>
      <w:r w:rsidR="00405A98" w:rsidRPr="001A21E3">
        <w:rPr>
          <w:lang w:val="en-CA"/>
        </w:rPr>
        <w:t>2</w:t>
      </w:r>
      <w:r w:rsidRPr="001A21E3">
        <w:rPr>
          <w:lang w:val="en-CA"/>
        </w:rPr>
        <w:t>. Foerster O. The cerebral cortex in man. </w:t>
      </w:r>
      <w:r w:rsidRPr="001A21E3">
        <w:rPr>
          <w:iCs/>
          <w:lang w:val="en-CA"/>
        </w:rPr>
        <w:t>Lancet</w:t>
      </w:r>
      <w:r w:rsidRPr="001A21E3">
        <w:rPr>
          <w:lang w:val="en-CA"/>
        </w:rPr>
        <w:t> 1931;</w:t>
      </w:r>
      <w:r w:rsidRPr="001A21E3">
        <w:rPr>
          <w:iCs/>
          <w:lang w:val="en-CA"/>
        </w:rPr>
        <w:t>2</w:t>
      </w:r>
      <w:r w:rsidRPr="001A21E3">
        <w:rPr>
          <w:lang w:val="en-CA"/>
        </w:rPr>
        <w:t>:309.</w:t>
      </w:r>
    </w:p>
    <w:p w14:paraId="2E9080EB" w14:textId="0A6F81BA" w:rsidR="00A62053" w:rsidRPr="001A21E3" w:rsidRDefault="00A62053" w:rsidP="00A62053">
      <w:pPr>
        <w:rPr>
          <w:lang w:val="en-CA"/>
        </w:rPr>
      </w:pPr>
      <w:r w:rsidRPr="001A21E3">
        <w:rPr>
          <w:lang w:val="en-CA"/>
        </w:rPr>
        <w:t>1</w:t>
      </w:r>
      <w:r w:rsidR="00405A98" w:rsidRPr="001A21E3">
        <w:rPr>
          <w:lang w:val="en-CA"/>
        </w:rPr>
        <w:t>3</w:t>
      </w:r>
      <w:r w:rsidRPr="001A21E3">
        <w:rPr>
          <w:lang w:val="en-CA"/>
        </w:rPr>
        <w:t>. Lance JW. Simple formed hallucinations confined to the area of a specific visual field defect. </w:t>
      </w:r>
      <w:r w:rsidRPr="001A21E3">
        <w:rPr>
          <w:iCs/>
          <w:lang w:val="en-CA"/>
        </w:rPr>
        <w:t>Brain: A Journal of Neurology 1976;99</w:t>
      </w:r>
      <w:r w:rsidRPr="001A21E3">
        <w:rPr>
          <w:lang w:val="en-CA"/>
        </w:rPr>
        <w:t>:719-734.</w:t>
      </w:r>
    </w:p>
    <w:p w14:paraId="78AE8B83" w14:textId="72D06EB2" w:rsidR="00A62053" w:rsidRPr="001A21E3" w:rsidRDefault="00A62053" w:rsidP="00A62053">
      <w:pPr>
        <w:rPr>
          <w:lang w:val="en-CA"/>
        </w:rPr>
      </w:pPr>
      <w:r w:rsidRPr="001A21E3">
        <w:rPr>
          <w:lang w:val="en-CA"/>
        </w:rPr>
        <w:lastRenderedPageBreak/>
        <w:t>1</w:t>
      </w:r>
      <w:r w:rsidR="00405A98" w:rsidRPr="001A21E3">
        <w:rPr>
          <w:lang w:val="en-CA"/>
        </w:rPr>
        <w:t>4</w:t>
      </w:r>
      <w:r w:rsidRPr="001A21E3">
        <w:rPr>
          <w:lang w:val="en-CA"/>
        </w:rPr>
        <w:t>. Grealy MA, Lee DN. An automatic-voluntary dissociation and mental imagery disturbance following a cerebellar lesion. </w:t>
      </w:r>
      <w:r w:rsidRPr="001A21E3">
        <w:rPr>
          <w:iCs/>
          <w:lang w:val="en-CA"/>
        </w:rPr>
        <w:t>Neuropsychologia</w:t>
      </w:r>
      <w:r w:rsidRPr="001A21E3">
        <w:rPr>
          <w:lang w:val="en-CA"/>
        </w:rPr>
        <w:t xml:space="preserve"> 2011;</w:t>
      </w:r>
      <w:r w:rsidRPr="001A21E3">
        <w:rPr>
          <w:iCs/>
          <w:lang w:val="en-CA"/>
        </w:rPr>
        <w:t>49</w:t>
      </w:r>
      <w:r w:rsidRPr="001A21E3">
        <w:rPr>
          <w:lang w:val="en-CA"/>
        </w:rPr>
        <w:t>:271-275.</w:t>
      </w:r>
    </w:p>
    <w:p w14:paraId="5B2B201E" w14:textId="4133905C" w:rsidR="00A62053" w:rsidRPr="001A21E3" w:rsidRDefault="00A62053" w:rsidP="00A62053">
      <w:pPr>
        <w:rPr>
          <w:lang w:val="en-CA"/>
        </w:rPr>
      </w:pPr>
      <w:r w:rsidRPr="001A21E3">
        <w:rPr>
          <w:lang w:val="en-CA"/>
        </w:rPr>
        <w:t>1</w:t>
      </w:r>
      <w:r w:rsidR="00405A98" w:rsidRPr="001A21E3">
        <w:rPr>
          <w:lang w:val="en-CA"/>
        </w:rPr>
        <w:t>5</w:t>
      </w:r>
      <w:r w:rsidRPr="001A21E3">
        <w:rPr>
          <w:lang w:val="en-CA"/>
        </w:rPr>
        <w:t>. Kellermann T, Regenbogen C, De Vos M, Mößnang C, Finkelmeyer A, Habel U. Effective connectivity of the human cerebellum during visual attention. </w:t>
      </w:r>
      <w:r w:rsidRPr="001A21E3">
        <w:rPr>
          <w:iCs/>
          <w:lang w:val="en-CA"/>
        </w:rPr>
        <w:t>The Journal of Neuroscience</w:t>
      </w:r>
      <w:r w:rsidRPr="001A21E3">
        <w:rPr>
          <w:lang w:val="en-CA"/>
        </w:rPr>
        <w:t> 2012;</w:t>
      </w:r>
      <w:r w:rsidRPr="001A21E3">
        <w:rPr>
          <w:iCs/>
          <w:lang w:val="en-CA"/>
        </w:rPr>
        <w:t>32</w:t>
      </w:r>
      <w:r w:rsidRPr="001A21E3">
        <w:rPr>
          <w:lang w:val="en-CA"/>
        </w:rPr>
        <w:t>:11453-11460.</w:t>
      </w:r>
    </w:p>
    <w:p w14:paraId="207BFEBC" w14:textId="7235F043" w:rsidR="00A62053" w:rsidRPr="001A21E3" w:rsidRDefault="00405A98" w:rsidP="00A62053">
      <w:pPr>
        <w:rPr>
          <w:lang w:val="en-CA"/>
        </w:rPr>
      </w:pPr>
      <w:r w:rsidRPr="001A21E3">
        <w:rPr>
          <w:lang w:val="en-CA"/>
        </w:rPr>
        <w:t>16</w:t>
      </w:r>
      <w:r w:rsidR="00A62053" w:rsidRPr="001A21E3">
        <w:rPr>
          <w:lang w:val="en-CA"/>
        </w:rPr>
        <w:t>. Yonelinas AP, Hopfinger JB, Buonocore MH, Kroll NEA, Baynes K. Hippocampal, parahippocampal and occipital-temporal contributions to associative and item recognition memory: an fMRI study. </w:t>
      </w:r>
      <w:r w:rsidR="00A62053" w:rsidRPr="001A21E3">
        <w:rPr>
          <w:iCs/>
          <w:lang w:val="en-CA"/>
        </w:rPr>
        <w:t>Neuroreport</w:t>
      </w:r>
      <w:r w:rsidR="00A62053" w:rsidRPr="001A21E3">
        <w:rPr>
          <w:lang w:val="en-CA"/>
        </w:rPr>
        <w:t> 2001;</w:t>
      </w:r>
      <w:r w:rsidR="00A62053" w:rsidRPr="001A21E3">
        <w:rPr>
          <w:iCs/>
          <w:lang w:val="en-CA"/>
        </w:rPr>
        <w:t>12</w:t>
      </w:r>
      <w:r w:rsidR="00A62053" w:rsidRPr="001A21E3">
        <w:rPr>
          <w:lang w:val="en-CA"/>
        </w:rPr>
        <w:t>:359-363.</w:t>
      </w:r>
    </w:p>
    <w:p w14:paraId="4FE831FC" w14:textId="1A4F2830" w:rsidR="00A62053" w:rsidRPr="001A21E3" w:rsidRDefault="00405A98" w:rsidP="00A62053">
      <w:pPr>
        <w:rPr>
          <w:lang w:val="en-CA"/>
        </w:rPr>
      </w:pPr>
      <w:r w:rsidRPr="001A21E3">
        <w:rPr>
          <w:lang w:val="en-CA"/>
        </w:rPr>
        <w:t>17</w:t>
      </w:r>
      <w:r w:rsidR="00A62053" w:rsidRPr="001A21E3">
        <w:rPr>
          <w:lang w:val="en-CA"/>
        </w:rPr>
        <w:t>. Wilson JR. Circuitry of the dorsal lateral geniculate nucleus in the cat and monkey. </w:t>
      </w:r>
      <w:r w:rsidR="00A62053" w:rsidRPr="001A21E3">
        <w:rPr>
          <w:iCs/>
          <w:lang w:val="en-CA"/>
        </w:rPr>
        <w:t>Cells Tissues Organs</w:t>
      </w:r>
      <w:r w:rsidR="00A62053" w:rsidRPr="001A21E3">
        <w:rPr>
          <w:lang w:val="en-CA"/>
        </w:rPr>
        <w:t> 1993;</w:t>
      </w:r>
      <w:r w:rsidR="00A62053" w:rsidRPr="001A21E3">
        <w:rPr>
          <w:iCs/>
          <w:lang w:val="en-CA"/>
        </w:rPr>
        <w:t>147</w:t>
      </w:r>
      <w:r w:rsidR="00A62053" w:rsidRPr="001A21E3">
        <w:rPr>
          <w:lang w:val="en-CA"/>
        </w:rPr>
        <w:t>:1-13.</w:t>
      </w:r>
    </w:p>
    <w:p w14:paraId="19D27986" w14:textId="69C57800" w:rsidR="00A62053" w:rsidRPr="001A21E3" w:rsidRDefault="00405A98" w:rsidP="00A62053">
      <w:pPr>
        <w:rPr>
          <w:lang w:val="en-CA"/>
        </w:rPr>
      </w:pPr>
      <w:r w:rsidRPr="001A21E3">
        <w:rPr>
          <w:lang w:val="en-CA"/>
        </w:rPr>
        <w:t>18</w:t>
      </w:r>
      <w:r w:rsidR="00A62053" w:rsidRPr="001A21E3">
        <w:rPr>
          <w:lang w:val="en-CA"/>
        </w:rPr>
        <w:t>. Jones EG, Powell TPS. An anatomical study of converging sensory pathways within the cerebral cortex of the monkey. </w:t>
      </w:r>
      <w:r w:rsidR="00A62053" w:rsidRPr="001A21E3">
        <w:rPr>
          <w:iCs/>
          <w:lang w:val="en-CA"/>
        </w:rPr>
        <w:t>Brain</w:t>
      </w:r>
      <w:r w:rsidR="00A62053" w:rsidRPr="001A21E3">
        <w:rPr>
          <w:lang w:val="en-CA"/>
        </w:rPr>
        <w:t> 1970;</w:t>
      </w:r>
      <w:r w:rsidR="00A62053" w:rsidRPr="001A21E3">
        <w:rPr>
          <w:iCs/>
          <w:lang w:val="en-CA"/>
        </w:rPr>
        <w:t>93</w:t>
      </w:r>
      <w:r w:rsidR="00A62053" w:rsidRPr="001A21E3">
        <w:rPr>
          <w:lang w:val="en-CA"/>
        </w:rPr>
        <w:t>:793-820.</w:t>
      </w:r>
    </w:p>
    <w:p w14:paraId="3A8CCF83" w14:textId="57998B8A" w:rsidR="00A62053" w:rsidRPr="001A21E3" w:rsidRDefault="00405A98" w:rsidP="00A62053">
      <w:pPr>
        <w:rPr>
          <w:lang w:val="en-CA"/>
        </w:rPr>
      </w:pPr>
      <w:r w:rsidRPr="001A21E3">
        <w:rPr>
          <w:lang w:val="en-CA"/>
        </w:rPr>
        <w:t>19</w:t>
      </w:r>
      <w:r w:rsidR="00A62053" w:rsidRPr="001A21E3">
        <w:rPr>
          <w:lang w:val="en-CA"/>
        </w:rPr>
        <w:t>. Manford M, Andermann F. Complex visual hallucinations. Clinical and neurobiological insights. </w:t>
      </w:r>
      <w:r w:rsidR="00A62053" w:rsidRPr="001A21E3">
        <w:rPr>
          <w:iCs/>
          <w:lang w:val="en-CA"/>
        </w:rPr>
        <w:t>Brain 1998;121</w:t>
      </w:r>
      <w:r w:rsidR="00A62053" w:rsidRPr="001A21E3">
        <w:rPr>
          <w:lang w:val="en-CA"/>
        </w:rPr>
        <w:t>:1819-1840.</w:t>
      </w:r>
    </w:p>
    <w:p w14:paraId="4701B985" w14:textId="388B0A6B" w:rsidR="00A62053" w:rsidRPr="001A21E3" w:rsidRDefault="00A62053" w:rsidP="00A62053">
      <w:pPr>
        <w:rPr>
          <w:lang w:val="en-CA"/>
        </w:rPr>
      </w:pPr>
      <w:r w:rsidRPr="001A21E3">
        <w:rPr>
          <w:lang w:val="en-CA"/>
        </w:rPr>
        <w:t>2</w:t>
      </w:r>
      <w:r w:rsidR="00405A98" w:rsidRPr="001A21E3">
        <w:rPr>
          <w:lang w:val="en-CA"/>
        </w:rPr>
        <w:t>0</w:t>
      </w:r>
      <w:r w:rsidRPr="001A21E3">
        <w:rPr>
          <w:lang w:val="en-CA"/>
        </w:rPr>
        <w:t>. Mullin CR, Steeves JK. Consecutive TMS-fMRI reveals an inverse relationship in BOLD signal between object and scene processing. </w:t>
      </w:r>
      <w:r w:rsidRPr="001A21E3">
        <w:rPr>
          <w:iCs/>
          <w:lang w:val="en-CA"/>
        </w:rPr>
        <w:t>The Journal of Neuroscience</w:t>
      </w:r>
      <w:r w:rsidRPr="001A21E3">
        <w:rPr>
          <w:lang w:val="en-CA"/>
        </w:rPr>
        <w:t> 2013;</w:t>
      </w:r>
      <w:r w:rsidRPr="001A21E3">
        <w:rPr>
          <w:iCs/>
          <w:lang w:val="en-CA"/>
        </w:rPr>
        <w:t>33</w:t>
      </w:r>
      <w:r w:rsidRPr="001A21E3">
        <w:rPr>
          <w:lang w:val="en-CA"/>
        </w:rPr>
        <w:t>:19243-19249.</w:t>
      </w:r>
    </w:p>
    <w:p w14:paraId="2836F07F" w14:textId="491B8A2E" w:rsidR="00A62053" w:rsidRPr="001A21E3" w:rsidRDefault="00A62053" w:rsidP="00A62053">
      <w:pPr>
        <w:rPr>
          <w:lang w:val="en-CA"/>
        </w:rPr>
      </w:pPr>
      <w:r w:rsidRPr="001A21E3">
        <w:rPr>
          <w:lang w:val="en-CA"/>
        </w:rPr>
        <w:t>2</w:t>
      </w:r>
      <w:r w:rsidR="00405A98" w:rsidRPr="001A21E3">
        <w:rPr>
          <w:lang w:val="en-CA"/>
        </w:rPr>
        <w:t>1</w:t>
      </w:r>
      <w:r w:rsidRPr="001A21E3">
        <w:rPr>
          <w:lang w:val="en-CA"/>
        </w:rPr>
        <w:t xml:space="preserve">. Rafique SA, Solomon-Harris LM, Steeves JK. TMS to object cortex </w:t>
      </w:r>
    </w:p>
    <w:p w14:paraId="5EB4EF0F" w14:textId="77777777" w:rsidR="00A62053" w:rsidRPr="001A21E3" w:rsidRDefault="00A62053" w:rsidP="00A62053">
      <w:pPr>
        <w:rPr>
          <w:lang w:val="en-CA"/>
        </w:rPr>
      </w:pPr>
      <w:r w:rsidRPr="001A21E3">
        <w:rPr>
          <w:lang w:val="en-CA"/>
        </w:rPr>
        <w:t>affects both object and scene remote networks while TMS to scene cortex only affects scene networks. </w:t>
      </w:r>
      <w:r w:rsidRPr="001A21E3">
        <w:rPr>
          <w:iCs/>
          <w:lang w:val="en-CA"/>
        </w:rPr>
        <w:t>Neuropsychologia 2015</w:t>
      </w:r>
      <w:r w:rsidRPr="001A21E3">
        <w:rPr>
          <w:lang w:val="en-CA"/>
        </w:rPr>
        <w:t>;</w:t>
      </w:r>
      <w:r w:rsidRPr="001A21E3">
        <w:rPr>
          <w:iCs/>
          <w:lang w:val="en-CA"/>
        </w:rPr>
        <w:t>79</w:t>
      </w:r>
      <w:r w:rsidRPr="001A21E3">
        <w:rPr>
          <w:lang w:val="en-CA"/>
        </w:rPr>
        <w:t>:86-96.</w:t>
      </w:r>
    </w:p>
    <w:p w14:paraId="5E43F1C2" w14:textId="4090E259" w:rsidR="00A62053" w:rsidRPr="001A21E3" w:rsidRDefault="00A62053" w:rsidP="00A62053">
      <w:pPr>
        <w:rPr>
          <w:lang w:val="en-CA"/>
        </w:rPr>
      </w:pPr>
      <w:r w:rsidRPr="001A21E3">
        <w:rPr>
          <w:lang w:val="en-CA"/>
        </w:rPr>
        <w:t>2</w:t>
      </w:r>
      <w:r w:rsidR="00405A98" w:rsidRPr="001A21E3">
        <w:rPr>
          <w:lang w:val="en-CA"/>
        </w:rPr>
        <w:t>2</w:t>
      </w:r>
      <w:r w:rsidRPr="001A21E3">
        <w:rPr>
          <w:lang w:val="en-CA"/>
        </w:rPr>
        <w:t>. Caparelli EC, Backus W, Telang F, et al. Simultaneous TMS-fMRI of the visual cortex reveals functional network, even in absence of phosphene sensation. </w:t>
      </w:r>
      <w:r w:rsidRPr="001A21E3">
        <w:rPr>
          <w:iCs/>
          <w:lang w:val="en-CA"/>
        </w:rPr>
        <w:t>The Open Neuroimaging Journal 2010;4</w:t>
      </w:r>
      <w:r w:rsidRPr="001A21E3">
        <w:rPr>
          <w:lang w:val="en-CA"/>
        </w:rPr>
        <w:t>:100-110.</w:t>
      </w:r>
    </w:p>
    <w:p w14:paraId="6F9E7B1C" w14:textId="11484FCB" w:rsidR="00A62053" w:rsidRPr="001A21E3" w:rsidRDefault="00A62053" w:rsidP="00A62053">
      <w:pPr>
        <w:rPr>
          <w:lang w:val="en-CA"/>
        </w:rPr>
      </w:pPr>
      <w:r w:rsidRPr="001A21E3">
        <w:rPr>
          <w:lang w:val="en-CA"/>
        </w:rPr>
        <w:t>2</w:t>
      </w:r>
      <w:r w:rsidR="00405A98" w:rsidRPr="001A21E3">
        <w:rPr>
          <w:lang w:val="en-CA"/>
        </w:rPr>
        <w:t>3</w:t>
      </w:r>
      <w:r w:rsidRPr="001A21E3">
        <w:rPr>
          <w:lang w:val="en-CA"/>
        </w:rPr>
        <w:t>. Prince DA, Tseng GF. Epileptogenesis in chronically injured cortex: in vitro studies. </w:t>
      </w:r>
      <w:r w:rsidRPr="001A21E3">
        <w:rPr>
          <w:iCs/>
          <w:lang w:val="en-CA"/>
        </w:rPr>
        <w:t>Journal of Neurophysiology</w:t>
      </w:r>
      <w:r w:rsidRPr="001A21E3">
        <w:rPr>
          <w:lang w:val="en-CA"/>
        </w:rPr>
        <w:t> 1993;</w:t>
      </w:r>
      <w:r w:rsidRPr="001A21E3">
        <w:rPr>
          <w:iCs/>
          <w:lang w:val="en-CA"/>
        </w:rPr>
        <w:t>69</w:t>
      </w:r>
      <w:r w:rsidRPr="001A21E3">
        <w:rPr>
          <w:lang w:val="en-CA"/>
        </w:rPr>
        <w:t>:1276-1291.</w:t>
      </w:r>
    </w:p>
    <w:p w14:paraId="2DE5E6FF" w14:textId="1E29E1F6" w:rsidR="00A62053" w:rsidRPr="001A21E3" w:rsidRDefault="00A62053" w:rsidP="00A62053">
      <w:pPr>
        <w:rPr>
          <w:lang w:val="en-CA"/>
        </w:rPr>
      </w:pPr>
      <w:r w:rsidRPr="001A21E3">
        <w:rPr>
          <w:lang w:val="en-CA"/>
        </w:rPr>
        <w:lastRenderedPageBreak/>
        <w:t>2</w:t>
      </w:r>
      <w:r w:rsidR="00405A98" w:rsidRPr="001A21E3">
        <w:rPr>
          <w:lang w:val="en-CA"/>
        </w:rPr>
        <w:t>4</w:t>
      </w:r>
      <w:r w:rsidRPr="001A21E3">
        <w:rPr>
          <w:lang w:val="en-CA"/>
        </w:rPr>
        <w:t xml:space="preserve">. Kasten E, Wüst S, Behrens-Baumann W, Sabel BA. Computer-based </w:t>
      </w:r>
    </w:p>
    <w:p w14:paraId="67DB87FF" w14:textId="77777777" w:rsidR="00A62053" w:rsidRPr="001A21E3" w:rsidRDefault="00A62053" w:rsidP="00A62053">
      <w:pPr>
        <w:rPr>
          <w:lang w:val="en-CA"/>
        </w:rPr>
      </w:pPr>
      <w:r w:rsidRPr="001A21E3">
        <w:rPr>
          <w:lang w:val="en-CA"/>
        </w:rPr>
        <w:t>training for the treatment of partial blindness. </w:t>
      </w:r>
      <w:r w:rsidRPr="001A21E3">
        <w:rPr>
          <w:iCs/>
          <w:lang w:val="en-CA"/>
        </w:rPr>
        <w:t>Nature Medicine</w:t>
      </w:r>
      <w:r w:rsidRPr="001A21E3">
        <w:rPr>
          <w:lang w:val="en-CA"/>
        </w:rPr>
        <w:t> 1998;</w:t>
      </w:r>
      <w:r w:rsidRPr="001A21E3">
        <w:rPr>
          <w:iCs/>
          <w:lang w:val="en-CA"/>
        </w:rPr>
        <w:t>4</w:t>
      </w:r>
      <w:r w:rsidRPr="001A21E3">
        <w:rPr>
          <w:lang w:val="en-CA"/>
        </w:rPr>
        <w:t>:1083-1087.</w:t>
      </w:r>
    </w:p>
    <w:p w14:paraId="6BFD26CA" w14:textId="47CE4B38" w:rsidR="00A62053" w:rsidRPr="001A21E3" w:rsidRDefault="00A62053" w:rsidP="00A62053">
      <w:r w:rsidRPr="001A21E3">
        <w:rPr>
          <w:lang w:val="en-CA"/>
        </w:rPr>
        <w:t>2</w:t>
      </w:r>
      <w:r w:rsidR="00405A98" w:rsidRPr="001A21E3">
        <w:rPr>
          <w:lang w:val="en-CA"/>
        </w:rPr>
        <w:t>5</w:t>
      </w:r>
      <w:r w:rsidRPr="001A21E3">
        <w:rPr>
          <w:lang w:val="en-CA"/>
        </w:rPr>
        <w:t xml:space="preserve">. </w:t>
      </w:r>
      <w:r w:rsidRPr="001A21E3">
        <w:t>Pinter MM, Brainin M. Role of repetitive transcranial magnetic stimulation in stroke rehabilitation. Frontiers of Neurology and Neuroscience 2013;32:112-121.</w:t>
      </w:r>
      <w:r w:rsidRPr="001A21E3">
        <w:rPr>
          <w:lang w:val="en-CA"/>
        </w:rPr>
        <w:t xml:space="preserve"> </w:t>
      </w:r>
    </w:p>
    <w:p w14:paraId="043E5014" w14:textId="6A66A73A" w:rsidR="00A62053" w:rsidRPr="001A21E3" w:rsidRDefault="00A62053">
      <w:pPr>
        <w:spacing w:line="240" w:lineRule="auto"/>
      </w:pPr>
      <w:r w:rsidRPr="001A21E3">
        <w:rPr>
          <w:b/>
          <w:bCs/>
        </w:rPr>
        <w:br w:type="page"/>
      </w:r>
    </w:p>
    <w:p w14:paraId="5EDDB366" w14:textId="77777777" w:rsidR="003A4C28" w:rsidRPr="001A21E3" w:rsidRDefault="003A4C28" w:rsidP="003A4C28">
      <w:pPr>
        <w:pStyle w:val="Caption"/>
      </w:pPr>
      <w:r w:rsidRPr="001A21E3">
        <w:lastRenderedPageBreak/>
        <w:t xml:space="preserve">Figure 1. Images of the patient’s visual field plot and occipital stroke lesion </w:t>
      </w:r>
      <w:r w:rsidRPr="001A21E3">
        <w:br/>
      </w:r>
      <w:r w:rsidRPr="001A21E3">
        <w:rPr>
          <w:b w:val="0"/>
        </w:rPr>
        <w:t xml:space="preserve">(A) Patient’s visual field plots showing an incomplete contralateral congruent homonymous hemianopia. </w:t>
      </w:r>
      <w:r w:rsidRPr="001A21E3">
        <w:rPr>
          <w:b w:val="0"/>
        </w:rPr>
        <w:br/>
        <w:t>(B) T2-weighted MRI images taken at the time of stroke showing the location of occipital lesion at different slices. MRI images are displayed in neurological convention.</w:t>
      </w:r>
    </w:p>
    <w:p w14:paraId="7D2BC97D" w14:textId="77777777" w:rsidR="003A4C28" w:rsidRPr="001A21E3" w:rsidRDefault="003A4C28" w:rsidP="003A4C28"/>
    <w:p w14:paraId="5A7FAA95" w14:textId="62807859" w:rsidR="005D696D" w:rsidRPr="001A21E3" w:rsidRDefault="003A4C28" w:rsidP="00DE1A54">
      <w:pPr>
        <w:pStyle w:val="Caption"/>
        <w:rPr>
          <w:b w:val="0"/>
          <w:lang w:val="en-US"/>
        </w:rPr>
      </w:pPr>
      <w:r w:rsidRPr="001A21E3">
        <w:t>Figure 2.</w:t>
      </w:r>
      <w:r w:rsidRPr="001A21E3">
        <w:rPr>
          <w:b w:val="0"/>
        </w:rPr>
        <w:t xml:space="preserve"> </w:t>
      </w:r>
      <w:r w:rsidRPr="001A21E3">
        <w:t>Phosphene localiser (white &gt; black) for the patient pre-</w:t>
      </w:r>
      <w:r w:rsidR="006967F8" w:rsidRPr="001A21E3">
        <w:t>r</w:t>
      </w:r>
      <w:r w:rsidRPr="001A21E3">
        <w:t>TMS, patient post-</w:t>
      </w:r>
      <w:r w:rsidR="006967F8" w:rsidRPr="001A21E3">
        <w:t>r</w:t>
      </w:r>
      <w:r w:rsidRPr="001A21E3">
        <w:t>TMS and control average</w:t>
      </w:r>
      <w:r w:rsidRPr="001A21E3">
        <w:rPr>
          <w:b w:val="0"/>
        </w:rPr>
        <w:br/>
        <w:t>(A)</w:t>
      </w:r>
      <w:r w:rsidRPr="001A21E3">
        <w:t xml:space="preserve"> </w:t>
      </w:r>
      <w:r w:rsidR="0051450A" w:rsidRPr="001A21E3">
        <w:rPr>
          <w:b w:val="0"/>
        </w:rPr>
        <w:t>C</w:t>
      </w:r>
      <w:r w:rsidRPr="001A21E3">
        <w:rPr>
          <w:b w:val="0"/>
        </w:rPr>
        <w:t xml:space="preserve">ortical activity at the lingual gyrus. ‘X’ marks the approximate location of the </w:t>
      </w:r>
      <w:r w:rsidR="006967F8" w:rsidRPr="001A21E3">
        <w:rPr>
          <w:b w:val="0"/>
        </w:rPr>
        <w:t>r</w:t>
      </w:r>
      <w:r w:rsidRPr="001A21E3">
        <w:rPr>
          <w:b w:val="0"/>
        </w:rPr>
        <w:t>TMS target site.</w:t>
      </w:r>
      <w:r w:rsidRPr="001A21E3">
        <w:rPr>
          <w:b w:val="0"/>
          <w:i/>
        </w:rPr>
        <w:t xml:space="preserve"> </w:t>
      </w:r>
      <w:r w:rsidRPr="001A21E3">
        <w:rPr>
          <w:b w:val="0"/>
        </w:rPr>
        <w:t>A benign subarachnoid cyst is visible under the ‘X’, and is not to be confused with the lesion.</w:t>
      </w:r>
      <w:r w:rsidRPr="001A21E3">
        <w:rPr>
          <w:b w:val="0"/>
        </w:rPr>
        <w:br/>
        <w:t xml:space="preserve">(B) </w:t>
      </w:r>
      <w:r w:rsidR="0051450A" w:rsidRPr="001A21E3">
        <w:rPr>
          <w:b w:val="0"/>
        </w:rPr>
        <w:t>C</w:t>
      </w:r>
      <w:r w:rsidRPr="001A21E3">
        <w:rPr>
          <w:b w:val="0"/>
        </w:rPr>
        <w:t xml:space="preserve">ortical activity at the cuneus. </w:t>
      </w:r>
      <w:r w:rsidR="00DE1A54" w:rsidRPr="001A21E3">
        <w:rPr>
          <w:b w:val="0"/>
          <w:lang w:val="en-US"/>
        </w:rPr>
        <w:t xml:space="preserve">Activation to white stimuli is indicated in orange/yellow and activation to black stimuli is indicated in blue/green; </w:t>
      </w:r>
      <w:r w:rsidR="00DE1A54" w:rsidRPr="001A21E3">
        <w:rPr>
          <w:b w:val="0"/>
          <w:i/>
          <w:lang w:val="en-US"/>
        </w:rPr>
        <w:t>q</w:t>
      </w:r>
      <w:r w:rsidR="00DE1A54" w:rsidRPr="001A21E3">
        <w:rPr>
          <w:b w:val="0"/>
          <w:lang w:val="en-US"/>
        </w:rPr>
        <w:t xml:space="preserve"> &lt; .05. Images are displayed in neurological convention.</w:t>
      </w:r>
    </w:p>
    <w:p w14:paraId="5EC9191D" w14:textId="77777777" w:rsidR="00DE1A54" w:rsidRPr="001A21E3" w:rsidRDefault="00DE1A54" w:rsidP="00DE1A54"/>
    <w:p w14:paraId="66DD3987" w14:textId="5B5940BC" w:rsidR="003A4C28" w:rsidRPr="001A21E3" w:rsidRDefault="003A4C28" w:rsidP="003A4C28">
      <w:pPr>
        <w:pStyle w:val="Caption"/>
        <w:rPr>
          <w:b w:val="0"/>
        </w:rPr>
      </w:pPr>
      <w:r w:rsidRPr="001A21E3">
        <w:t>Figure 3. A-priori analysis of the FPO localiser</w:t>
      </w:r>
      <w:r w:rsidRPr="001A21E3">
        <w:rPr>
          <w:b w:val="0"/>
        </w:rPr>
        <w:br/>
        <w:t>Differences in cortical activation for preferential and non-preferential processing are observed between the patient and controls.</w:t>
      </w:r>
      <w:r w:rsidRPr="001A21E3">
        <w:rPr>
          <w:b w:val="0"/>
          <w:i/>
        </w:rPr>
        <w:t xml:space="preserve"> </w:t>
      </w:r>
      <w:r w:rsidRPr="001A21E3">
        <w:rPr>
          <w:b w:val="0"/>
        </w:rPr>
        <w:t>Right LO</w:t>
      </w:r>
      <w:r w:rsidR="0051450A" w:rsidRPr="001A21E3">
        <w:rPr>
          <w:b w:val="0"/>
        </w:rPr>
        <w:t xml:space="preserve"> activation</w:t>
      </w:r>
      <w:r w:rsidRPr="001A21E3">
        <w:rPr>
          <w:b w:val="0"/>
        </w:rPr>
        <w:t xml:space="preserve"> was not observed for the patient. Data are presented as mean </w:t>
      </w:r>
      <w:r w:rsidRPr="001A21E3">
        <w:rPr>
          <w:lang w:val="en-CA"/>
        </w:rPr>
        <w:t>±</w:t>
      </w:r>
      <w:r w:rsidRPr="001A21E3">
        <w:rPr>
          <w:b w:val="0"/>
          <w:lang w:val="en-CA"/>
        </w:rPr>
        <w:t xml:space="preserve"> SEM for controls.</w:t>
      </w:r>
      <w:r w:rsidR="00714822" w:rsidRPr="001A21E3">
        <w:rPr>
          <w:b w:val="0"/>
          <w:lang w:val="en-CA"/>
        </w:rPr>
        <w:t xml:space="preserve"> </w:t>
      </w:r>
      <w:r w:rsidR="00714822" w:rsidRPr="001A21E3">
        <w:rPr>
          <w:b w:val="0"/>
        </w:rPr>
        <w:t xml:space="preserve">Preferential coding of scene images is performed in the following regions: PPA (parahippocampal place area) located in parahippocampal gyrus (PHG), TOS (transverse occipital sulcus; also known as occipital place area, OPA), and LG (lingual gyrus) located in visual cortex. LO (lateral occipital) located in lateral occipital cortex (LOC) preferentially codes object images. FFA (fusiform face area) located in fusiform gyrus (FG), and </w:t>
      </w:r>
      <w:r w:rsidR="00714822" w:rsidRPr="001A21E3">
        <w:rPr>
          <w:b w:val="0"/>
        </w:rPr>
        <w:lastRenderedPageBreak/>
        <w:t>OFA (occipital face area) located in inferior occipital gyrus (IOG) preferentially code faces.</w:t>
      </w:r>
      <w:r w:rsidRPr="001A21E3">
        <w:rPr>
          <w:b w:val="0"/>
        </w:rPr>
        <w:br/>
      </w:r>
      <w:r w:rsidRPr="001A21E3">
        <w:rPr>
          <w:b w:val="0"/>
          <w:sz w:val="26"/>
          <w:szCs w:val="26"/>
          <w:vertAlign w:val="superscript"/>
        </w:rPr>
        <w:t>a</w:t>
      </w:r>
      <w:r w:rsidRPr="001A21E3">
        <w:rPr>
          <w:b w:val="0"/>
          <w:i/>
        </w:rPr>
        <w:t>t</w:t>
      </w:r>
      <w:r w:rsidRPr="001A21E3">
        <w:rPr>
          <w:b w:val="0"/>
        </w:rPr>
        <w:t xml:space="preserve"> = -2.654, </w:t>
      </w:r>
      <w:r w:rsidRPr="001A21E3">
        <w:rPr>
          <w:b w:val="0"/>
          <w:i/>
        </w:rPr>
        <w:t>p</w:t>
      </w:r>
      <w:r w:rsidRPr="001A21E3">
        <w:rPr>
          <w:b w:val="0"/>
        </w:rPr>
        <w:t xml:space="preserve"> = .033, effect size (Z-CC) = -2.815</w:t>
      </w:r>
      <w:r w:rsidRPr="001A21E3">
        <w:rPr>
          <w:b w:val="0"/>
        </w:rPr>
        <w:br/>
      </w:r>
      <w:r w:rsidRPr="001A21E3">
        <w:rPr>
          <w:b w:val="0"/>
          <w:sz w:val="26"/>
          <w:szCs w:val="26"/>
          <w:vertAlign w:val="superscript"/>
        </w:rPr>
        <w:t>b</w:t>
      </w:r>
      <w:r w:rsidRPr="001A21E3">
        <w:rPr>
          <w:b w:val="0"/>
          <w:i/>
        </w:rPr>
        <w:t>t</w:t>
      </w:r>
      <w:r w:rsidRPr="001A21E3">
        <w:rPr>
          <w:b w:val="0"/>
        </w:rPr>
        <w:t xml:space="preserve"> = 2.095, </w:t>
      </w:r>
      <w:r w:rsidRPr="001A21E3">
        <w:rPr>
          <w:b w:val="0"/>
          <w:i/>
        </w:rPr>
        <w:t>p</w:t>
      </w:r>
      <w:r w:rsidRPr="001A21E3">
        <w:rPr>
          <w:b w:val="0"/>
        </w:rPr>
        <w:t xml:space="preserve"> = .074, effect size (Z-CC) = 2.222</w:t>
      </w:r>
      <w:r w:rsidRPr="001A21E3">
        <w:rPr>
          <w:b w:val="0"/>
          <w:sz w:val="26"/>
          <w:szCs w:val="26"/>
          <w:vertAlign w:val="superscript"/>
        </w:rPr>
        <w:br/>
        <w:t>c</w:t>
      </w:r>
      <w:r w:rsidRPr="001A21E3">
        <w:rPr>
          <w:b w:val="0"/>
          <w:i/>
        </w:rPr>
        <w:t>t</w:t>
      </w:r>
      <w:r w:rsidRPr="001A21E3">
        <w:rPr>
          <w:b w:val="0"/>
        </w:rPr>
        <w:t xml:space="preserve"> = 2.386, </w:t>
      </w:r>
      <w:r w:rsidRPr="001A21E3">
        <w:rPr>
          <w:b w:val="0"/>
          <w:i/>
        </w:rPr>
        <w:t>p</w:t>
      </w:r>
      <w:r w:rsidRPr="001A21E3">
        <w:rPr>
          <w:b w:val="0"/>
        </w:rPr>
        <w:t xml:space="preserve"> = .0.048, effect size(Z-CC)  = 2.531 </w:t>
      </w:r>
      <w:r w:rsidRPr="001A21E3">
        <w:rPr>
          <w:b w:val="0"/>
          <w:sz w:val="26"/>
          <w:szCs w:val="26"/>
          <w:vertAlign w:val="superscript"/>
        </w:rPr>
        <w:br/>
        <w:t>d</w:t>
      </w:r>
      <w:r w:rsidRPr="001A21E3">
        <w:rPr>
          <w:b w:val="0"/>
          <w:i/>
        </w:rPr>
        <w:t>t</w:t>
      </w:r>
      <w:r w:rsidRPr="001A21E3">
        <w:rPr>
          <w:b w:val="0"/>
        </w:rPr>
        <w:t xml:space="preserve"> = -2.183, </w:t>
      </w:r>
      <w:r w:rsidRPr="001A21E3">
        <w:rPr>
          <w:b w:val="0"/>
          <w:i/>
        </w:rPr>
        <w:t>p</w:t>
      </w:r>
      <w:r w:rsidRPr="001A21E3">
        <w:rPr>
          <w:b w:val="0"/>
        </w:rPr>
        <w:t xml:space="preserve"> = .065, effect size (Z-CC)  = -2.315</w:t>
      </w:r>
      <w:r w:rsidRPr="001A21E3">
        <w:rPr>
          <w:b w:val="0"/>
          <w:sz w:val="26"/>
          <w:szCs w:val="26"/>
          <w:vertAlign w:val="superscript"/>
        </w:rPr>
        <w:br/>
        <w:t>e</w:t>
      </w:r>
      <w:r w:rsidRPr="001A21E3">
        <w:rPr>
          <w:b w:val="0"/>
          <w:i/>
        </w:rPr>
        <w:t>t</w:t>
      </w:r>
      <w:r w:rsidRPr="001A21E3">
        <w:rPr>
          <w:b w:val="0"/>
        </w:rPr>
        <w:t xml:space="preserve"> = -2.525, </w:t>
      </w:r>
      <w:r w:rsidRPr="001A21E3">
        <w:rPr>
          <w:b w:val="0"/>
          <w:i/>
        </w:rPr>
        <w:t>p</w:t>
      </w:r>
      <w:r w:rsidRPr="001A21E3">
        <w:rPr>
          <w:b w:val="0"/>
        </w:rPr>
        <w:t xml:space="preserve"> = .039, effect size (Z-CC) = -2.678</w:t>
      </w:r>
      <w:r w:rsidRPr="001A21E3">
        <w:rPr>
          <w:b w:val="0"/>
        </w:rPr>
        <w:br/>
      </w:r>
    </w:p>
    <w:p w14:paraId="4FF4E335" w14:textId="77777777" w:rsidR="003A4C28" w:rsidRPr="001A21E3" w:rsidRDefault="003A4C28" w:rsidP="003A4C28">
      <w:pPr>
        <w:pStyle w:val="Caption"/>
        <w:rPr>
          <w:b w:val="0"/>
        </w:rPr>
      </w:pPr>
    </w:p>
    <w:p w14:paraId="00BD5488" w14:textId="77777777" w:rsidR="003A4C28" w:rsidRPr="001A21E3" w:rsidRDefault="003A4C28" w:rsidP="003A4C28"/>
    <w:p w14:paraId="7A608493" w14:textId="77777777" w:rsidR="003A4C28" w:rsidRPr="001A21E3" w:rsidRDefault="003A4C28" w:rsidP="003A4C28">
      <w:pPr>
        <w:pStyle w:val="Caption"/>
      </w:pPr>
      <w:r w:rsidRPr="001A21E3">
        <w:br/>
      </w:r>
    </w:p>
    <w:p w14:paraId="63CAEAD2" w14:textId="77777777" w:rsidR="003A4C28" w:rsidRPr="001A21E3" w:rsidRDefault="003A4C28" w:rsidP="003A4C28"/>
    <w:p w14:paraId="18485F30" w14:textId="77777777" w:rsidR="00A134ED" w:rsidRPr="001A21E3" w:rsidRDefault="00A134ED" w:rsidP="003A4C28"/>
    <w:p w14:paraId="73EDCCBF" w14:textId="77777777" w:rsidR="00593B77" w:rsidRPr="001A21E3" w:rsidRDefault="00593B77" w:rsidP="003A4C28"/>
    <w:p w14:paraId="04D4ADA8" w14:textId="77777777" w:rsidR="00593B77" w:rsidRPr="001A21E3" w:rsidRDefault="00593B77" w:rsidP="003A4C28"/>
    <w:p w14:paraId="6E16B9A8" w14:textId="77777777" w:rsidR="00593B77" w:rsidRPr="001A21E3" w:rsidRDefault="00593B77" w:rsidP="003A4C28"/>
    <w:p w14:paraId="78DD41A3" w14:textId="77777777" w:rsidR="00593B77" w:rsidRPr="001A21E3" w:rsidRDefault="00593B77" w:rsidP="003A4C28"/>
    <w:p w14:paraId="5B2C01B9" w14:textId="77777777" w:rsidR="00593B77" w:rsidRPr="001A21E3" w:rsidRDefault="00593B77" w:rsidP="003A4C28"/>
    <w:p w14:paraId="11664AA6" w14:textId="77777777" w:rsidR="00593B77" w:rsidRPr="001A21E3" w:rsidRDefault="00593B77" w:rsidP="003A4C28"/>
    <w:p w14:paraId="1C4A781B" w14:textId="77777777" w:rsidR="00593B77" w:rsidRPr="001A21E3" w:rsidRDefault="00593B77" w:rsidP="003A4C28"/>
    <w:p w14:paraId="6FEE6751" w14:textId="77777777" w:rsidR="00593B77" w:rsidRPr="001A21E3" w:rsidRDefault="00593B77" w:rsidP="003A4C28"/>
    <w:p w14:paraId="27FE8184" w14:textId="77777777" w:rsidR="00593B77" w:rsidRPr="001A21E3" w:rsidRDefault="00593B77" w:rsidP="003A4C28"/>
    <w:p w14:paraId="32E58D57" w14:textId="21C9FE6A" w:rsidR="00593B77" w:rsidRPr="001A21E3" w:rsidRDefault="00593B77" w:rsidP="00593B77">
      <w:pPr>
        <w:spacing w:line="360" w:lineRule="auto"/>
        <w:rPr>
          <w:bCs/>
        </w:rPr>
      </w:pPr>
      <w:r w:rsidRPr="001A21E3">
        <w:rPr>
          <w:b/>
        </w:rPr>
        <w:lastRenderedPageBreak/>
        <w:t>Table 1</w:t>
      </w:r>
      <w:r w:rsidRPr="001A21E3">
        <w:t xml:space="preserve">. </w:t>
      </w:r>
      <w:r w:rsidRPr="001A21E3">
        <w:rPr>
          <w:b/>
          <w:bCs/>
        </w:rPr>
        <w:t>Phosphene localiser (white &gt; black) results for the patient</w:t>
      </w:r>
      <w:r w:rsidRPr="001A21E3">
        <w:rPr>
          <w:bCs/>
        </w:rPr>
        <w:t xml:space="preserve"> </w:t>
      </w:r>
      <w:r w:rsidRPr="001A21E3">
        <w:rPr>
          <w:bCs/>
        </w:rPr>
        <w:br/>
      </w:r>
      <w:r w:rsidRPr="001A21E3">
        <w:rPr>
          <w:bCs/>
          <w:sz w:val="22"/>
          <w:szCs w:val="22"/>
        </w:rPr>
        <w:t>Clusters showing significant differences in cortical activation between white and black stimuli for the patient. The columns lists (from left to right) the anatomical regions showing clusters of activity (</w:t>
      </w:r>
      <w:r w:rsidRPr="001A21E3">
        <w:rPr>
          <w:bCs/>
          <w:i/>
          <w:iCs/>
          <w:sz w:val="22"/>
          <w:szCs w:val="22"/>
        </w:rPr>
        <w:t xml:space="preserve">q </w:t>
      </w:r>
      <w:r w:rsidRPr="001A21E3">
        <w:rPr>
          <w:bCs/>
          <w:sz w:val="22"/>
          <w:szCs w:val="22"/>
        </w:rPr>
        <w:t>&lt; .05), the Brodmann area (BA) and (mean) Talairach coordinates of the cluster.</w:t>
      </w:r>
    </w:p>
    <w:p w14:paraId="20C8E034" w14:textId="77777777" w:rsidR="00E822E1" w:rsidRPr="001A21E3" w:rsidRDefault="00E822E1" w:rsidP="00593B77">
      <w:pPr>
        <w:spacing w:line="360" w:lineRule="auto"/>
        <w:rPr>
          <w:bCs/>
        </w:rPr>
      </w:pPr>
    </w:p>
    <w:p w14:paraId="6DACFD80" w14:textId="77777777" w:rsidR="00667075" w:rsidRPr="001A21E3" w:rsidRDefault="00667075" w:rsidP="00593B77">
      <w:pPr>
        <w:spacing w:line="360" w:lineRule="auto"/>
        <w:rPr>
          <w:bCs/>
        </w:rPr>
      </w:pPr>
    </w:p>
    <w:tbl>
      <w:tblPr>
        <w:tblStyle w:val="TableGrid"/>
        <w:tblpPr w:leftFromText="180" w:rightFromText="180" w:vertAnchor="page" w:horzAnchor="page" w:tblpX="1527" w:tblpY="3219"/>
        <w:tblW w:w="0" w:type="auto"/>
        <w:tblLook w:val="04A0" w:firstRow="1" w:lastRow="0" w:firstColumn="1" w:lastColumn="0" w:noHBand="0" w:noVBand="1"/>
      </w:tblPr>
      <w:tblGrid>
        <w:gridCol w:w="2991"/>
        <w:gridCol w:w="850"/>
        <w:gridCol w:w="343"/>
        <w:gridCol w:w="634"/>
        <w:gridCol w:w="604"/>
        <w:gridCol w:w="601"/>
        <w:gridCol w:w="342"/>
        <w:gridCol w:w="600"/>
        <w:gridCol w:w="574"/>
        <w:gridCol w:w="569"/>
      </w:tblGrid>
      <w:tr w:rsidR="00667075" w:rsidRPr="001A21E3" w14:paraId="22B9DE4E" w14:textId="77777777" w:rsidTr="00667075">
        <w:tc>
          <w:tcPr>
            <w:tcW w:w="2991" w:type="dxa"/>
            <w:tcBorders>
              <w:top w:val="single" w:sz="4" w:space="0" w:color="auto"/>
              <w:left w:val="nil"/>
              <w:bottom w:val="single" w:sz="4" w:space="0" w:color="auto"/>
              <w:right w:val="nil"/>
            </w:tcBorders>
          </w:tcPr>
          <w:p w14:paraId="27CE541F" w14:textId="77777777" w:rsidR="00667075" w:rsidRPr="001A21E3" w:rsidRDefault="00667075" w:rsidP="00F14773">
            <w:pPr>
              <w:spacing w:line="360" w:lineRule="auto"/>
              <w:jc w:val="center"/>
              <w:rPr>
                <w:rFonts w:cs="Times New Roman"/>
                <w:bCs/>
                <w:sz w:val="20"/>
                <w:szCs w:val="20"/>
              </w:rPr>
            </w:pPr>
            <w:r w:rsidRPr="001A21E3">
              <w:rPr>
                <w:bCs/>
                <w:sz w:val="20"/>
                <w:szCs w:val="20"/>
              </w:rPr>
              <w:t>Region</w:t>
            </w:r>
          </w:p>
        </w:tc>
        <w:tc>
          <w:tcPr>
            <w:tcW w:w="850" w:type="dxa"/>
            <w:tcBorders>
              <w:top w:val="single" w:sz="4" w:space="0" w:color="auto"/>
              <w:left w:val="nil"/>
              <w:bottom w:val="single" w:sz="4" w:space="0" w:color="auto"/>
              <w:right w:val="nil"/>
            </w:tcBorders>
          </w:tcPr>
          <w:p w14:paraId="317DED4C" w14:textId="77777777" w:rsidR="00667075" w:rsidRPr="001A21E3" w:rsidRDefault="00667075" w:rsidP="00F14773">
            <w:pPr>
              <w:spacing w:line="360" w:lineRule="auto"/>
              <w:jc w:val="center"/>
              <w:rPr>
                <w:rFonts w:cs="Times New Roman"/>
                <w:bCs/>
                <w:sz w:val="20"/>
                <w:szCs w:val="20"/>
              </w:rPr>
            </w:pPr>
            <w:r w:rsidRPr="001A21E3">
              <w:rPr>
                <w:bCs/>
                <w:sz w:val="20"/>
                <w:szCs w:val="20"/>
              </w:rPr>
              <w:t>BA</w:t>
            </w:r>
          </w:p>
        </w:tc>
        <w:tc>
          <w:tcPr>
            <w:tcW w:w="343" w:type="dxa"/>
            <w:tcBorders>
              <w:top w:val="single" w:sz="4" w:space="0" w:color="auto"/>
              <w:left w:val="nil"/>
              <w:bottom w:val="single" w:sz="4" w:space="0" w:color="auto"/>
              <w:right w:val="nil"/>
            </w:tcBorders>
          </w:tcPr>
          <w:p w14:paraId="470553C0" w14:textId="77777777" w:rsidR="00667075" w:rsidRPr="001A21E3" w:rsidRDefault="00667075" w:rsidP="00F14773">
            <w:pPr>
              <w:spacing w:line="360" w:lineRule="auto"/>
              <w:jc w:val="center"/>
              <w:rPr>
                <w:rFonts w:cs="Times New Roman"/>
                <w:bCs/>
                <w:sz w:val="20"/>
                <w:szCs w:val="20"/>
              </w:rPr>
            </w:pPr>
          </w:p>
        </w:tc>
        <w:tc>
          <w:tcPr>
            <w:tcW w:w="1839" w:type="dxa"/>
            <w:gridSpan w:val="3"/>
            <w:tcBorders>
              <w:top w:val="single" w:sz="4" w:space="0" w:color="auto"/>
              <w:left w:val="nil"/>
              <w:bottom w:val="single" w:sz="4" w:space="0" w:color="auto"/>
              <w:right w:val="nil"/>
            </w:tcBorders>
          </w:tcPr>
          <w:p w14:paraId="326AD01B" w14:textId="77777777" w:rsidR="00667075" w:rsidRPr="001A21E3" w:rsidRDefault="00667075" w:rsidP="00F14773">
            <w:pPr>
              <w:spacing w:line="360" w:lineRule="auto"/>
              <w:jc w:val="center"/>
              <w:rPr>
                <w:rFonts w:cs="Times New Roman"/>
                <w:bCs/>
                <w:sz w:val="20"/>
                <w:szCs w:val="20"/>
              </w:rPr>
            </w:pPr>
            <w:r w:rsidRPr="001A21E3">
              <w:rPr>
                <w:bCs/>
                <w:sz w:val="20"/>
                <w:szCs w:val="20"/>
              </w:rPr>
              <w:t>White &gt; Black</w:t>
            </w:r>
          </w:p>
        </w:tc>
        <w:tc>
          <w:tcPr>
            <w:tcW w:w="342" w:type="dxa"/>
            <w:tcBorders>
              <w:top w:val="single" w:sz="4" w:space="0" w:color="auto"/>
              <w:left w:val="nil"/>
              <w:bottom w:val="single" w:sz="4" w:space="0" w:color="auto"/>
              <w:right w:val="nil"/>
            </w:tcBorders>
          </w:tcPr>
          <w:p w14:paraId="46BE701A" w14:textId="77777777" w:rsidR="00667075" w:rsidRPr="001A21E3" w:rsidRDefault="00667075" w:rsidP="00F14773">
            <w:pPr>
              <w:spacing w:line="360" w:lineRule="auto"/>
              <w:jc w:val="center"/>
              <w:rPr>
                <w:rFonts w:cs="Times New Roman"/>
                <w:bCs/>
                <w:sz w:val="20"/>
                <w:szCs w:val="20"/>
              </w:rPr>
            </w:pPr>
          </w:p>
        </w:tc>
        <w:tc>
          <w:tcPr>
            <w:tcW w:w="1743" w:type="dxa"/>
            <w:gridSpan w:val="3"/>
            <w:tcBorders>
              <w:top w:val="single" w:sz="4" w:space="0" w:color="auto"/>
              <w:left w:val="nil"/>
              <w:bottom w:val="single" w:sz="4" w:space="0" w:color="auto"/>
              <w:right w:val="nil"/>
            </w:tcBorders>
          </w:tcPr>
          <w:p w14:paraId="12DF7C8D" w14:textId="77777777" w:rsidR="00667075" w:rsidRPr="001A21E3" w:rsidRDefault="00667075" w:rsidP="00F14773">
            <w:pPr>
              <w:spacing w:line="360" w:lineRule="auto"/>
              <w:jc w:val="center"/>
              <w:rPr>
                <w:rFonts w:cs="Times New Roman"/>
                <w:bCs/>
                <w:sz w:val="20"/>
                <w:szCs w:val="20"/>
              </w:rPr>
            </w:pPr>
            <w:r w:rsidRPr="001A21E3">
              <w:rPr>
                <w:bCs/>
                <w:sz w:val="20"/>
                <w:szCs w:val="20"/>
              </w:rPr>
              <w:t>Black &gt; White</w:t>
            </w:r>
          </w:p>
        </w:tc>
      </w:tr>
      <w:tr w:rsidR="00667075" w:rsidRPr="001A21E3" w14:paraId="24BE3C12" w14:textId="77777777" w:rsidTr="00667075">
        <w:tc>
          <w:tcPr>
            <w:tcW w:w="2991" w:type="dxa"/>
            <w:tcBorders>
              <w:top w:val="single" w:sz="4" w:space="0" w:color="auto"/>
              <w:left w:val="nil"/>
              <w:bottom w:val="nil"/>
              <w:right w:val="nil"/>
            </w:tcBorders>
          </w:tcPr>
          <w:p w14:paraId="4F9208D6" w14:textId="77777777" w:rsidR="00667075" w:rsidRPr="001A21E3" w:rsidRDefault="00667075" w:rsidP="00F14773">
            <w:pPr>
              <w:spacing w:line="360" w:lineRule="auto"/>
              <w:jc w:val="center"/>
              <w:rPr>
                <w:rFonts w:cs="Times New Roman"/>
                <w:bCs/>
                <w:sz w:val="20"/>
                <w:szCs w:val="20"/>
              </w:rPr>
            </w:pPr>
          </w:p>
        </w:tc>
        <w:tc>
          <w:tcPr>
            <w:tcW w:w="850" w:type="dxa"/>
            <w:tcBorders>
              <w:top w:val="single" w:sz="4" w:space="0" w:color="auto"/>
              <w:left w:val="nil"/>
              <w:bottom w:val="nil"/>
              <w:right w:val="nil"/>
            </w:tcBorders>
          </w:tcPr>
          <w:p w14:paraId="3069E3EB" w14:textId="77777777" w:rsidR="00667075" w:rsidRPr="001A21E3" w:rsidRDefault="00667075" w:rsidP="00F14773">
            <w:pPr>
              <w:spacing w:line="360" w:lineRule="auto"/>
              <w:jc w:val="center"/>
              <w:rPr>
                <w:rFonts w:cs="Times New Roman"/>
                <w:bCs/>
                <w:sz w:val="20"/>
                <w:szCs w:val="20"/>
              </w:rPr>
            </w:pPr>
          </w:p>
        </w:tc>
        <w:tc>
          <w:tcPr>
            <w:tcW w:w="343" w:type="dxa"/>
            <w:tcBorders>
              <w:top w:val="single" w:sz="4" w:space="0" w:color="auto"/>
              <w:left w:val="nil"/>
              <w:bottom w:val="nil"/>
              <w:right w:val="nil"/>
            </w:tcBorders>
          </w:tcPr>
          <w:p w14:paraId="6959709B" w14:textId="77777777" w:rsidR="00667075" w:rsidRPr="001A21E3" w:rsidRDefault="00667075" w:rsidP="00F14773">
            <w:pPr>
              <w:spacing w:line="360" w:lineRule="auto"/>
              <w:jc w:val="center"/>
              <w:rPr>
                <w:rFonts w:cs="Times New Roman"/>
                <w:bCs/>
                <w:sz w:val="20"/>
                <w:szCs w:val="20"/>
              </w:rPr>
            </w:pPr>
          </w:p>
        </w:tc>
        <w:tc>
          <w:tcPr>
            <w:tcW w:w="634" w:type="dxa"/>
            <w:tcBorders>
              <w:top w:val="single" w:sz="4" w:space="0" w:color="auto"/>
              <w:left w:val="nil"/>
              <w:bottom w:val="nil"/>
              <w:right w:val="nil"/>
            </w:tcBorders>
          </w:tcPr>
          <w:p w14:paraId="2741DA07" w14:textId="77777777" w:rsidR="00667075" w:rsidRPr="001A21E3" w:rsidRDefault="00667075" w:rsidP="00F14773">
            <w:pPr>
              <w:spacing w:line="360" w:lineRule="auto"/>
              <w:jc w:val="center"/>
              <w:rPr>
                <w:rFonts w:cs="Times New Roman"/>
                <w:bCs/>
                <w:sz w:val="20"/>
                <w:szCs w:val="20"/>
              </w:rPr>
            </w:pPr>
            <w:r w:rsidRPr="001A21E3">
              <w:rPr>
                <w:bCs/>
                <w:sz w:val="20"/>
                <w:szCs w:val="20"/>
              </w:rPr>
              <w:t>x</w:t>
            </w:r>
          </w:p>
        </w:tc>
        <w:tc>
          <w:tcPr>
            <w:tcW w:w="604" w:type="dxa"/>
            <w:tcBorders>
              <w:top w:val="single" w:sz="4" w:space="0" w:color="auto"/>
              <w:left w:val="nil"/>
              <w:bottom w:val="nil"/>
              <w:right w:val="nil"/>
            </w:tcBorders>
          </w:tcPr>
          <w:p w14:paraId="245611B7" w14:textId="77777777" w:rsidR="00667075" w:rsidRPr="001A21E3" w:rsidRDefault="00667075" w:rsidP="00F14773">
            <w:pPr>
              <w:spacing w:line="360" w:lineRule="auto"/>
              <w:jc w:val="center"/>
              <w:rPr>
                <w:rFonts w:cs="Times New Roman"/>
                <w:bCs/>
                <w:sz w:val="20"/>
                <w:szCs w:val="20"/>
              </w:rPr>
            </w:pPr>
            <w:r w:rsidRPr="001A21E3">
              <w:rPr>
                <w:bCs/>
                <w:sz w:val="20"/>
                <w:szCs w:val="20"/>
              </w:rPr>
              <w:t>y</w:t>
            </w:r>
          </w:p>
        </w:tc>
        <w:tc>
          <w:tcPr>
            <w:tcW w:w="601" w:type="dxa"/>
            <w:tcBorders>
              <w:top w:val="single" w:sz="4" w:space="0" w:color="auto"/>
              <w:left w:val="nil"/>
              <w:bottom w:val="nil"/>
              <w:right w:val="nil"/>
            </w:tcBorders>
          </w:tcPr>
          <w:p w14:paraId="14F264C9" w14:textId="77777777" w:rsidR="00667075" w:rsidRPr="001A21E3" w:rsidRDefault="00667075" w:rsidP="00F14773">
            <w:pPr>
              <w:spacing w:line="360" w:lineRule="auto"/>
              <w:jc w:val="center"/>
              <w:rPr>
                <w:rFonts w:cs="Times New Roman"/>
                <w:bCs/>
                <w:sz w:val="20"/>
                <w:szCs w:val="20"/>
              </w:rPr>
            </w:pPr>
            <w:r w:rsidRPr="001A21E3">
              <w:rPr>
                <w:bCs/>
                <w:sz w:val="20"/>
                <w:szCs w:val="20"/>
              </w:rPr>
              <w:t>z</w:t>
            </w:r>
          </w:p>
        </w:tc>
        <w:tc>
          <w:tcPr>
            <w:tcW w:w="342" w:type="dxa"/>
            <w:tcBorders>
              <w:top w:val="single" w:sz="4" w:space="0" w:color="auto"/>
              <w:left w:val="nil"/>
              <w:bottom w:val="nil"/>
              <w:right w:val="nil"/>
            </w:tcBorders>
          </w:tcPr>
          <w:p w14:paraId="32113B8D" w14:textId="77777777" w:rsidR="00667075" w:rsidRPr="001A21E3" w:rsidRDefault="00667075" w:rsidP="00F14773">
            <w:pPr>
              <w:spacing w:line="360" w:lineRule="auto"/>
              <w:jc w:val="center"/>
              <w:rPr>
                <w:rFonts w:cs="Times New Roman"/>
                <w:bCs/>
                <w:sz w:val="20"/>
                <w:szCs w:val="20"/>
              </w:rPr>
            </w:pPr>
          </w:p>
        </w:tc>
        <w:tc>
          <w:tcPr>
            <w:tcW w:w="600" w:type="dxa"/>
            <w:tcBorders>
              <w:top w:val="single" w:sz="4" w:space="0" w:color="auto"/>
              <w:left w:val="nil"/>
              <w:bottom w:val="nil"/>
              <w:right w:val="nil"/>
            </w:tcBorders>
          </w:tcPr>
          <w:p w14:paraId="5A266377" w14:textId="77777777" w:rsidR="00667075" w:rsidRPr="001A21E3" w:rsidRDefault="00667075" w:rsidP="00F14773">
            <w:pPr>
              <w:spacing w:line="360" w:lineRule="auto"/>
              <w:jc w:val="center"/>
              <w:rPr>
                <w:rFonts w:cs="Times New Roman"/>
                <w:bCs/>
                <w:sz w:val="20"/>
                <w:szCs w:val="20"/>
              </w:rPr>
            </w:pPr>
            <w:r w:rsidRPr="001A21E3">
              <w:rPr>
                <w:bCs/>
                <w:sz w:val="20"/>
                <w:szCs w:val="20"/>
              </w:rPr>
              <w:t>x</w:t>
            </w:r>
          </w:p>
        </w:tc>
        <w:tc>
          <w:tcPr>
            <w:tcW w:w="574" w:type="dxa"/>
            <w:tcBorders>
              <w:top w:val="single" w:sz="4" w:space="0" w:color="auto"/>
              <w:left w:val="nil"/>
              <w:bottom w:val="nil"/>
              <w:right w:val="nil"/>
            </w:tcBorders>
          </w:tcPr>
          <w:p w14:paraId="0DC2C4DE" w14:textId="77777777" w:rsidR="00667075" w:rsidRPr="001A21E3" w:rsidRDefault="00667075" w:rsidP="00F14773">
            <w:pPr>
              <w:spacing w:line="360" w:lineRule="auto"/>
              <w:jc w:val="center"/>
              <w:rPr>
                <w:rFonts w:cs="Times New Roman"/>
                <w:bCs/>
                <w:sz w:val="20"/>
                <w:szCs w:val="20"/>
              </w:rPr>
            </w:pPr>
            <w:r w:rsidRPr="001A21E3">
              <w:rPr>
                <w:bCs/>
                <w:sz w:val="20"/>
                <w:szCs w:val="20"/>
              </w:rPr>
              <w:t>y</w:t>
            </w:r>
          </w:p>
        </w:tc>
        <w:tc>
          <w:tcPr>
            <w:tcW w:w="569" w:type="dxa"/>
            <w:tcBorders>
              <w:top w:val="single" w:sz="4" w:space="0" w:color="auto"/>
              <w:left w:val="nil"/>
              <w:bottom w:val="nil"/>
              <w:right w:val="nil"/>
            </w:tcBorders>
          </w:tcPr>
          <w:p w14:paraId="04073D10" w14:textId="77777777" w:rsidR="00667075" w:rsidRPr="001A21E3" w:rsidRDefault="00667075" w:rsidP="00F14773">
            <w:pPr>
              <w:spacing w:line="360" w:lineRule="auto"/>
              <w:jc w:val="center"/>
              <w:rPr>
                <w:rFonts w:cs="Times New Roman"/>
                <w:bCs/>
                <w:sz w:val="20"/>
                <w:szCs w:val="20"/>
              </w:rPr>
            </w:pPr>
            <w:r w:rsidRPr="001A21E3">
              <w:rPr>
                <w:bCs/>
                <w:sz w:val="20"/>
                <w:szCs w:val="20"/>
              </w:rPr>
              <w:t>z</w:t>
            </w:r>
          </w:p>
        </w:tc>
      </w:tr>
      <w:tr w:rsidR="00667075" w:rsidRPr="001A21E3" w14:paraId="0EA0D774" w14:textId="77777777" w:rsidTr="00667075">
        <w:tc>
          <w:tcPr>
            <w:tcW w:w="2991" w:type="dxa"/>
            <w:tcBorders>
              <w:top w:val="nil"/>
              <w:left w:val="nil"/>
              <w:bottom w:val="nil"/>
              <w:right w:val="nil"/>
            </w:tcBorders>
          </w:tcPr>
          <w:p w14:paraId="31134D4A" w14:textId="79590945" w:rsidR="00667075" w:rsidRPr="001A21E3" w:rsidRDefault="00667075" w:rsidP="00F14773">
            <w:pPr>
              <w:spacing w:line="360" w:lineRule="auto"/>
              <w:rPr>
                <w:rFonts w:cs="Times New Roman"/>
                <w:b/>
                <w:bCs/>
                <w:sz w:val="20"/>
                <w:szCs w:val="20"/>
              </w:rPr>
            </w:pPr>
            <w:r w:rsidRPr="001A21E3">
              <w:rPr>
                <w:b/>
                <w:bCs/>
                <w:sz w:val="20"/>
                <w:szCs w:val="20"/>
              </w:rPr>
              <w:t>Patient pre-</w:t>
            </w:r>
            <w:r w:rsidR="00410239" w:rsidRPr="001A21E3">
              <w:rPr>
                <w:b/>
                <w:bCs/>
                <w:sz w:val="20"/>
                <w:szCs w:val="20"/>
              </w:rPr>
              <w:t>r</w:t>
            </w:r>
            <w:r w:rsidRPr="001A21E3">
              <w:rPr>
                <w:b/>
                <w:bCs/>
                <w:sz w:val="20"/>
                <w:szCs w:val="20"/>
              </w:rPr>
              <w:t>TMS</w:t>
            </w:r>
          </w:p>
        </w:tc>
        <w:tc>
          <w:tcPr>
            <w:tcW w:w="850" w:type="dxa"/>
            <w:tcBorders>
              <w:top w:val="nil"/>
              <w:left w:val="nil"/>
              <w:bottom w:val="nil"/>
              <w:right w:val="nil"/>
            </w:tcBorders>
          </w:tcPr>
          <w:p w14:paraId="4C88E60D" w14:textId="77777777" w:rsidR="00667075" w:rsidRPr="001A21E3" w:rsidRDefault="00667075" w:rsidP="00F14773">
            <w:pPr>
              <w:spacing w:line="360" w:lineRule="auto"/>
              <w:rPr>
                <w:rFonts w:cs="Times New Roman"/>
                <w:b/>
                <w:bCs/>
                <w:sz w:val="20"/>
                <w:szCs w:val="20"/>
              </w:rPr>
            </w:pPr>
          </w:p>
        </w:tc>
        <w:tc>
          <w:tcPr>
            <w:tcW w:w="343" w:type="dxa"/>
            <w:tcBorders>
              <w:top w:val="nil"/>
              <w:left w:val="nil"/>
              <w:bottom w:val="nil"/>
              <w:right w:val="nil"/>
            </w:tcBorders>
          </w:tcPr>
          <w:p w14:paraId="3AEE5637" w14:textId="77777777" w:rsidR="00667075" w:rsidRPr="001A21E3" w:rsidRDefault="00667075" w:rsidP="00F14773">
            <w:pPr>
              <w:spacing w:line="360" w:lineRule="auto"/>
              <w:rPr>
                <w:rFonts w:cs="Times New Roman"/>
                <w:b/>
                <w:bCs/>
                <w:sz w:val="20"/>
                <w:szCs w:val="20"/>
              </w:rPr>
            </w:pPr>
          </w:p>
        </w:tc>
        <w:tc>
          <w:tcPr>
            <w:tcW w:w="634" w:type="dxa"/>
            <w:tcBorders>
              <w:top w:val="nil"/>
              <w:left w:val="nil"/>
              <w:bottom w:val="nil"/>
              <w:right w:val="nil"/>
            </w:tcBorders>
          </w:tcPr>
          <w:p w14:paraId="646E5F7C" w14:textId="77777777" w:rsidR="00667075" w:rsidRPr="001A21E3" w:rsidRDefault="00667075" w:rsidP="00F14773">
            <w:pPr>
              <w:spacing w:line="360" w:lineRule="auto"/>
              <w:rPr>
                <w:rFonts w:cs="Times New Roman"/>
                <w:b/>
                <w:bCs/>
                <w:sz w:val="20"/>
                <w:szCs w:val="20"/>
              </w:rPr>
            </w:pPr>
          </w:p>
        </w:tc>
        <w:tc>
          <w:tcPr>
            <w:tcW w:w="604" w:type="dxa"/>
            <w:tcBorders>
              <w:top w:val="nil"/>
              <w:left w:val="nil"/>
              <w:bottom w:val="nil"/>
              <w:right w:val="nil"/>
            </w:tcBorders>
          </w:tcPr>
          <w:p w14:paraId="7951FA46" w14:textId="77777777" w:rsidR="00667075" w:rsidRPr="001A21E3" w:rsidRDefault="00667075" w:rsidP="00F14773">
            <w:pPr>
              <w:spacing w:line="360" w:lineRule="auto"/>
              <w:rPr>
                <w:rFonts w:cs="Times New Roman"/>
                <w:b/>
                <w:bCs/>
                <w:sz w:val="20"/>
                <w:szCs w:val="20"/>
              </w:rPr>
            </w:pPr>
          </w:p>
        </w:tc>
        <w:tc>
          <w:tcPr>
            <w:tcW w:w="601" w:type="dxa"/>
            <w:tcBorders>
              <w:top w:val="nil"/>
              <w:left w:val="nil"/>
              <w:bottom w:val="nil"/>
              <w:right w:val="nil"/>
            </w:tcBorders>
          </w:tcPr>
          <w:p w14:paraId="58FB54A7" w14:textId="77777777" w:rsidR="00667075" w:rsidRPr="001A21E3" w:rsidRDefault="00667075" w:rsidP="00F14773">
            <w:pPr>
              <w:spacing w:line="360" w:lineRule="auto"/>
              <w:rPr>
                <w:rFonts w:cs="Times New Roman"/>
                <w:b/>
                <w:bCs/>
                <w:sz w:val="20"/>
                <w:szCs w:val="20"/>
              </w:rPr>
            </w:pPr>
          </w:p>
        </w:tc>
        <w:tc>
          <w:tcPr>
            <w:tcW w:w="342" w:type="dxa"/>
            <w:tcBorders>
              <w:top w:val="nil"/>
              <w:left w:val="nil"/>
              <w:bottom w:val="nil"/>
              <w:right w:val="nil"/>
            </w:tcBorders>
          </w:tcPr>
          <w:p w14:paraId="3CEB6302" w14:textId="77777777" w:rsidR="00667075" w:rsidRPr="001A21E3" w:rsidRDefault="00667075" w:rsidP="00F14773">
            <w:pPr>
              <w:spacing w:line="360" w:lineRule="auto"/>
              <w:rPr>
                <w:rFonts w:cs="Times New Roman"/>
                <w:b/>
                <w:bCs/>
                <w:sz w:val="20"/>
                <w:szCs w:val="20"/>
              </w:rPr>
            </w:pPr>
          </w:p>
        </w:tc>
        <w:tc>
          <w:tcPr>
            <w:tcW w:w="600" w:type="dxa"/>
            <w:tcBorders>
              <w:top w:val="nil"/>
              <w:left w:val="nil"/>
              <w:bottom w:val="nil"/>
              <w:right w:val="nil"/>
            </w:tcBorders>
          </w:tcPr>
          <w:p w14:paraId="2D42237D" w14:textId="77777777" w:rsidR="00667075" w:rsidRPr="001A21E3" w:rsidRDefault="00667075" w:rsidP="00F14773">
            <w:pPr>
              <w:spacing w:line="360" w:lineRule="auto"/>
              <w:rPr>
                <w:rFonts w:cs="Times New Roman"/>
                <w:b/>
                <w:bCs/>
                <w:sz w:val="20"/>
                <w:szCs w:val="20"/>
              </w:rPr>
            </w:pPr>
          </w:p>
        </w:tc>
        <w:tc>
          <w:tcPr>
            <w:tcW w:w="574" w:type="dxa"/>
            <w:tcBorders>
              <w:top w:val="nil"/>
              <w:left w:val="nil"/>
              <w:bottom w:val="nil"/>
              <w:right w:val="nil"/>
            </w:tcBorders>
          </w:tcPr>
          <w:p w14:paraId="5D582B21" w14:textId="77777777" w:rsidR="00667075" w:rsidRPr="001A21E3" w:rsidRDefault="00667075" w:rsidP="00F14773">
            <w:pPr>
              <w:spacing w:line="360" w:lineRule="auto"/>
              <w:rPr>
                <w:rFonts w:cs="Times New Roman"/>
                <w:b/>
                <w:bCs/>
                <w:sz w:val="20"/>
                <w:szCs w:val="20"/>
              </w:rPr>
            </w:pPr>
          </w:p>
        </w:tc>
        <w:tc>
          <w:tcPr>
            <w:tcW w:w="569" w:type="dxa"/>
            <w:tcBorders>
              <w:top w:val="nil"/>
              <w:left w:val="nil"/>
              <w:bottom w:val="nil"/>
              <w:right w:val="nil"/>
            </w:tcBorders>
          </w:tcPr>
          <w:p w14:paraId="1A7B7E16" w14:textId="77777777" w:rsidR="00667075" w:rsidRPr="001A21E3" w:rsidRDefault="00667075" w:rsidP="00F14773">
            <w:pPr>
              <w:spacing w:line="360" w:lineRule="auto"/>
              <w:rPr>
                <w:rFonts w:cs="Times New Roman"/>
                <w:b/>
                <w:bCs/>
                <w:sz w:val="20"/>
                <w:szCs w:val="20"/>
              </w:rPr>
            </w:pPr>
          </w:p>
        </w:tc>
      </w:tr>
      <w:tr w:rsidR="00667075" w:rsidRPr="001A21E3" w14:paraId="1A766BBB" w14:textId="77777777" w:rsidTr="00667075">
        <w:tc>
          <w:tcPr>
            <w:tcW w:w="2991" w:type="dxa"/>
            <w:tcBorders>
              <w:top w:val="nil"/>
              <w:left w:val="nil"/>
              <w:bottom w:val="nil"/>
              <w:right w:val="nil"/>
            </w:tcBorders>
          </w:tcPr>
          <w:p w14:paraId="4B763F3A" w14:textId="77777777" w:rsidR="00667075" w:rsidRPr="001A21E3" w:rsidRDefault="00667075" w:rsidP="00F14773">
            <w:pPr>
              <w:spacing w:line="360" w:lineRule="auto"/>
              <w:rPr>
                <w:rFonts w:cs="Times New Roman"/>
                <w:bCs/>
                <w:sz w:val="20"/>
                <w:szCs w:val="20"/>
              </w:rPr>
            </w:pPr>
            <w:r w:rsidRPr="001A21E3">
              <w:rPr>
                <w:bCs/>
                <w:sz w:val="20"/>
                <w:szCs w:val="20"/>
              </w:rPr>
              <w:t>R Lingual Gyrus</w:t>
            </w:r>
          </w:p>
        </w:tc>
        <w:tc>
          <w:tcPr>
            <w:tcW w:w="850" w:type="dxa"/>
            <w:tcBorders>
              <w:top w:val="nil"/>
              <w:left w:val="nil"/>
              <w:bottom w:val="nil"/>
              <w:right w:val="nil"/>
            </w:tcBorders>
          </w:tcPr>
          <w:p w14:paraId="126475DB" w14:textId="77777777" w:rsidR="00667075" w:rsidRPr="001A21E3" w:rsidRDefault="00667075" w:rsidP="00F14773">
            <w:pPr>
              <w:spacing w:line="360" w:lineRule="auto"/>
              <w:jc w:val="center"/>
              <w:rPr>
                <w:rFonts w:cs="Times New Roman"/>
                <w:bCs/>
                <w:sz w:val="20"/>
                <w:szCs w:val="20"/>
              </w:rPr>
            </w:pPr>
            <w:r w:rsidRPr="001A21E3">
              <w:rPr>
                <w:bCs/>
                <w:sz w:val="20"/>
                <w:szCs w:val="20"/>
              </w:rPr>
              <w:t>17</w:t>
            </w:r>
          </w:p>
        </w:tc>
        <w:tc>
          <w:tcPr>
            <w:tcW w:w="343" w:type="dxa"/>
            <w:tcBorders>
              <w:top w:val="nil"/>
              <w:left w:val="nil"/>
              <w:bottom w:val="nil"/>
              <w:right w:val="nil"/>
            </w:tcBorders>
          </w:tcPr>
          <w:p w14:paraId="330A079C"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22D2B63A" w14:textId="77777777" w:rsidR="00667075" w:rsidRPr="001A21E3" w:rsidRDefault="00667075" w:rsidP="00F14773">
            <w:pPr>
              <w:spacing w:line="360" w:lineRule="auto"/>
              <w:jc w:val="center"/>
              <w:rPr>
                <w:rFonts w:cs="Times New Roman"/>
                <w:bCs/>
                <w:sz w:val="20"/>
                <w:szCs w:val="20"/>
              </w:rPr>
            </w:pPr>
          </w:p>
        </w:tc>
        <w:tc>
          <w:tcPr>
            <w:tcW w:w="604" w:type="dxa"/>
            <w:tcBorders>
              <w:top w:val="nil"/>
              <w:left w:val="nil"/>
              <w:bottom w:val="nil"/>
              <w:right w:val="nil"/>
            </w:tcBorders>
          </w:tcPr>
          <w:p w14:paraId="08A59EA6" w14:textId="77777777" w:rsidR="00667075" w:rsidRPr="001A21E3" w:rsidRDefault="00667075" w:rsidP="00F14773">
            <w:pPr>
              <w:spacing w:line="360" w:lineRule="auto"/>
              <w:jc w:val="center"/>
              <w:rPr>
                <w:rFonts w:cs="Times New Roman"/>
                <w:bCs/>
                <w:sz w:val="20"/>
                <w:szCs w:val="20"/>
              </w:rPr>
            </w:pPr>
          </w:p>
        </w:tc>
        <w:tc>
          <w:tcPr>
            <w:tcW w:w="601" w:type="dxa"/>
            <w:tcBorders>
              <w:top w:val="nil"/>
              <w:left w:val="nil"/>
              <w:bottom w:val="nil"/>
              <w:right w:val="nil"/>
            </w:tcBorders>
          </w:tcPr>
          <w:p w14:paraId="54C3F608" w14:textId="77777777" w:rsidR="00667075" w:rsidRPr="001A21E3" w:rsidRDefault="00667075" w:rsidP="00F14773">
            <w:pPr>
              <w:spacing w:line="360" w:lineRule="auto"/>
              <w:jc w:val="center"/>
              <w:rPr>
                <w:rFonts w:cs="Times New Roman"/>
                <w:bCs/>
                <w:sz w:val="20"/>
                <w:szCs w:val="20"/>
              </w:rPr>
            </w:pPr>
          </w:p>
        </w:tc>
        <w:tc>
          <w:tcPr>
            <w:tcW w:w="342" w:type="dxa"/>
            <w:tcBorders>
              <w:top w:val="nil"/>
              <w:left w:val="nil"/>
              <w:bottom w:val="nil"/>
              <w:right w:val="nil"/>
            </w:tcBorders>
          </w:tcPr>
          <w:p w14:paraId="7CC285CA"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4D93A45F" w14:textId="77777777" w:rsidR="00667075" w:rsidRPr="001A21E3" w:rsidRDefault="00667075" w:rsidP="00F14773">
            <w:pPr>
              <w:spacing w:line="360" w:lineRule="auto"/>
              <w:jc w:val="center"/>
              <w:rPr>
                <w:rFonts w:cs="Times New Roman"/>
                <w:bCs/>
                <w:sz w:val="20"/>
                <w:szCs w:val="20"/>
              </w:rPr>
            </w:pPr>
            <w:r w:rsidRPr="001A21E3">
              <w:rPr>
                <w:bCs/>
                <w:sz w:val="20"/>
                <w:szCs w:val="20"/>
              </w:rPr>
              <w:t>23</w:t>
            </w:r>
          </w:p>
        </w:tc>
        <w:tc>
          <w:tcPr>
            <w:tcW w:w="574" w:type="dxa"/>
            <w:tcBorders>
              <w:top w:val="nil"/>
              <w:left w:val="nil"/>
              <w:bottom w:val="nil"/>
              <w:right w:val="nil"/>
            </w:tcBorders>
          </w:tcPr>
          <w:p w14:paraId="3415B272" w14:textId="77777777" w:rsidR="00667075" w:rsidRPr="001A21E3" w:rsidRDefault="00667075" w:rsidP="00F14773">
            <w:pPr>
              <w:spacing w:line="360" w:lineRule="auto"/>
              <w:jc w:val="center"/>
              <w:rPr>
                <w:rFonts w:cs="Times New Roman"/>
                <w:bCs/>
                <w:sz w:val="20"/>
                <w:szCs w:val="20"/>
              </w:rPr>
            </w:pPr>
            <w:r w:rsidRPr="001A21E3">
              <w:rPr>
                <w:bCs/>
                <w:sz w:val="20"/>
                <w:szCs w:val="20"/>
              </w:rPr>
              <w:t>-82</w:t>
            </w:r>
          </w:p>
        </w:tc>
        <w:tc>
          <w:tcPr>
            <w:tcW w:w="569" w:type="dxa"/>
            <w:tcBorders>
              <w:top w:val="nil"/>
              <w:left w:val="nil"/>
              <w:bottom w:val="nil"/>
              <w:right w:val="nil"/>
            </w:tcBorders>
          </w:tcPr>
          <w:p w14:paraId="3F6B8266" w14:textId="77777777" w:rsidR="00667075" w:rsidRPr="001A21E3" w:rsidRDefault="00667075" w:rsidP="00F14773">
            <w:pPr>
              <w:spacing w:line="360" w:lineRule="auto"/>
              <w:jc w:val="center"/>
              <w:rPr>
                <w:rFonts w:cs="Times New Roman"/>
                <w:bCs/>
                <w:sz w:val="20"/>
                <w:szCs w:val="20"/>
              </w:rPr>
            </w:pPr>
            <w:r w:rsidRPr="001A21E3">
              <w:rPr>
                <w:bCs/>
                <w:sz w:val="20"/>
                <w:szCs w:val="20"/>
              </w:rPr>
              <w:t>3</w:t>
            </w:r>
          </w:p>
        </w:tc>
      </w:tr>
      <w:tr w:rsidR="00667075" w:rsidRPr="001A21E3" w14:paraId="51279A8D" w14:textId="77777777" w:rsidTr="00667075">
        <w:tc>
          <w:tcPr>
            <w:tcW w:w="2991" w:type="dxa"/>
            <w:tcBorders>
              <w:top w:val="nil"/>
              <w:left w:val="nil"/>
              <w:bottom w:val="nil"/>
              <w:right w:val="nil"/>
            </w:tcBorders>
          </w:tcPr>
          <w:p w14:paraId="4C0FB542" w14:textId="77777777" w:rsidR="00667075" w:rsidRPr="001A21E3" w:rsidRDefault="00667075" w:rsidP="00F14773">
            <w:pPr>
              <w:spacing w:line="360" w:lineRule="auto"/>
              <w:rPr>
                <w:rFonts w:cs="Times New Roman"/>
                <w:bCs/>
                <w:sz w:val="20"/>
                <w:szCs w:val="20"/>
              </w:rPr>
            </w:pPr>
            <w:r w:rsidRPr="001A21E3">
              <w:rPr>
                <w:bCs/>
                <w:sz w:val="20"/>
                <w:szCs w:val="20"/>
              </w:rPr>
              <w:t>R Lingual Gyrus</w:t>
            </w:r>
          </w:p>
        </w:tc>
        <w:tc>
          <w:tcPr>
            <w:tcW w:w="850" w:type="dxa"/>
            <w:tcBorders>
              <w:top w:val="nil"/>
              <w:left w:val="nil"/>
              <w:bottom w:val="nil"/>
              <w:right w:val="nil"/>
            </w:tcBorders>
          </w:tcPr>
          <w:p w14:paraId="11A97407" w14:textId="77777777" w:rsidR="00667075" w:rsidRPr="001A21E3" w:rsidRDefault="00667075" w:rsidP="00F14773">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2CD4FC39"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01DCDBB8" w14:textId="77777777" w:rsidR="00667075" w:rsidRPr="001A21E3" w:rsidRDefault="00667075" w:rsidP="00F14773">
            <w:pPr>
              <w:spacing w:line="360" w:lineRule="auto"/>
              <w:jc w:val="center"/>
              <w:rPr>
                <w:rFonts w:cs="Times New Roman"/>
                <w:bCs/>
                <w:sz w:val="20"/>
                <w:szCs w:val="20"/>
              </w:rPr>
            </w:pPr>
            <w:r w:rsidRPr="001A21E3">
              <w:rPr>
                <w:bCs/>
                <w:sz w:val="20"/>
                <w:szCs w:val="20"/>
              </w:rPr>
              <w:t>12</w:t>
            </w:r>
          </w:p>
        </w:tc>
        <w:tc>
          <w:tcPr>
            <w:tcW w:w="604" w:type="dxa"/>
            <w:tcBorders>
              <w:top w:val="nil"/>
              <w:left w:val="nil"/>
              <w:bottom w:val="nil"/>
              <w:right w:val="nil"/>
            </w:tcBorders>
          </w:tcPr>
          <w:p w14:paraId="10E5E07D" w14:textId="77777777" w:rsidR="00667075" w:rsidRPr="001A21E3" w:rsidRDefault="00667075" w:rsidP="00F14773">
            <w:pPr>
              <w:spacing w:line="360" w:lineRule="auto"/>
              <w:jc w:val="center"/>
              <w:rPr>
                <w:rFonts w:cs="Times New Roman"/>
                <w:bCs/>
                <w:sz w:val="20"/>
                <w:szCs w:val="20"/>
              </w:rPr>
            </w:pPr>
            <w:r w:rsidRPr="001A21E3">
              <w:rPr>
                <w:bCs/>
                <w:sz w:val="20"/>
                <w:szCs w:val="20"/>
              </w:rPr>
              <w:t>-76</w:t>
            </w:r>
          </w:p>
        </w:tc>
        <w:tc>
          <w:tcPr>
            <w:tcW w:w="601" w:type="dxa"/>
            <w:tcBorders>
              <w:top w:val="nil"/>
              <w:left w:val="nil"/>
              <w:bottom w:val="nil"/>
              <w:right w:val="nil"/>
            </w:tcBorders>
          </w:tcPr>
          <w:p w14:paraId="5DE1C931" w14:textId="77777777" w:rsidR="00667075" w:rsidRPr="001A21E3" w:rsidRDefault="00667075" w:rsidP="00F14773">
            <w:pPr>
              <w:spacing w:line="360" w:lineRule="auto"/>
              <w:jc w:val="center"/>
              <w:rPr>
                <w:rFonts w:cs="Times New Roman"/>
                <w:bCs/>
                <w:sz w:val="20"/>
                <w:szCs w:val="20"/>
              </w:rPr>
            </w:pPr>
            <w:r w:rsidRPr="001A21E3">
              <w:rPr>
                <w:bCs/>
                <w:sz w:val="20"/>
                <w:szCs w:val="20"/>
              </w:rPr>
              <w:t>4</w:t>
            </w:r>
          </w:p>
        </w:tc>
        <w:tc>
          <w:tcPr>
            <w:tcW w:w="342" w:type="dxa"/>
            <w:tcBorders>
              <w:top w:val="nil"/>
              <w:left w:val="nil"/>
              <w:bottom w:val="nil"/>
              <w:right w:val="nil"/>
            </w:tcBorders>
          </w:tcPr>
          <w:p w14:paraId="39F04CF8"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52C59CB6"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0219CB10"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328FC93B" w14:textId="77777777" w:rsidR="00667075" w:rsidRPr="001A21E3" w:rsidRDefault="00667075" w:rsidP="00F14773">
            <w:pPr>
              <w:spacing w:line="360" w:lineRule="auto"/>
              <w:jc w:val="center"/>
              <w:rPr>
                <w:rFonts w:cs="Times New Roman"/>
                <w:bCs/>
                <w:sz w:val="20"/>
                <w:szCs w:val="20"/>
              </w:rPr>
            </w:pPr>
          </w:p>
        </w:tc>
      </w:tr>
      <w:tr w:rsidR="00667075" w:rsidRPr="001A21E3" w14:paraId="5083AD9B" w14:textId="77777777" w:rsidTr="00667075">
        <w:tc>
          <w:tcPr>
            <w:tcW w:w="2991" w:type="dxa"/>
            <w:tcBorders>
              <w:top w:val="nil"/>
              <w:left w:val="nil"/>
              <w:bottom w:val="nil"/>
              <w:right w:val="nil"/>
            </w:tcBorders>
          </w:tcPr>
          <w:p w14:paraId="7760F3F4" w14:textId="77777777" w:rsidR="00667075" w:rsidRPr="001A21E3" w:rsidRDefault="00667075" w:rsidP="00F14773">
            <w:pPr>
              <w:spacing w:line="360" w:lineRule="auto"/>
              <w:rPr>
                <w:rFonts w:cs="Times New Roman"/>
                <w:bCs/>
                <w:sz w:val="20"/>
                <w:szCs w:val="20"/>
              </w:rPr>
            </w:pPr>
            <w:r w:rsidRPr="001A21E3">
              <w:rPr>
                <w:bCs/>
                <w:sz w:val="20"/>
                <w:szCs w:val="20"/>
              </w:rPr>
              <w:t>L Lingual Gyrus</w:t>
            </w:r>
          </w:p>
        </w:tc>
        <w:tc>
          <w:tcPr>
            <w:tcW w:w="850" w:type="dxa"/>
            <w:tcBorders>
              <w:top w:val="nil"/>
              <w:left w:val="nil"/>
              <w:bottom w:val="nil"/>
              <w:right w:val="nil"/>
            </w:tcBorders>
          </w:tcPr>
          <w:p w14:paraId="5D7BC496" w14:textId="77777777" w:rsidR="00667075" w:rsidRPr="001A21E3" w:rsidRDefault="00667075" w:rsidP="00F14773">
            <w:pPr>
              <w:spacing w:line="360" w:lineRule="auto"/>
              <w:jc w:val="center"/>
              <w:rPr>
                <w:rFonts w:cs="Times New Roman"/>
                <w:bCs/>
                <w:sz w:val="20"/>
                <w:szCs w:val="20"/>
              </w:rPr>
            </w:pPr>
            <w:r w:rsidRPr="001A21E3">
              <w:rPr>
                <w:bCs/>
                <w:sz w:val="20"/>
                <w:szCs w:val="20"/>
              </w:rPr>
              <w:t>17</w:t>
            </w:r>
          </w:p>
        </w:tc>
        <w:tc>
          <w:tcPr>
            <w:tcW w:w="343" w:type="dxa"/>
            <w:tcBorders>
              <w:top w:val="nil"/>
              <w:left w:val="nil"/>
              <w:bottom w:val="nil"/>
              <w:right w:val="nil"/>
            </w:tcBorders>
          </w:tcPr>
          <w:p w14:paraId="70318C86"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37E8EF4F" w14:textId="77777777" w:rsidR="00667075" w:rsidRPr="001A21E3" w:rsidRDefault="00667075" w:rsidP="00F14773">
            <w:pPr>
              <w:spacing w:line="360" w:lineRule="auto"/>
              <w:jc w:val="center"/>
              <w:rPr>
                <w:rFonts w:cs="Times New Roman"/>
                <w:bCs/>
                <w:sz w:val="20"/>
                <w:szCs w:val="20"/>
              </w:rPr>
            </w:pPr>
            <w:r w:rsidRPr="001A21E3">
              <w:rPr>
                <w:bCs/>
                <w:sz w:val="20"/>
                <w:szCs w:val="20"/>
              </w:rPr>
              <w:t>-7</w:t>
            </w:r>
          </w:p>
        </w:tc>
        <w:tc>
          <w:tcPr>
            <w:tcW w:w="604" w:type="dxa"/>
            <w:tcBorders>
              <w:top w:val="nil"/>
              <w:left w:val="nil"/>
              <w:bottom w:val="nil"/>
              <w:right w:val="nil"/>
            </w:tcBorders>
          </w:tcPr>
          <w:p w14:paraId="7E3182A3" w14:textId="77777777" w:rsidR="00667075" w:rsidRPr="001A21E3" w:rsidRDefault="00667075" w:rsidP="00F14773">
            <w:pPr>
              <w:spacing w:line="360" w:lineRule="auto"/>
              <w:jc w:val="center"/>
              <w:rPr>
                <w:rFonts w:cs="Times New Roman"/>
                <w:bCs/>
                <w:sz w:val="20"/>
                <w:szCs w:val="20"/>
              </w:rPr>
            </w:pPr>
            <w:r w:rsidRPr="001A21E3">
              <w:rPr>
                <w:bCs/>
                <w:sz w:val="20"/>
                <w:szCs w:val="20"/>
              </w:rPr>
              <w:t>-89</w:t>
            </w:r>
          </w:p>
        </w:tc>
        <w:tc>
          <w:tcPr>
            <w:tcW w:w="601" w:type="dxa"/>
            <w:tcBorders>
              <w:top w:val="nil"/>
              <w:left w:val="nil"/>
              <w:bottom w:val="nil"/>
              <w:right w:val="nil"/>
            </w:tcBorders>
          </w:tcPr>
          <w:p w14:paraId="4C6D985B" w14:textId="77777777" w:rsidR="00667075" w:rsidRPr="001A21E3" w:rsidRDefault="00667075" w:rsidP="00F14773">
            <w:pPr>
              <w:spacing w:line="360" w:lineRule="auto"/>
              <w:jc w:val="center"/>
              <w:rPr>
                <w:rFonts w:cs="Times New Roman"/>
                <w:bCs/>
                <w:sz w:val="20"/>
                <w:szCs w:val="20"/>
              </w:rPr>
            </w:pPr>
            <w:r w:rsidRPr="001A21E3">
              <w:rPr>
                <w:bCs/>
                <w:sz w:val="20"/>
                <w:szCs w:val="20"/>
              </w:rPr>
              <w:t>4</w:t>
            </w:r>
          </w:p>
        </w:tc>
        <w:tc>
          <w:tcPr>
            <w:tcW w:w="342" w:type="dxa"/>
            <w:tcBorders>
              <w:top w:val="nil"/>
              <w:left w:val="nil"/>
              <w:bottom w:val="nil"/>
              <w:right w:val="nil"/>
            </w:tcBorders>
          </w:tcPr>
          <w:p w14:paraId="237ABFB0"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37189A9B"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45EFF3B7"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2165914B" w14:textId="77777777" w:rsidR="00667075" w:rsidRPr="001A21E3" w:rsidRDefault="00667075" w:rsidP="00F14773">
            <w:pPr>
              <w:spacing w:line="360" w:lineRule="auto"/>
              <w:jc w:val="center"/>
              <w:rPr>
                <w:rFonts w:cs="Times New Roman"/>
                <w:bCs/>
                <w:sz w:val="20"/>
                <w:szCs w:val="20"/>
              </w:rPr>
            </w:pPr>
          </w:p>
        </w:tc>
      </w:tr>
      <w:tr w:rsidR="00667075" w:rsidRPr="001A21E3" w14:paraId="75782159" w14:textId="77777777" w:rsidTr="00667075">
        <w:tc>
          <w:tcPr>
            <w:tcW w:w="2991" w:type="dxa"/>
            <w:tcBorders>
              <w:top w:val="nil"/>
              <w:left w:val="nil"/>
              <w:bottom w:val="nil"/>
              <w:right w:val="nil"/>
            </w:tcBorders>
          </w:tcPr>
          <w:p w14:paraId="66A7F876" w14:textId="77777777" w:rsidR="00667075" w:rsidRPr="001A21E3" w:rsidRDefault="00667075" w:rsidP="00F14773">
            <w:pPr>
              <w:spacing w:line="360" w:lineRule="auto"/>
              <w:rPr>
                <w:rFonts w:cs="Times New Roman"/>
                <w:bCs/>
                <w:sz w:val="20"/>
                <w:szCs w:val="20"/>
              </w:rPr>
            </w:pPr>
            <w:r w:rsidRPr="001A21E3">
              <w:rPr>
                <w:bCs/>
                <w:sz w:val="20"/>
                <w:szCs w:val="20"/>
              </w:rPr>
              <w:t>L Lingual Gyrus</w:t>
            </w:r>
          </w:p>
        </w:tc>
        <w:tc>
          <w:tcPr>
            <w:tcW w:w="850" w:type="dxa"/>
            <w:tcBorders>
              <w:top w:val="nil"/>
              <w:left w:val="nil"/>
              <w:bottom w:val="nil"/>
              <w:right w:val="nil"/>
            </w:tcBorders>
          </w:tcPr>
          <w:p w14:paraId="54F3A8F3" w14:textId="77777777" w:rsidR="00667075" w:rsidRPr="001A21E3" w:rsidRDefault="00667075" w:rsidP="00F14773">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22A54334"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390FDBF6" w14:textId="77777777" w:rsidR="00667075" w:rsidRPr="001A21E3" w:rsidRDefault="00667075" w:rsidP="00F14773">
            <w:pPr>
              <w:spacing w:line="360" w:lineRule="auto"/>
              <w:jc w:val="center"/>
              <w:rPr>
                <w:rFonts w:cs="Times New Roman"/>
                <w:bCs/>
                <w:sz w:val="20"/>
                <w:szCs w:val="20"/>
              </w:rPr>
            </w:pPr>
            <w:r w:rsidRPr="001A21E3">
              <w:rPr>
                <w:bCs/>
                <w:sz w:val="20"/>
                <w:szCs w:val="20"/>
              </w:rPr>
              <w:t>-21</w:t>
            </w:r>
          </w:p>
        </w:tc>
        <w:tc>
          <w:tcPr>
            <w:tcW w:w="604" w:type="dxa"/>
            <w:tcBorders>
              <w:top w:val="nil"/>
              <w:left w:val="nil"/>
              <w:bottom w:val="nil"/>
              <w:right w:val="nil"/>
            </w:tcBorders>
          </w:tcPr>
          <w:p w14:paraId="30763D71" w14:textId="77777777" w:rsidR="00667075" w:rsidRPr="001A21E3" w:rsidRDefault="00667075" w:rsidP="00F14773">
            <w:pPr>
              <w:spacing w:line="360" w:lineRule="auto"/>
              <w:jc w:val="center"/>
              <w:rPr>
                <w:rFonts w:cs="Times New Roman"/>
                <w:bCs/>
                <w:sz w:val="20"/>
                <w:szCs w:val="20"/>
              </w:rPr>
            </w:pPr>
            <w:r w:rsidRPr="001A21E3">
              <w:rPr>
                <w:bCs/>
                <w:sz w:val="20"/>
                <w:szCs w:val="20"/>
              </w:rPr>
              <w:t>-71</w:t>
            </w:r>
          </w:p>
        </w:tc>
        <w:tc>
          <w:tcPr>
            <w:tcW w:w="601" w:type="dxa"/>
            <w:tcBorders>
              <w:top w:val="nil"/>
              <w:left w:val="nil"/>
              <w:bottom w:val="nil"/>
              <w:right w:val="nil"/>
            </w:tcBorders>
          </w:tcPr>
          <w:p w14:paraId="431FE00F" w14:textId="77777777" w:rsidR="00667075" w:rsidRPr="001A21E3" w:rsidRDefault="00667075" w:rsidP="00F14773">
            <w:pPr>
              <w:spacing w:line="360" w:lineRule="auto"/>
              <w:jc w:val="center"/>
              <w:rPr>
                <w:rFonts w:cs="Times New Roman"/>
                <w:bCs/>
                <w:sz w:val="20"/>
                <w:szCs w:val="20"/>
              </w:rPr>
            </w:pPr>
            <w:r w:rsidRPr="001A21E3">
              <w:rPr>
                <w:bCs/>
                <w:sz w:val="20"/>
                <w:szCs w:val="20"/>
              </w:rPr>
              <w:t>-9</w:t>
            </w:r>
          </w:p>
        </w:tc>
        <w:tc>
          <w:tcPr>
            <w:tcW w:w="342" w:type="dxa"/>
            <w:tcBorders>
              <w:top w:val="nil"/>
              <w:left w:val="nil"/>
              <w:bottom w:val="nil"/>
              <w:right w:val="nil"/>
            </w:tcBorders>
          </w:tcPr>
          <w:p w14:paraId="38E36848"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07245AEA"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18C084CC"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2CB34C05" w14:textId="77777777" w:rsidR="00667075" w:rsidRPr="001A21E3" w:rsidRDefault="00667075" w:rsidP="00F14773">
            <w:pPr>
              <w:spacing w:line="360" w:lineRule="auto"/>
              <w:jc w:val="center"/>
              <w:rPr>
                <w:rFonts w:cs="Times New Roman"/>
                <w:bCs/>
                <w:sz w:val="20"/>
                <w:szCs w:val="20"/>
              </w:rPr>
            </w:pPr>
          </w:p>
        </w:tc>
      </w:tr>
      <w:tr w:rsidR="00667075" w:rsidRPr="001A21E3" w14:paraId="769A8420" w14:textId="77777777" w:rsidTr="00667075">
        <w:tc>
          <w:tcPr>
            <w:tcW w:w="2991" w:type="dxa"/>
            <w:tcBorders>
              <w:top w:val="nil"/>
              <w:left w:val="nil"/>
              <w:bottom w:val="nil"/>
              <w:right w:val="nil"/>
            </w:tcBorders>
          </w:tcPr>
          <w:p w14:paraId="1CA442C1" w14:textId="77777777" w:rsidR="00667075" w:rsidRPr="001A21E3" w:rsidRDefault="00667075" w:rsidP="00F14773">
            <w:pPr>
              <w:spacing w:line="360" w:lineRule="auto"/>
              <w:rPr>
                <w:rFonts w:cs="Times New Roman"/>
                <w:bCs/>
                <w:sz w:val="20"/>
                <w:szCs w:val="20"/>
              </w:rPr>
            </w:pPr>
            <w:r w:rsidRPr="001A21E3">
              <w:rPr>
                <w:bCs/>
                <w:sz w:val="20"/>
                <w:szCs w:val="20"/>
              </w:rPr>
              <w:t>R Cuneus</w:t>
            </w:r>
          </w:p>
        </w:tc>
        <w:tc>
          <w:tcPr>
            <w:tcW w:w="850" w:type="dxa"/>
            <w:tcBorders>
              <w:top w:val="nil"/>
              <w:left w:val="nil"/>
              <w:bottom w:val="nil"/>
              <w:right w:val="nil"/>
            </w:tcBorders>
          </w:tcPr>
          <w:p w14:paraId="64A19D7C" w14:textId="77777777" w:rsidR="00667075" w:rsidRPr="001A21E3" w:rsidRDefault="00667075" w:rsidP="00F14773">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272380CE"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181121C0" w14:textId="77777777" w:rsidR="00667075" w:rsidRPr="001A21E3" w:rsidRDefault="00667075" w:rsidP="00F14773">
            <w:pPr>
              <w:spacing w:line="360" w:lineRule="auto"/>
              <w:jc w:val="center"/>
              <w:rPr>
                <w:rFonts w:cs="Times New Roman"/>
                <w:bCs/>
                <w:sz w:val="20"/>
                <w:szCs w:val="20"/>
              </w:rPr>
            </w:pPr>
            <w:r w:rsidRPr="001A21E3">
              <w:rPr>
                <w:bCs/>
                <w:sz w:val="20"/>
                <w:szCs w:val="20"/>
              </w:rPr>
              <w:t>1</w:t>
            </w:r>
          </w:p>
        </w:tc>
        <w:tc>
          <w:tcPr>
            <w:tcW w:w="604" w:type="dxa"/>
            <w:tcBorders>
              <w:top w:val="nil"/>
              <w:left w:val="nil"/>
              <w:bottom w:val="nil"/>
              <w:right w:val="nil"/>
            </w:tcBorders>
          </w:tcPr>
          <w:p w14:paraId="64487E17" w14:textId="77777777" w:rsidR="00667075" w:rsidRPr="001A21E3" w:rsidRDefault="00667075" w:rsidP="00F14773">
            <w:pPr>
              <w:spacing w:line="360" w:lineRule="auto"/>
              <w:jc w:val="center"/>
              <w:rPr>
                <w:rFonts w:cs="Times New Roman"/>
                <w:bCs/>
                <w:sz w:val="20"/>
                <w:szCs w:val="20"/>
              </w:rPr>
            </w:pPr>
            <w:r w:rsidRPr="001A21E3">
              <w:rPr>
                <w:bCs/>
                <w:sz w:val="20"/>
                <w:szCs w:val="20"/>
              </w:rPr>
              <w:t>-80</w:t>
            </w:r>
          </w:p>
        </w:tc>
        <w:tc>
          <w:tcPr>
            <w:tcW w:w="601" w:type="dxa"/>
            <w:tcBorders>
              <w:top w:val="nil"/>
              <w:left w:val="nil"/>
              <w:bottom w:val="nil"/>
              <w:right w:val="nil"/>
            </w:tcBorders>
          </w:tcPr>
          <w:p w14:paraId="4C1A332A" w14:textId="77777777" w:rsidR="00667075" w:rsidRPr="001A21E3" w:rsidRDefault="00667075" w:rsidP="00F14773">
            <w:pPr>
              <w:spacing w:line="360" w:lineRule="auto"/>
              <w:jc w:val="center"/>
              <w:rPr>
                <w:rFonts w:cs="Times New Roman"/>
                <w:bCs/>
                <w:sz w:val="20"/>
                <w:szCs w:val="20"/>
              </w:rPr>
            </w:pPr>
            <w:r w:rsidRPr="001A21E3">
              <w:rPr>
                <w:bCs/>
                <w:sz w:val="20"/>
                <w:szCs w:val="20"/>
              </w:rPr>
              <w:t>16</w:t>
            </w:r>
          </w:p>
        </w:tc>
        <w:tc>
          <w:tcPr>
            <w:tcW w:w="342" w:type="dxa"/>
            <w:tcBorders>
              <w:top w:val="nil"/>
              <w:left w:val="nil"/>
              <w:bottom w:val="nil"/>
              <w:right w:val="nil"/>
            </w:tcBorders>
          </w:tcPr>
          <w:p w14:paraId="2429A0EF"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6C0FC005"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33467FCC"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32A171E1" w14:textId="77777777" w:rsidR="00667075" w:rsidRPr="001A21E3" w:rsidRDefault="00667075" w:rsidP="00F14773">
            <w:pPr>
              <w:spacing w:line="360" w:lineRule="auto"/>
              <w:jc w:val="center"/>
              <w:rPr>
                <w:rFonts w:cs="Times New Roman"/>
                <w:bCs/>
                <w:sz w:val="20"/>
                <w:szCs w:val="20"/>
              </w:rPr>
            </w:pPr>
          </w:p>
        </w:tc>
      </w:tr>
      <w:tr w:rsidR="00667075" w:rsidRPr="001A21E3" w14:paraId="55BA6C1C" w14:textId="77777777" w:rsidTr="00667075">
        <w:tc>
          <w:tcPr>
            <w:tcW w:w="2991" w:type="dxa"/>
            <w:tcBorders>
              <w:top w:val="nil"/>
              <w:left w:val="nil"/>
              <w:bottom w:val="nil"/>
              <w:right w:val="nil"/>
            </w:tcBorders>
          </w:tcPr>
          <w:p w14:paraId="20CBB317" w14:textId="77777777" w:rsidR="00667075" w:rsidRPr="001A21E3" w:rsidRDefault="00667075" w:rsidP="00F14773">
            <w:pPr>
              <w:spacing w:line="360" w:lineRule="auto"/>
              <w:rPr>
                <w:rFonts w:cs="Times New Roman"/>
                <w:bCs/>
                <w:sz w:val="20"/>
                <w:szCs w:val="20"/>
              </w:rPr>
            </w:pPr>
            <w:r w:rsidRPr="001A21E3">
              <w:rPr>
                <w:bCs/>
                <w:sz w:val="20"/>
                <w:szCs w:val="20"/>
              </w:rPr>
              <w:t>L Cuneus</w:t>
            </w:r>
          </w:p>
        </w:tc>
        <w:tc>
          <w:tcPr>
            <w:tcW w:w="850" w:type="dxa"/>
            <w:tcBorders>
              <w:top w:val="nil"/>
              <w:left w:val="nil"/>
              <w:bottom w:val="nil"/>
              <w:right w:val="nil"/>
            </w:tcBorders>
          </w:tcPr>
          <w:p w14:paraId="41A24FBF" w14:textId="77777777" w:rsidR="00667075" w:rsidRPr="001A21E3" w:rsidRDefault="00667075" w:rsidP="00F14773">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0ADA3CCA"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715AC229" w14:textId="77777777" w:rsidR="00667075" w:rsidRPr="001A21E3" w:rsidRDefault="00667075" w:rsidP="00F14773">
            <w:pPr>
              <w:spacing w:line="360" w:lineRule="auto"/>
              <w:jc w:val="center"/>
              <w:rPr>
                <w:rFonts w:cs="Times New Roman"/>
                <w:bCs/>
                <w:sz w:val="20"/>
                <w:szCs w:val="20"/>
              </w:rPr>
            </w:pPr>
            <w:r w:rsidRPr="001A21E3">
              <w:rPr>
                <w:bCs/>
                <w:sz w:val="20"/>
                <w:szCs w:val="20"/>
              </w:rPr>
              <w:t>-6</w:t>
            </w:r>
          </w:p>
        </w:tc>
        <w:tc>
          <w:tcPr>
            <w:tcW w:w="604" w:type="dxa"/>
            <w:tcBorders>
              <w:top w:val="nil"/>
              <w:left w:val="nil"/>
              <w:bottom w:val="nil"/>
              <w:right w:val="nil"/>
            </w:tcBorders>
          </w:tcPr>
          <w:p w14:paraId="41D78240" w14:textId="77777777" w:rsidR="00667075" w:rsidRPr="001A21E3" w:rsidRDefault="00667075" w:rsidP="00F14773">
            <w:pPr>
              <w:spacing w:line="360" w:lineRule="auto"/>
              <w:jc w:val="center"/>
              <w:rPr>
                <w:rFonts w:cs="Times New Roman"/>
                <w:bCs/>
                <w:sz w:val="20"/>
                <w:szCs w:val="20"/>
              </w:rPr>
            </w:pPr>
            <w:r w:rsidRPr="001A21E3">
              <w:rPr>
                <w:bCs/>
                <w:sz w:val="20"/>
                <w:szCs w:val="20"/>
              </w:rPr>
              <w:t>-87</w:t>
            </w:r>
          </w:p>
        </w:tc>
        <w:tc>
          <w:tcPr>
            <w:tcW w:w="601" w:type="dxa"/>
            <w:tcBorders>
              <w:top w:val="nil"/>
              <w:left w:val="nil"/>
              <w:bottom w:val="nil"/>
              <w:right w:val="nil"/>
            </w:tcBorders>
          </w:tcPr>
          <w:p w14:paraId="03ACA5B3" w14:textId="77777777" w:rsidR="00667075" w:rsidRPr="001A21E3" w:rsidRDefault="00667075" w:rsidP="00F14773">
            <w:pPr>
              <w:spacing w:line="360" w:lineRule="auto"/>
              <w:jc w:val="center"/>
              <w:rPr>
                <w:rFonts w:cs="Times New Roman"/>
                <w:bCs/>
                <w:sz w:val="20"/>
                <w:szCs w:val="20"/>
              </w:rPr>
            </w:pPr>
            <w:r w:rsidRPr="001A21E3">
              <w:rPr>
                <w:bCs/>
                <w:sz w:val="20"/>
                <w:szCs w:val="20"/>
              </w:rPr>
              <w:t>12</w:t>
            </w:r>
          </w:p>
        </w:tc>
        <w:tc>
          <w:tcPr>
            <w:tcW w:w="342" w:type="dxa"/>
            <w:tcBorders>
              <w:top w:val="nil"/>
              <w:left w:val="nil"/>
              <w:bottom w:val="nil"/>
              <w:right w:val="nil"/>
            </w:tcBorders>
          </w:tcPr>
          <w:p w14:paraId="115D6C58"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481214CE"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78B4FC72"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5245AAE8" w14:textId="77777777" w:rsidR="00667075" w:rsidRPr="001A21E3" w:rsidRDefault="00667075" w:rsidP="00F14773">
            <w:pPr>
              <w:spacing w:line="360" w:lineRule="auto"/>
              <w:jc w:val="center"/>
              <w:rPr>
                <w:rFonts w:cs="Times New Roman"/>
                <w:bCs/>
                <w:sz w:val="20"/>
                <w:szCs w:val="20"/>
              </w:rPr>
            </w:pPr>
          </w:p>
        </w:tc>
      </w:tr>
      <w:tr w:rsidR="00667075" w:rsidRPr="001A21E3" w14:paraId="39EDA1F6" w14:textId="77777777" w:rsidTr="00667075">
        <w:tc>
          <w:tcPr>
            <w:tcW w:w="2991" w:type="dxa"/>
            <w:tcBorders>
              <w:top w:val="nil"/>
              <w:left w:val="nil"/>
              <w:bottom w:val="nil"/>
              <w:right w:val="nil"/>
            </w:tcBorders>
          </w:tcPr>
          <w:p w14:paraId="6BD2423D" w14:textId="77777777" w:rsidR="00667075" w:rsidRPr="001A21E3" w:rsidRDefault="00667075" w:rsidP="00F14773">
            <w:pPr>
              <w:spacing w:line="360" w:lineRule="auto"/>
              <w:rPr>
                <w:rFonts w:cs="Times New Roman"/>
                <w:bCs/>
                <w:sz w:val="20"/>
                <w:szCs w:val="20"/>
              </w:rPr>
            </w:pPr>
            <w:r w:rsidRPr="001A21E3">
              <w:rPr>
                <w:bCs/>
                <w:sz w:val="20"/>
                <w:szCs w:val="20"/>
              </w:rPr>
              <w:t>L Middle Occipital Gyrus</w:t>
            </w:r>
          </w:p>
        </w:tc>
        <w:tc>
          <w:tcPr>
            <w:tcW w:w="850" w:type="dxa"/>
            <w:tcBorders>
              <w:top w:val="nil"/>
              <w:left w:val="nil"/>
              <w:bottom w:val="nil"/>
              <w:right w:val="nil"/>
            </w:tcBorders>
          </w:tcPr>
          <w:p w14:paraId="7C4416B7" w14:textId="77777777" w:rsidR="00667075" w:rsidRPr="001A21E3" w:rsidRDefault="00667075" w:rsidP="00F14773">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5B2874B9"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3A12BBFE" w14:textId="77777777" w:rsidR="00667075" w:rsidRPr="001A21E3" w:rsidRDefault="00667075" w:rsidP="00F14773">
            <w:pPr>
              <w:spacing w:line="360" w:lineRule="auto"/>
              <w:jc w:val="center"/>
              <w:rPr>
                <w:rFonts w:cs="Times New Roman"/>
                <w:bCs/>
                <w:sz w:val="20"/>
                <w:szCs w:val="20"/>
              </w:rPr>
            </w:pPr>
          </w:p>
        </w:tc>
        <w:tc>
          <w:tcPr>
            <w:tcW w:w="604" w:type="dxa"/>
            <w:tcBorders>
              <w:top w:val="nil"/>
              <w:left w:val="nil"/>
              <w:bottom w:val="nil"/>
              <w:right w:val="nil"/>
            </w:tcBorders>
          </w:tcPr>
          <w:p w14:paraId="7BC2D07E" w14:textId="77777777" w:rsidR="00667075" w:rsidRPr="001A21E3" w:rsidRDefault="00667075" w:rsidP="00F14773">
            <w:pPr>
              <w:spacing w:line="360" w:lineRule="auto"/>
              <w:jc w:val="center"/>
              <w:rPr>
                <w:rFonts w:cs="Times New Roman"/>
                <w:bCs/>
                <w:sz w:val="20"/>
                <w:szCs w:val="20"/>
              </w:rPr>
            </w:pPr>
          </w:p>
        </w:tc>
        <w:tc>
          <w:tcPr>
            <w:tcW w:w="601" w:type="dxa"/>
            <w:tcBorders>
              <w:top w:val="nil"/>
              <w:left w:val="nil"/>
              <w:bottom w:val="nil"/>
              <w:right w:val="nil"/>
            </w:tcBorders>
          </w:tcPr>
          <w:p w14:paraId="7BC56E13" w14:textId="77777777" w:rsidR="00667075" w:rsidRPr="001A21E3" w:rsidRDefault="00667075" w:rsidP="00F14773">
            <w:pPr>
              <w:spacing w:line="360" w:lineRule="auto"/>
              <w:jc w:val="center"/>
              <w:rPr>
                <w:rFonts w:cs="Times New Roman"/>
                <w:bCs/>
                <w:sz w:val="20"/>
                <w:szCs w:val="20"/>
              </w:rPr>
            </w:pPr>
          </w:p>
        </w:tc>
        <w:tc>
          <w:tcPr>
            <w:tcW w:w="342" w:type="dxa"/>
            <w:tcBorders>
              <w:top w:val="nil"/>
              <w:left w:val="nil"/>
              <w:bottom w:val="nil"/>
              <w:right w:val="nil"/>
            </w:tcBorders>
          </w:tcPr>
          <w:p w14:paraId="601CDC4A"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4E3BF9CB" w14:textId="77777777" w:rsidR="00667075" w:rsidRPr="001A21E3" w:rsidRDefault="00667075" w:rsidP="00F14773">
            <w:pPr>
              <w:spacing w:line="360" w:lineRule="auto"/>
              <w:jc w:val="center"/>
              <w:rPr>
                <w:rFonts w:cs="Times New Roman"/>
                <w:bCs/>
                <w:sz w:val="20"/>
                <w:szCs w:val="20"/>
              </w:rPr>
            </w:pPr>
            <w:r w:rsidRPr="001A21E3">
              <w:rPr>
                <w:bCs/>
                <w:sz w:val="20"/>
                <w:szCs w:val="20"/>
              </w:rPr>
              <w:t>-27</w:t>
            </w:r>
          </w:p>
        </w:tc>
        <w:tc>
          <w:tcPr>
            <w:tcW w:w="574" w:type="dxa"/>
            <w:tcBorders>
              <w:top w:val="nil"/>
              <w:left w:val="nil"/>
              <w:bottom w:val="nil"/>
              <w:right w:val="nil"/>
            </w:tcBorders>
          </w:tcPr>
          <w:p w14:paraId="6DEAC4B3" w14:textId="77777777" w:rsidR="00667075" w:rsidRPr="001A21E3" w:rsidRDefault="00667075" w:rsidP="00F14773">
            <w:pPr>
              <w:spacing w:line="360" w:lineRule="auto"/>
              <w:jc w:val="center"/>
              <w:rPr>
                <w:rFonts w:cs="Times New Roman"/>
                <w:bCs/>
                <w:sz w:val="20"/>
                <w:szCs w:val="20"/>
              </w:rPr>
            </w:pPr>
            <w:r w:rsidRPr="001A21E3">
              <w:rPr>
                <w:bCs/>
                <w:sz w:val="20"/>
                <w:szCs w:val="20"/>
              </w:rPr>
              <w:t>-82</w:t>
            </w:r>
          </w:p>
        </w:tc>
        <w:tc>
          <w:tcPr>
            <w:tcW w:w="569" w:type="dxa"/>
            <w:tcBorders>
              <w:top w:val="nil"/>
              <w:left w:val="nil"/>
              <w:bottom w:val="nil"/>
              <w:right w:val="nil"/>
            </w:tcBorders>
          </w:tcPr>
          <w:p w14:paraId="6288ECB4" w14:textId="77777777" w:rsidR="00667075" w:rsidRPr="001A21E3" w:rsidRDefault="00667075" w:rsidP="00F14773">
            <w:pPr>
              <w:spacing w:line="360" w:lineRule="auto"/>
              <w:jc w:val="center"/>
              <w:rPr>
                <w:rFonts w:cs="Times New Roman"/>
                <w:bCs/>
                <w:sz w:val="20"/>
                <w:szCs w:val="20"/>
              </w:rPr>
            </w:pPr>
            <w:r w:rsidRPr="001A21E3">
              <w:rPr>
                <w:bCs/>
                <w:sz w:val="20"/>
                <w:szCs w:val="20"/>
              </w:rPr>
              <w:t>-8</w:t>
            </w:r>
          </w:p>
        </w:tc>
      </w:tr>
      <w:tr w:rsidR="00667075" w:rsidRPr="001A21E3" w14:paraId="0C8D5733" w14:textId="77777777" w:rsidTr="00667075">
        <w:tc>
          <w:tcPr>
            <w:tcW w:w="2991" w:type="dxa"/>
            <w:tcBorders>
              <w:top w:val="nil"/>
              <w:left w:val="nil"/>
              <w:bottom w:val="nil"/>
              <w:right w:val="nil"/>
            </w:tcBorders>
          </w:tcPr>
          <w:p w14:paraId="6C6B3BC6" w14:textId="77777777" w:rsidR="00667075" w:rsidRPr="001A21E3" w:rsidRDefault="00667075" w:rsidP="00F14773">
            <w:pPr>
              <w:spacing w:line="360" w:lineRule="auto"/>
              <w:rPr>
                <w:rFonts w:cs="Times New Roman"/>
                <w:bCs/>
                <w:sz w:val="20"/>
                <w:szCs w:val="20"/>
              </w:rPr>
            </w:pPr>
            <w:r w:rsidRPr="001A21E3">
              <w:rPr>
                <w:bCs/>
                <w:sz w:val="20"/>
                <w:szCs w:val="20"/>
              </w:rPr>
              <w:t>R Middle Temporal Gyrus</w:t>
            </w:r>
          </w:p>
        </w:tc>
        <w:tc>
          <w:tcPr>
            <w:tcW w:w="850" w:type="dxa"/>
            <w:tcBorders>
              <w:top w:val="nil"/>
              <w:left w:val="nil"/>
              <w:bottom w:val="nil"/>
              <w:right w:val="nil"/>
            </w:tcBorders>
          </w:tcPr>
          <w:p w14:paraId="68E0F9DD" w14:textId="77777777" w:rsidR="00667075" w:rsidRPr="001A21E3" w:rsidRDefault="00667075" w:rsidP="00F14773">
            <w:pPr>
              <w:spacing w:line="360" w:lineRule="auto"/>
              <w:jc w:val="center"/>
              <w:rPr>
                <w:rFonts w:cs="Times New Roman"/>
                <w:bCs/>
                <w:sz w:val="20"/>
                <w:szCs w:val="20"/>
              </w:rPr>
            </w:pPr>
            <w:r w:rsidRPr="001A21E3">
              <w:rPr>
                <w:bCs/>
                <w:sz w:val="20"/>
                <w:szCs w:val="20"/>
              </w:rPr>
              <w:t>19</w:t>
            </w:r>
          </w:p>
        </w:tc>
        <w:tc>
          <w:tcPr>
            <w:tcW w:w="343" w:type="dxa"/>
            <w:tcBorders>
              <w:top w:val="nil"/>
              <w:left w:val="nil"/>
              <w:bottom w:val="nil"/>
              <w:right w:val="nil"/>
            </w:tcBorders>
          </w:tcPr>
          <w:p w14:paraId="19DE7286"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05DC2CFD" w14:textId="77777777" w:rsidR="00667075" w:rsidRPr="001A21E3" w:rsidRDefault="00667075" w:rsidP="00F14773">
            <w:pPr>
              <w:spacing w:line="360" w:lineRule="auto"/>
              <w:jc w:val="center"/>
              <w:rPr>
                <w:rFonts w:cs="Times New Roman"/>
                <w:bCs/>
                <w:sz w:val="20"/>
                <w:szCs w:val="20"/>
              </w:rPr>
            </w:pPr>
            <w:r w:rsidRPr="001A21E3">
              <w:rPr>
                <w:bCs/>
                <w:sz w:val="20"/>
                <w:szCs w:val="20"/>
              </w:rPr>
              <w:t>35</w:t>
            </w:r>
          </w:p>
        </w:tc>
        <w:tc>
          <w:tcPr>
            <w:tcW w:w="604" w:type="dxa"/>
            <w:tcBorders>
              <w:top w:val="nil"/>
              <w:left w:val="nil"/>
              <w:bottom w:val="nil"/>
              <w:right w:val="nil"/>
            </w:tcBorders>
          </w:tcPr>
          <w:p w14:paraId="6AB6A320" w14:textId="77777777" w:rsidR="00667075" w:rsidRPr="001A21E3" w:rsidRDefault="00667075" w:rsidP="00F14773">
            <w:pPr>
              <w:spacing w:line="360" w:lineRule="auto"/>
              <w:jc w:val="center"/>
              <w:rPr>
                <w:rFonts w:cs="Times New Roman"/>
                <w:bCs/>
                <w:sz w:val="20"/>
                <w:szCs w:val="20"/>
              </w:rPr>
            </w:pPr>
            <w:r w:rsidRPr="001A21E3">
              <w:rPr>
                <w:bCs/>
                <w:sz w:val="20"/>
                <w:szCs w:val="20"/>
              </w:rPr>
              <w:t>-80</w:t>
            </w:r>
          </w:p>
        </w:tc>
        <w:tc>
          <w:tcPr>
            <w:tcW w:w="601" w:type="dxa"/>
            <w:tcBorders>
              <w:top w:val="nil"/>
              <w:left w:val="nil"/>
              <w:bottom w:val="nil"/>
              <w:right w:val="nil"/>
            </w:tcBorders>
          </w:tcPr>
          <w:p w14:paraId="7B9CEBD2" w14:textId="77777777" w:rsidR="00667075" w:rsidRPr="001A21E3" w:rsidRDefault="00667075" w:rsidP="00F14773">
            <w:pPr>
              <w:spacing w:line="360" w:lineRule="auto"/>
              <w:jc w:val="center"/>
              <w:rPr>
                <w:rFonts w:cs="Times New Roman"/>
                <w:bCs/>
                <w:sz w:val="20"/>
                <w:szCs w:val="20"/>
              </w:rPr>
            </w:pPr>
            <w:r w:rsidRPr="001A21E3">
              <w:rPr>
                <w:bCs/>
                <w:sz w:val="20"/>
                <w:szCs w:val="20"/>
              </w:rPr>
              <w:t>22</w:t>
            </w:r>
          </w:p>
        </w:tc>
        <w:tc>
          <w:tcPr>
            <w:tcW w:w="342" w:type="dxa"/>
            <w:tcBorders>
              <w:top w:val="nil"/>
              <w:left w:val="nil"/>
              <w:bottom w:val="nil"/>
              <w:right w:val="nil"/>
            </w:tcBorders>
          </w:tcPr>
          <w:p w14:paraId="4E0FD864"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50ED4CF8"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3AAE9B5D"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578B0D62" w14:textId="77777777" w:rsidR="00667075" w:rsidRPr="001A21E3" w:rsidRDefault="00667075" w:rsidP="00F14773">
            <w:pPr>
              <w:spacing w:line="360" w:lineRule="auto"/>
              <w:jc w:val="center"/>
              <w:rPr>
                <w:rFonts w:cs="Times New Roman"/>
                <w:bCs/>
                <w:sz w:val="20"/>
                <w:szCs w:val="20"/>
              </w:rPr>
            </w:pPr>
          </w:p>
        </w:tc>
      </w:tr>
      <w:tr w:rsidR="00667075" w:rsidRPr="001A21E3" w14:paraId="65C89305" w14:textId="77777777" w:rsidTr="00667075">
        <w:tc>
          <w:tcPr>
            <w:tcW w:w="2991" w:type="dxa"/>
            <w:tcBorders>
              <w:top w:val="nil"/>
              <w:left w:val="nil"/>
              <w:bottom w:val="nil"/>
              <w:right w:val="nil"/>
            </w:tcBorders>
          </w:tcPr>
          <w:p w14:paraId="2556F6E7" w14:textId="77777777" w:rsidR="00667075" w:rsidRPr="001A21E3" w:rsidRDefault="00667075" w:rsidP="00F14773">
            <w:pPr>
              <w:spacing w:line="360" w:lineRule="auto"/>
              <w:rPr>
                <w:rFonts w:cs="Times New Roman"/>
                <w:bCs/>
                <w:sz w:val="20"/>
                <w:szCs w:val="20"/>
              </w:rPr>
            </w:pPr>
            <w:r w:rsidRPr="001A21E3">
              <w:rPr>
                <w:bCs/>
                <w:sz w:val="20"/>
                <w:szCs w:val="20"/>
              </w:rPr>
              <w:t>L Fusiform Gyrus</w:t>
            </w:r>
          </w:p>
        </w:tc>
        <w:tc>
          <w:tcPr>
            <w:tcW w:w="850" w:type="dxa"/>
            <w:tcBorders>
              <w:top w:val="nil"/>
              <w:left w:val="nil"/>
              <w:bottom w:val="nil"/>
              <w:right w:val="nil"/>
            </w:tcBorders>
          </w:tcPr>
          <w:p w14:paraId="144AB850" w14:textId="77777777" w:rsidR="00667075" w:rsidRPr="001A21E3" w:rsidRDefault="00667075" w:rsidP="00F14773">
            <w:pPr>
              <w:spacing w:line="360" w:lineRule="auto"/>
              <w:jc w:val="center"/>
              <w:rPr>
                <w:rFonts w:cs="Times New Roman"/>
                <w:bCs/>
                <w:sz w:val="20"/>
                <w:szCs w:val="20"/>
              </w:rPr>
            </w:pPr>
            <w:r w:rsidRPr="001A21E3">
              <w:rPr>
                <w:bCs/>
                <w:sz w:val="20"/>
                <w:szCs w:val="20"/>
              </w:rPr>
              <w:t>19</w:t>
            </w:r>
          </w:p>
        </w:tc>
        <w:tc>
          <w:tcPr>
            <w:tcW w:w="343" w:type="dxa"/>
            <w:tcBorders>
              <w:top w:val="nil"/>
              <w:left w:val="nil"/>
              <w:bottom w:val="nil"/>
              <w:right w:val="nil"/>
            </w:tcBorders>
          </w:tcPr>
          <w:p w14:paraId="118D97FA"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000C0D2B" w14:textId="77777777" w:rsidR="00667075" w:rsidRPr="001A21E3" w:rsidRDefault="00667075" w:rsidP="00F14773">
            <w:pPr>
              <w:spacing w:line="360" w:lineRule="auto"/>
              <w:jc w:val="center"/>
              <w:rPr>
                <w:rFonts w:cs="Times New Roman"/>
                <w:bCs/>
                <w:sz w:val="20"/>
                <w:szCs w:val="20"/>
              </w:rPr>
            </w:pPr>
          </w:p>
        </w:tc>
        <w:tc>
          <w:tcPr>
            <w:tcW w:w="604" w:type="dxa"/>
            <w:tcBorders>
              <w:top w:val="nil"/>
              <w:left w:val="nil"/>
              <w:bottom w:val="nil"/>
              <w:right w:val="nil"/>
            </w:tcBorders>
          </w:tcPr>
          <w:p w14:paraId="6961D8B3" w14:textId="77777777" w:rsidR="00667075" w:rsidRPr="001A21E3" w:rsidRDefault="00667075" w:rsidP="00F14773">
            <w:pPr>
              <w:spacing w:line="360" w:lineRule="auto"/>
              <w:jc w:val="center"/>
              <w:rPr>
                <w:rFonts w:cs="Times New Roman"/>
                <w:bCs/>
                <w:sz w:val="20"/>
                <w:szCs w:val="20"/>
              </w:rPr>
            </w:pPr>
          </w:p>
        </w:tc>
        <w:tc>
          <w:tcPr>
            <w:tcW w:w="601" w:type="dxa"/>
            <w:tcBorders>
              <w:top w:val="nil"/>
              <w:left w:val="nil"/>
              <w:bottom w:val="nil"/>
              <w:right w:val="nil"/>
            </w:tcBorders>
          </w:tcPr>
          <w:p w14:paraId="69C34011" w14:textId="77777777" w:rsidR="00667075" w:rsidRPr="001A21E3" w:rsidRDefault="00667075" w:rsidP="00F14773">
            <w:pPr>
              <w:spacing w:line="360" w:lineRule="auto"/>
              <w:jc w:val="center"/>
              <w:rPr>
                <w:rFonts w:cs="Times New Roman"/>
                <w:bCs/>
                <w:sz w:val="20"/>
                <w:szCs w:val="20"/>
              </w:rPr>
            </w:pPr>
          </w:p>
        </w:tc>
        <w:tc>
          <w:tcPr>
            <w:tcW w:w="342" w:type="dxa"/>
            <w:tcBorders>
              <w:top w:val="nil"/>
              <w:left w:val="nil"/>
              <w:bottom w:val="nil"/>
              <w:right w:val="nil"/>
            </w:tcBorders>
          </w:tcPr>
          <w:p w14:paraId="027DA904"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29C9B3F4" w14:textId="77777777" w:rsidR="00667075" w:rsidRPr="001A21E3" w:rsidRDefault="00667075" w:rsidP="00F14773">
            <w:pPr>
              <w:spacing w:line="360" w:lineRule="auto"/>
              <w:jc w:val="center"/>
              <w:rPr>
                <w:rFonts w:cs="Times New Roman"/>
                <w:bCs/>
                <w:sz w:val="20"/>
                <w:szCs w:val="20"/>
              </w:rPr>
            </w:pPr>
            <w:r w:rsidRPr="001A21E3">
              <w:rPr>
                <w:bCs/>
                <w:sz w:val="20"/>
                <w:szCs w:val="20"/>
              </w:rPr>
              <w:t>-25</w:t>
            </w:r>
          </w:p>
        </w:tc>
        <w:tc>
          <w:tcPr>
            <w:tcW w:w="574" w:type="dxa"/>
            <w:tcBorders>
              <w:top w:val="nil"/>
              <w:left w:val="nil"/>
              <w:bottom w:val="nil"/>
              <w:right w:val="nil"/>
            </w:tcBorders>
          </w:tcPr>
          <w:p w14:paraId="3A0965A5" w14:textId="77777777" w:rsidR="00667075" w:rsidRPr="001A21E3" w:rsidRDefault="00667075" w:rsidP="00F14773">
            <w:pPr>
              <w:spacing w:line="360" w:lineRule="auto"/>
              <w:jc w:val="center"/>
              <w:rPr>
                <w:rFonts w:cs="Times New Roman"/>
                <w:bCs/>
                <w:sz w:val="20"/>
                <w:szCs w:val="20"/>
              </w:rPr>
            </w:pPr>
            <w:r w:rsidRPr="001A21E3">
              <w:rPr>
                <w:bCs/>
                <w:sz w:val="20"/>
                <w:szCs w:val="20"/>
              </w:rPr>
              <w:t>-84</w:t>
            </w:r>
          </w:p>
        </w:tc>
        <w:tc>
          <w:tcPr>
            <w:tcW w:w="569" w:type="dxa"/>
            <w:tcBorders>
              <w:top w:val="nil"/>
              <w:left w:val="nil"/>
              <w:bottom w:val="nil"/>
              <w:right w:val="nil"/>
            </w:tcBorders>
          </w:tcPr>
          <w:p w14:paraId="158D38CB" w14:textId="77777777" w:rsidR="00667075" w:rsidRPr="001A21E3" w:rsidRDefault="00667075" w:rsidP="00F14773">
            <w:pPr>
              <w:spacing w:line="360" w:lineRule="auto"/>
              <w:jc w:val="center"/>
              <w:rPr>
                <w:rFonts w:cs="Times New Roman"/>
                <w:bCs/>
                <w:sz w:val="20"/>
                <w:szCs w:val="20"/>
              </w:rPr>
            </w:pPr>
            <w:r w:rsidRPr="001A21E3">
              <w:rPr>
                <w:bCs/>
                <w:sz w:val="20"/>
                <w:szCs w:val="20"/>
              </w:rPr>
              <w:t>-13</w:t>
            </w:r>
          </w:p>
        </w:tc>
      </w:tr>
      <w:tr w:rsidR="00667075" w:rsidRPr="001A21E3" w14:paraId="3F95524C" w14:textId="77777777" w:rsidTr="00667075">
        <w:tc>
          <w:tcPr>
            <w:tcW w:w="2991" w:type="dxa"/>
            <w:tcBorders>
              <w:top w:val="nil"/>
              <w:left w:val="nil"/>
              <w:bottom w:val="nil"/>
              <w:right w:val="nil"/>
            </w:tcBorders>
          </w:tcPr>
          <w:p w14:paraId="5ABD0766" w14:textId="4E973269" w:rsidR="00667075" w:rsidRPr="001A21E3" w:rsidRDefault="00667075" w:rsidP="00D55CB7">
            <w:pPr>
              <w:spacing w:line="360" w:lineRule="auto"/>
              <w:rPr>
                <w:rFonts w:cs="Times New Roman"/>
                <w:bCs/>
                <w:sz w:val="20"/>
                <w:szCs w:val="20"/>
              </w:rPr>
            </w:pPr>
            <w:r w:rsidRPr="001A21E3">
              <w:rPr>
                <w:bCs/>
                <w:sz w:val="20"/>
                <w:szCs w:val="20"/>
              </w:rPr>
              <w:t xml:space="preserve">R Anterior </w:t>
            </w:r>
            <w:r w:rsidR="00D55CB7" w:rsidRPr="001A21E3">
              <w:rPr>
                <w:bCs/>
                <w:sz w:val="20"/>
                <w:szCs w:val="20"/>
              </w:rPr>
              <w:t xml:space="preserve">Vermis </w:t>
            </w:r>
            <w:r w:rsidRPr="001A21E3">
              <w:rPr>
                <w:bCs/>
                <w:sz w:val="20"/>
                <w:szCs w:val="20"/>
              </w:rPr>
              <w:t>(Culmen)</w:t>
            </w:r>
          </w:p>
        </w:tc>
        <w:tc>
          <w:tcPr>
            <w:tcW w:w="850" w:type="dxa"/>
            <w:tcBorders>
              <w:top w:val="nil"/>
              <w:left w:val="nil"/>
              <w:bottom w:val="nil"/>
              <w:right w:val="nil"/>
            </w:tcBorders>
          </w:tcPr>
          <w:p w14:paraId="20D1B311" w14:textId="77777777" w:rsidR="00667075" w:rsidRPr="001A21E3" w:rsidRDefault="00667075" w:rsidP="00F14773">
            <w:pPr>
              <w:spacing w:line="360" w:lineRule="auto"/>
              <w:jc w:val="center"/>
              <w:rPr>
                <w:rFonts w:cs="Times New Roman"/>
                <w:bCs/>
                <w:sz w:val="20"/>
                <w:szCs w:val="20"/>
              </w:rPr>
            </w:pPr>
          </w:p>
        </w:tc>
        <w:tc>
          <w:tcPr>
            <w:tcW w:w="343" w:type="dxa"/>
            <w:tcBorders>
              <w:top w:val="nil"/>
              <w:left w:val="nil"/>
              <w:bottom w:val="nil"/>
              <w:right w:val="nil"/>
            </w:tcBorders>
          </w:tcPr>
          <w:p w14:paraId="27CF52F1"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57ADB121" w14:textId="77777777" w:rsidR="00667075" w:rsidRPr="001A21E3" w:rsidRDefault="00667075" w:rsidP="00F14773">
            <w:pPr>
              <w:spacing w:line="360" w:lineRule="auto"/>
              <w:jc w:val="center"/>
              <w:rPr>
                <w:rFonts w:cs="Times New Roman"/>
                <w:bCs/>
                <w:sz w:val="20"/>
                <w:szCs w:val="20"/>
              </w:rPr>
            </w:pPr>
            <w:r w:rsidRPr="001A21E3">
              <w:rPr>
                <w:bCs/>
                <w:sz w:val="20"/>
                <w:szCs w:val="20"/>
              </w:rPr>
              <w:t>16</w:t>
            </w:r>
          </w:p>
        </w:tc>
        <w:tc>
          <w:tcPr>
            <w:tcW w:w="604" w:type="dxa"/>
            <w:tcBorders>
              <w:top w:val="nil"/>
              <w:left w:val="nil"/>
              <w:bottom w:val="nil"/>
              <w:right w:val="nil"/>
            </w:tcBorders>
          </w:tcPr>
          <w:p w14:paraId="3D712710" w14:textId="77777777" w:rsidR="00667075" w:rsidRPr="001A21E3" w:rsidRDefault="00667075" w:rsidP="00F14773">
            <w:pPr>
              <w:spacing w:line="360" w:lineRule="auto"/>
              <w:jc w:val="center"/>
              <w:rPr>
                <w:rFonts w:cs="Times New Roman"/>
                <w:bCs/>
                <w:sz w:val="20"/>
                <w:szCs w:val="20"/>
              </w:rPr>
            </w:pPr>
            <w:r w:rsidRPr="001A21E3">
              <w:rPr>
                <w:bCs/>
                <w:sz w:val="20"/>
                <w:szCs w:val="20"/>
              </w:rPr>
              <w:t>-55</w:t>
            </w:r>
          </w:p>
        </w:tc>
        <w:tc>
          <w:tcPr>
            <w:tcW w:w="601" w:type="dxa"/>
            <w:tcBorders>
              <w:top w:val="nil"/>
              <w:left w:val="nil"/>
              <w:bottom w:val="nil"/>
              <w:right w:val="nil"/>
            </w:tcBorders>
          </w:tcPr>
          <w:p w14:paraId="38F4761E" w14:textId="77777777" w:rsidR="00667075" w:rsidRPr="001A21E3" w:rsidRDefault="00667075" w:rsidP="00F14773">
            <w:pPr>
              <w:spacing w:line="360" w:lineRule="auto"/>
              <w:jc w:val="center"/>
              <w:rPr>
                <w:rFonts w:cs="Times New Roman"/>
                <w:bCs/>
                <w:sz w:val="20"/>
                <w:szCs w:val="20"/>
              </w:rPr>
            </w:pPr>
            <w:r w:rsidRPr="001A21E3">
              <w:rPr>
                <w:bCs/>
                <w:sz w:val="20"/>
                <w:szCs w:val="20"/>
              </w:rPr>
              <w:t>-10</w:t>
            </w:r>
          </w:p>
        </w:tc>
        <w:tc>
          <w:tcPr>
            <w:tcW w:w="342" w:type="dxa"/>
            <w:tcBorders>
              <w:top w:val="nil"/>
              <w:left w:val="nil"/>
              <w:bottom w:val="nil"/>
              <w:right w:val="nil"/>
            </w:tcBorders>
          </w:tcPr>
          <w:p w14:paraId="1564268E"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3E27DE44"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1A86B7E3"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3D49497F" w14:textId="77777777" w:rsidR="00667075" w:rsidRPr="001A21E3" w:rsidRDefault="00667075" w:rsidP="00F14773">
            <w:pPr>
              <w:spacing w:line="360" w:lineRule="auto"/>
              <w:jc w:val="center"/>
              <w:rPr>
                <w:rFonts w:cs="Times New Roman"/>
                <w:bCs/>
                <w:sz w:val="20"/>
                <w:szCs w:val="20"/>
              </w:rPr>
            </w:pPr>
          </w:p>
        </w:tc>
      </w:tr>
      <w:tr w:rsidR="00667075" w:rsidRPr="001A21E3" w14:paraId="073AF7EC" w14:textId="77777777" w:rsidTr="00667075">
        <w:tc>
          <w:tcPr>
            <w:tcW w:w="2991" w:type="dxa"/>
            <w:tcBorders>
              <w:top w:val="nil"/>
              <w:left w:val="nil"/>
              <w:bottom w:val="nil"/>
              <w:right w:val="nil"/>
            </w:tcBorders>
          </w:tcPr>
          <w:p w14:paraId="5E82FA2F" w14:textId="1975B259" w:rsidR="00667075" w:rsidRPr="001A21E3" w:rsidRDefault="00667075" w:rsidP="00D55CB7">
            <w:pPr>
              <w:spacing w:line="360" w:lineRule="auto"/>
              <w:rPr>
                <w:rFonts w:cs="Times New Roman"/>
                <w:bCs/>
                <w:sz w:val="20"/>
                <w:szCs w:val="20"/>
              </w:rPr>
            </w:pPr>
            <w:r w:rsidRPr="001A21E3">
              <w:rPr>
                <w:bCs/>
                <w:sz w:val="20"/>
                <w:szCs w:val="20"/>
              </w:rPr>
              <w:t xml:space="preserve">L Anterior </w:t>
            </w:r>
            <w:r w:rsidR="00D55CB7" w:rsidRPr="001A21E3">
              <w:rPr>
                <w:bCs/>
                <w:sz w:val="20"/>
                <w:szCs w:val="20"/>
              </w:rPr>
              <w:t xml:space="preserve">Vermis </w:t>
            </w:r>
            <w:r w:rsidRPr="001A21E3">
              <w:rPr>
                <w:bCs/>
                <w:sz w:val="20"/>
                <w:szCs w:val="20"/>
              </w:rPr>
              <w:t>(Culmen)</w:t>
            </w:r>
          </w:p>
        </w:tc>
        <w:tc>
          <w:tcPr>
            <w:tcW w:w="850" w:type="dxa"/>
            <w:tcBorders>
              <w:top w:val="nil"/>
              <w:left w:val="nil"/>
              <w:bottom w:val="nil"/>
              <w:right w:val="nil"/>
            </w:tcBorders>
          </w:tcPr>
          <w:p w14:paraId="61C4CF57" w14:textId="77777777" w:rsidR="00667075" w:rsidRPr="001A21E3" w:rsidRDefault="00667075" w:rsidP="00F14773">
            <w:pPr>
              <w:spacing w:line="360" w:lineRule="auto"/>
              <w:jc w:val="center"/>
              <w:rPr>
                <w:rFonts w:cs="Times New Roman"/>
                <w:bCs/>
                <w:sz w:val="20"/>
                <w:szCs w:val="20"/>
              </w:rPr>
            </w:pPr>
          </w:p>
        </w:tc>
        <w:tc>
          <w:tcPr>
            <w:tcW w:w="343" w:type="dxa"/>
            <w:tcBorders>
              <w:top w:val="nil"/>
              <w:left w:val="nil"/>
              <w:bottom w:val="nil"/>
              <w:right w:val="nil"/>
            </w:tcBorders>
          </w:tcPr>
          <w:p w14:paraId="56531685"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4C93C4F5" w14:textId="77777777" w:rsidR="00667075" w:rsidRPr="001A21E3" w:rsidRDefault="00667075" w:rsidP="00F14773">
            <w:pPr>
              <w:spacing w:line="360" w:lineRule="auto"/>
              <w:jc w:val="center"/>
              <w:rPr>
                <w:rFonts w:cs="Times New Roman"/>
                <w:bCs/>
                <w:sz w:val="20"/>
                <w:szCs w:val="20"/>
              </w:rPr>
            </w:pPr>
          </w:p>
        </w:tc>
        <w:tc>
          <w:tcPr>
            <w:tcW w:w="604" w:type="dxa"/>
            <w:tcBorders>
              <w:top w:val="nil"/>
              <w:left w:val="nil"/>
              <w:bottom w:val="nil"/>
              <w:right w:val="nil"/>
            </w:tcBorders>
          </w:tcPr>
          <w:p w14:paraId="5BF7C045" w14:textId="77777777" w:rsidR="00667075" w:rsidRPr="001A21E3" w:rsidRDefault="00667075" w:rsidP="00F14773">
            <w:pPr>
              <w:spacing w:line="360" w:lineRule="auto"/>
              <w:jc w:val="center"/>
              <w:rPr>
                <w:rFonts w:cs="Times New Roman"/>
                <w:bCs/>
                <w:sz w:val="20"/>
                <w:szCs w:val="20"/>
              </w:rPr>
            </w:pPr>
          </w:p>
        </w:tc>
        <w:tc>
          <w:tcPr>
            <w:tcW w:w="601" w:type="dxa"/>
            <w:tcBorders>
              <w:top w:val="nil"/>
              <w:left w:val="nil"/>
              <w:bottom w:val="nil"/>
              <w:right w:val="nil"/>
            </w:tcBorders>
          </w:tcPr>
          <w:p w14:paraId="4A980C07" w14:textId="77777777" w:rsidR="00667075" w:rsidRPr="001A21E3" w:rsidRDefault="00667075" w:rsidP="00F14773">
            <w:pPr>
              <w:spacing w:line="360" w:lineRule="auto"/>
              <w:jc w:val="center"/>
              <w:rPr>
                <w:rFonts w:cs="Times New Roman"/>
                <w:bCs/>
                <w:sz w:val="20"/>
                <w:szCs w:val="20"/>
              </w:rPr>
            </w:pPr>
          </w:p>
        </w:tc>
        <w:tc>
          <w:tcPr>
            <w:tcW w:w="342" w:type="dxa"/>
            <w:tcBorders>
              <w:top w:val="nil"/>
              <w:left w:val="nil"/>
              <w:bottom w:val="nil"/>
              <w:right w:val="nil"/>
            </w:tcBorders>
          </w:tcPr>
          <w:p w14:paraId="46125723"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48A5B773" w14:textId="77777777" w:rsidR="00667075" w:rsidRPr="001A21E3" w:rsidRDefault="00667075" w:rsidP="00F14773">
            <w:pPr>
              <w:spacing w:line="360" w:lineRule="auto"/>
              <w:jc w:val="center"/>
              <w:rPr>
                <w:rFonts w:cs="Times New Roman"/>
                <w:bCs/>
                <w:sz w:val="20"/>
                <w:szCs w:val="20"/>
              </w:rPr>
            </w:pPr>
            <w:r w:rsidRPr="001A21E3">
              <w:rPr>
                <w:bCs/>
                <w:sz w:val="20"/>
                <w:szCs w:val="20"/>
              </w:rPr>
              <w:t>35</w:t>
            </w:r>
          </w:p>
        </w:tc>
        <w:tc>
          <w:tcPr>
            <w:tcW w:w="574" w:type="dxa"/>
            <w:tcBorders>
              <w:top w:val="nil"/>
              <w:left w:val="nil"/>
              <w:bottom w:val="nil"/>
              <w:right w:val="nil"/>
            </w:tcBorders>
          </w:tcPr>
          <w:p w14:paraId="187B9989" w14:textId="77777777" w:rsidR="00667075" w:rsidRPr="001A21E3" w:rsidRDefault="00667075" w:rsidP="00F14773">
            <w:pPr>
              <w:spacing w:line="360" w:lineRule="auto"/>
              <w:jc w:val="center"/>
              <w:rPr>
                <w:rFonts w:cs="Times New Roman"/>
                <w:bCs/>
                <w:sz w:val="20"/>
                <w:szCs w:val="20"/>
              </w:rPr>
            </w:pPr>
            <w:r w:rsidRPr="001A21E3">
              <w:rPr>
                <w:bCs/>
                <w:sz w:val="20"/>
                <w:szCs w:val="20"/>
              </w:rPr>
              <w:t>-51</w:t>
            </w:r>
          </w:p>
        </w:tc>
        <w:tc>
          <w:tcPr>
            <w:tcW w:w="569" w:type="dxa"/>
            <w:tcBorders>
              <w:top w:val="nil"/>
              <w:left w:val="nil"/>
              <w:bottom w:val="nil"/>
              <w:right w:val="nil"/>
            </w:tcBorders>
          </w:tcPr>
          <w:p w14:paraId="58BDDFAE" w14:textId="77777777" w:rsidR="00667075" w:rsidRPr="001A21E3" w:rsidRDefault="00667075" w:rsidP="00F14773">
            <w:pPr>
              <w:spacing w:line="360" w:lineRule="auto"/>
              <w:jc w:val="center"/>
              <w:rPr>
                <w:rFonts w:cs="Times New Roman"/>
                <w:bCs/>
                <w:sz w:val="20"/>
                <w:szCs w:val="20"/>
              </w:rPr>
            </w:pPr>
            <w:r w:rsidRPr="001A21E3">
              <w:rPr>
                <w:bCs/>
                <w:sz w:val="20"/>
                <w:szCs w:val="20"/>
              </w:rPr>
              <w:t>-15</w:t>
            </w:r>
          </w:p>
        </w:tc>
      </w:tr>
      <w:tr w:rsidR="006C0097" w:rsidRPr="001A21E3" w14:paraId="1C5AF1A6" w14:textId="77777777" w:rsidTr="00667075">
        <w:tc>
          <w:tcPr>
            <w:tcW w:w="2991" w:type="dxa"/>
            <w:tcBorders>
              <w:top w:val="nil"/>
              <w:left w:val="nil"/>
              <w:bottom w:val="nil"/>
              <w:right w:val="nil"/>
            </w:tcBorders>
          </w:tcPr>
          <w:p w14:paraId="4B711AF4" w14:textId="77777777" w:rsidR="006C0097" w:rsidRPr="001A21E3" w:rsidRDefault="006C0097" w:rsidP="00F14773">
            <w:pPr>
              <w:spacing w:line="360" w:lineRule="auto"/>
              <w:rPr>
                <w:rFonts w:cs="Times New Roman"/>
                <w:b/>
                <w:bCs/>
                <w:sz w:val="20"/>
                <w:szCs w:val="20"/>
              </w:rPr>
            </w:pPr>
          </w:p>
        </w:tc>
        <w:tc>
          <w:tcPr>
            <w:tcW w:w="850" w:type="dxa"/>
            <w:tcBorders>
              <w:top w:val="nil"/>
              <w:left w:val="nil"/>
              <w:bottom w:val="nil"/>
              <w:right w:val="nil"/>
            </w:tcBorders>
          </w:tcPr>
          <w:p w14:paraId="4D23E28C" w14:textId="77777777" w:rsidR="006C0097" w:rsidRPr="001A21E3" w:rsidRDefault="006C0097" w:rsidP="00F14773">
            <w:pPr>
              <w:spacing w:line="360" w:lineRule="auto"/>
              <w:jc w:val="center"/>
              <w:rPr>
                <w:rFonts w:cs="Times New Roman"/>
                <w:bCs/>
                <w:sz w:val="20"/>
                <w:szCs w:val="20"/>
              </w:rPr>
            </w:pPr>
          </w:p>
        </w:tc>
        <w:tc>
          <w:tcPr>
            <w:tcW w:w="343" w:type="dxa"/>
            <w:tcBorders>
              <w:top w:val="nil"/>
              <w:left w:val="nil"/>
              <w:bottom w:val="nil"/>
              <w:right w:val="nil"/>
            </w:tcBorders>
          </w:tcPr>
          <w:p w14:paraId="74B701E1" w14:textId="77777777" w:rsidR="006C0097" w:rsidRPr="001A21E3" w:rsidRDefault="006C0097" w:rsidP="00F14773">
            <w:pPr>
              <w:spacing w:line="360" w:lineRule="auto"/>
              <w:jc w:val="center"/>
              <w:rPr>
                <w:rFonts w:cs="Times New Roman"/>
                <w:bCs/>
                <w:sz w:val="20"/>
                <w:szCs w:val="20"/>
              </w:rPr>
            </w:pPr>
          </w:p>
        </w:tc>
        <w:tc>
          <w:tcPr>
            <w:tcW w:w="634" w:type="dxa"/>
            <w:tcBorders>
              <w:top w:val="nil"/>
              <w:left w:val="nil"/>
              <w:bottom w:val="nil"/>
              <w:right w:val="nil"/>
            </w:tcBorders>
          </w:tcPr>
          <w:p w14:paraId="2BCFF998" w14:textId="77777777" w:rsidR="006C0097" w:rsidRPr="001A21E3" w:rsidRDefault="006C0097" w:rsidP="00F14773">
            <w:pPr>
              <w:spacing w:line="360" w:lineRule="auto"/>
              <w:jc w:val="center"/>
              <w:rPr>
                <w:rFonts w:cs="Times New Roman"/>
                <w:bCs/>
                <w:sz w:val="20"/>
                <w:szCs w:val="20"/>
              </w:rPr>
            </w:pPr>
          </w:p>
        </w:tc>
        <w:tc>
          <w:tcPr>
            <w:tcW w:w="604" w:type="dxa"/>
            <w:tcBorders>
              <w:top w:val="nil"/>
              <w:left w:val="nil"/>
              <w:bottom w:val="nil"/>
              <w:right w:val="nil"/>
            </w:tcBorders>
          </w:tcPr>
          <w:p w14:paraId="64A70293" w14:textId="77777777" w:rsidR="006C0097" w:rsidRPr="001A21E3" w:rsidRDefault="006C0097" w:rsidP="00F14773">
            <w:pPr>
              <w:spacing w:line="360" w:lineRule="auto"/>
              <w:jc w:val="center"/>
              <w:rPr>
                <w:rFonts w:cs="Times New Roman"/>
                <w:bCs/>
                <w:sz w:val="20"/>
                <w:szCs w:val="20"/>
              </w:rPr>
            </w:pPr>
          </w:p>
        </w:tc>
        <w:tc>
          <w:tcPr>
            <w:tcW w:w="601" w:type="dxa"/>
            <w:tcBorders>
              <w:top w:val="nil"/>
              <w:left w:val="nil"/>
              <w:bottom w:val="nil"/>
              <w:right w:val="nil"/>
            </w:tcBorders>
          </w:tcPr>
          <w:p w14:paraId="761AB0BE" w14:textId="77777777" w:rsidR="006C0097" w:rsidRPr="001A21E3" w:rsidRDefault="006C0097" w:rsidP="00F14773">
            <w:pPr>
              <w:spacing w:line="360" w:lineRule="auto"/>
              <w:jc w:val="center"/>
              <w:rPr>
                <w:rFonts w:cs="Times New Roman"/>
                <w:bCs/>
                <w:sz w:val="20"/>
                <w:szCs w:val="20"/>
              </w:rPr>
            </w:pPr>
          </w:p>
        </w:tc>
        <w:tc>
          <w:tcPr>
            <w:tcW w:w="342" w:type="dxa"/>
            <w:tcBorders>
              <w:top w:val="nil"/>
              <w:left w:val="nil"/>
              <w:bottom w:val="nil"/>
              <w:right w:val="nil"/>
            </w:tcBorders>
          </w:tcPr>
          <w:p w14:paraId="78FB6613" w14:textId="77777777" w:rsidR="006C0097" w:rsidRPr="001A21E3" w:rsidRDefault="006C0097" w:rsidP="00F14773">
            <w:pPr>
              <w:spacing w:line="360" w:lineRule="auto"/>
              <w:jc w:val="center"/>
              <w:rPr>
                <w:rFonts w:cs="Times New Roman"/>
                <w:bCs/>
                <w:sz w:val="20"/>
                <w:szCs w:val="20"/>
              </w:rPr>
            </w:pPr>
          </w:p>
        </w:tc>
        <w:tc>
          <w:tcPr>
            <w:tcW w:w="600" w:type="dxa"/>
            <w:tcBorders>
              <w:top w:val="nil"/>
              <w:left w:val="nil"/>
              <w:bottom w:val="nil"/>
              <w:right w:val="nil"/>
            </w:tcBorders>
          </w:tcPr>
          <w:p w14:paraId="5F87ED3F" w14:textId="77777777" w:rsidR="006C0097" w:rsidRPr="001A21E3" w:rsidRDefault="006C0097" w:rsidP="00F14773">
            <w:pPr>
              <w:spacing w:line="360" w:lineRule="auto"/>
              <w:jc w:val="center"/>
              <w:rPr>
                <w:rFonts w:cs="Times New Roman"/>
                <w:bCs/>
                <w:sz w:val="20"/>
                <w:szCs w:val="20"/>
              </w:rPr>
            </w:pPr>
          </w:p>
        </w:tc>
        <w:tc>
          <w:tcPr>
            <w:tcW w:w="574" w:type="dxa"/>
            <w:tcBorders>
              <w:top w:val="nil"/>
              <w:left w:val="nil"/>
              <w:bottom w:val="nil"/>
              <w:right w:val="nil"/>
            </w:tcBorders>
          </w:tcPr>
          <w:p w14:paraId="7CA57DF2" w14:textId="77777777" w:rsidR="006C0097" w:rsidRPr="001A21E3" w:rsidRDefault="006C0097" w:rsidP="00F14773">
            <w:pPr>
              <w:spacing w:line="360" w:lineRule="auto"/>
              <w:jc w:val="center"/>
              <w:rPr>
                <w:rFonts w:cs="Times New Roman"/>
                <w:bCs/>
                <w:sz w:val="20"/>
                <w:szCs w:val="20"/>
              </w:rPr>
            </w:pPr>
          </w:p>
        </w:tc>
        <w:tc>
          <w:tcPr>
            <w:tcW w:w="569" w:type="dxa"/>
            <w:tcBorders>
              <w:top w:val="nil"/>
              <w:left w:val="nil"/>
              <w:bottom w:val="nil"/>
              <w:right w:val="nil"/>
            </w:tcBorders>
          </w:tcPr>
          <w:p w14:paraId="73DDBAFA" w14:textId="77777777" w:rsidR="006C0097" w:rsidRPr="001A21E3" w:rsidRDefault="006C0097" w:rsidP="00F14773">
            <w:pPr>
              <w:spacing w:line="360" w:lineRule="auto"/>
              <w:jc w:val="center"/>
              <w:rPr>
                <w:rFonts w:cs="Times New Roman"/>
                <w:bCs/>
                <w:sz w:val="20"/>
                <w:szCs w:val="20"/>
              </w:rPr>
            </w:pPr>
          </w:p>
        </w:tc>
      </w:tr>
      <w:tr w:rsidR="00667075" w:rsidRPr="001A21E3" w14:paraId="2BC22F3F" w14:textId="77777777" w:rsidTr="00667075">
        <w:tc>
          <w:tcPr>
            <w:tcW w:w="2991" w:type="dxa"/>
            <w:tcBorders>
              <w:top w:val="nil"/>
              <w:left w:val="nil"/>
              <w:bottom w:val="nil"/>
              <w:right w:val="nil"/>
            </w:tcBorders>
          </w:tcPr>
          <w:p w14:paraId="71E8B343" w14:textId="228D3A4D" w:rsidR="00667075" w:rsidRPr="001A21E3" w:rsidRDefault="00667075" w:rsidP="00F14773">
            <w:pPr>
              <w:spacing w:line="360" w:lineRule="auto"/>
              <w:rPr>
                <w:rFonts w:cs="Times New Roman"/>
                <w:bCs/>
                <w:color w:val="auto"/>
                <w:sz w:val="20"/>
                <w:szCs w:val="20"/>
              </w:rPr>
            </w:pPr>
            <w:r w:rsidRPr="001A21E3">
              <w:rPr>
                <w:b/>
                <w:bCs/>
                <w:sz w:val="20"/>
                <w:szCs w:val="20"/>
              </w:rPr>
              <w:t>Patient post-</w:t>
            </w:r>
            <w:r w:rsidR="00410239" w:rsidRPr="001A21E3">
              <w:rPr>
                <w:b/>
                <w:bCs/>
                <w:sz w:val="20"/>
                <w:szCs w:val="20"/>
              </w:rPr>
              <w:t>r</w:t>
            </w:r>
            <w:r w:rsidRPr="001A21E3">
              <w:rPr>
                <w:b/>
                <w:bCs/>
                <w:sz w:val="20"/>
                <w:szCs w:val="20"/>
              </w:rPr>
              <w:t>TMS</w:t>
            </w:r>
          </w:p>
        </w:tc>
        <w:tc>
          <w:tcPr>
            <w:tcW w:w="850" w:type="dxa"/>
            <w:tcBorders>
              <w:top w:val="nil"/>
              <w:left w:val="nil"/>
              <w:bottom w:val="nil"/>
              <w:right w:val="nil"/>
            </w:tcBorders>
          </w:tcPr>
          <w:p w14:paraId="0731F66C" w14:textId="77777777" w:rsidR="00667075" w:rsidRPr="001A21E3" w:rsidRDefault="00667075" w:rsidP="00F14773">
            <w:pPr>
              <w:spacing w:line="360" w:lineRule="auto"/>
              <w:jc w:val="center"/>
              <w:rPr>
                <w:rFonts w:cs="Times New Roman"/>
                <w:bCs/>
                <w:sz w:val="20"/>
                <w:szCs w:val="20"/>
              </w:rPr>
            </w:pPr>
          </w:p>
        </w:tc>
        <w:tc>
          <w:tcPr>
            <w:tcW w:w="343" w:type="dxa"/>
            <w:tcBorders>
              <w:top w:val="nil"/>
              <w:left w:val="nil"/>
              <w:bottom w:val="nil"/>
              <w:right w:val="nil"/>
            </w:tcBorders>
          </w:tcPr>
          <w:p w14:paraId="22C74210"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513E1576" w14:textId="77777777" w:rsidR="00667075" w:rsidRPr="001A21E3" w:rsidRDefault="00667075" w:rsidP="00F14773">
            <w:pPr>
              <w:spacing w:line="360" w:lineRule="auto"/>
              <w:jc w:val="center"/>
              <w:rPr>
                <w:rFonts w:cs="Times New Roman"/>
                <w:bCs/>
                <w:sz w:val="20"/>
                <w:szCs w:val="20"/>
              </w:rPr>
            </w:pPr>
          </w:p>
        </w:tc>
        <w:tc>
          <w:tcPr>
            <w:tcW w:w="604" w:type="dxa"/>
            <w:tcBorders>
              <w:top w:val="nil"/>
              <w:left w:val="nil"/>
              <w:bottom w:val="nil"/>
              <w:right w:val="nil"/>
            </w:tcBorders>
          </w:tcPr>
          <w:p w14:paraId="55CA2BCE" w14:textId="77777777" w:rsidR="00667075" w:rsidRPr="001A21E3" w:rsidRDefault="00667075" w:rsidP="00F14773">
            <w:pPr>
              <w:spacing w:line="360" w:lineRule="auto"/>
              <w:jc w:val="center"/>
              <w:rPr>
                <w:rFonts w:cs="Times New Roman"/>
                <w:bCs/>
                <w:sz w:val="20"/>
                <w:szCs w:val="20"/>
              </w:rPr>
            </w:pPr>
          </w:p>
        </w:tc>
        <w:tc>
          <w:tcPr>
            <w:tcW w:w="601" w:type="dxa"/>
            <w:tcBorders>
              <w:top w:val="nil"/>
              <w:left w:val="nil"/>
              <w:bottom w:val="nil"/>
              <w:right w:val="nil"/>
            </w:tcBorders>
          </w:tcPr>
          <w:p w14:paraId="47FF52CE" w14:textId="77777777" w:rsidR="00667075" w:rsidRPr="001A21E3" w:rsidRDefault="00667075" w:rsidP="00F14773">
            <w:pPr>
              <w:spacing w:line="360" w:lineRule="auto"/>
              <w:jc w:val="center"/>
              <w:rPr>
                <w:rFonts w:cs="Times New Roman"/>
                <w:bCs/>
                <w:sz w:val="20"/>
                <w:szCs w:val="20"/>
              </w:rPr>
            </w:pPr>
          </w:p>
        </w:tc>
        <w:tc>
          <w:tcPr>
            <w:tcW w:w="342" w:type="dxa"/>
            <w:tcBorders>
              <w:top w:val="nil"/>
              <w:left w:val="nil"/>
              <w:bottom w:val="nil"/>
              <w:right w:val="nil"/>
            </w:tcBorders>
          </w:tcPr>
          <w:p w14:paraId="291881ED"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2C3D39D0"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43DFBCCD"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795ACEF3" w14:textId="77777777" w:rsidR="00667075" w:rsidRPr="001A21E3" w:rsidRDefault="00667075" w:rsidP="00F14773">
            <w:pPr>
              <w:spacing w:line="360" w:lineRule="auto"/>
              <w:jc w:val="center"/>
              <w:rPr>
                <w:rFonts w:cs="Times New Roman"/>
                <w:bCs/>
                <w:sz w:val="20"/>
                <w:szCs w:val="20"/>
              </w:rPr>
            </w:pPr>
          </w:p>
        </w:tc>
      </w:tr>
      <w:tr w:rsidR="00667075" w:rsidRPr="001A21E3" w14:paraId="2C44B05E" w14:textId="77777777" w:rsidTr="00667075">
        <w:tc>
          <w:tcPr>
            <w:tcW w:w="2991" w:type="dxa"/>
            <w:tcBorders>
              <w:top w:val="nil"/>
              <w:left w:val="nil"/>
              <w:bottom w:val="nil"/>
              <w:right w:val="nil"/>
            </w:tcBorders>
          </w:tcPr>
          <w:p w14:paraId="539B5E2D" w14:textId="77777777" w:rsidR="00667075" w:rsidRPr="001A21E3" w:rsidRDefault="00667075" w:rsidP="00F14773">
            <w:pPr>
              <w:spacing w:line="360" w:lineRule="auto"/>
              <w:rPr>
                <w:rFonts w:cs="Times New Roman"/>
                <w:bCs/>
                <w:sz w:val="20"/>
                <w:szCs w:val="20"/>
              </w:rPr>
            </w:pPr>
            <w:r w:rsidRPr="001A21E3">
              <w:rPr>
                <w:bCs/>
                <w:sz w:val="20"/>
                <w:szCs w:val="20"/>
              </w:rPr>
              <w:t>R Lingual Gyrus</w:t>
            </w:r>
          </w:p>
        </w:tc>
        <w:tc>
          <w:tcPr>
            <w:tcW w:w="850" w:type="dxa"/>
            <w:tcBorders>
              <w:top w:val="nil"/>
              <w:left w:val="nil"/>
              <w:bottom w:val="nil"/>
              <w:right w:val="nil"/>
            </w:tcBorders>
          </w:tcPr>
          <w:p w14:paraId="0A78B978" w14:textId="77777777" w:rsidR="00667075" w:rsidRPr="001A21E3" w:rsidRDefault="00667075" w:rsidP="00F14773">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546FF142"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65874173" w14:textId="77777777" w:rsidR="00667075" w:rsidRPr="001A21E3" w:rsidRDefault="00667075" w:rsidP="00F14773">
            <w:pPr>
              <w:spacing w:line="360" w:lineRule="auto"/>
              <w:jc w:val="center"/>
              <w:rPr>
                <w:rFonts w:cs="Times New Roman"/>
                <w:bCs/>
                <w:sz w:val="20"/>
                <w:szCs w:val="20"/>
              </w:rPr>
            </w:pPr>
            <w:r w:rsidRPr="001A21E3">
              <w:rPr>
                <w:bCs/>
                <w:sz w:val="20"/>
                <w:szCs w:val="20"/>
              </w:rPr>
              <w:t>13</w:t>
            </w:r>
          </w:p>
        </w:tc>
        <w:tc>
          <w:tcPr>
            <w:tcW w:w="604" w:type="dxa"/>
            <w:tcBorders>
              <w:top w:val="nil"/>
              <w:left w:val="nil"/>
              <w:bottom w:val="nil"/>
              <w:right w:val="nil"/>
            </w:tcBorders>
          </w:tcPr>
          <w:p w14:paraId="10E6B5C4" w14:textId="77777777" w:rsidR="00667075" w:rsidRPr="001A21E3" w:rsidRDefault="00667075" w:rsidP="00F14773">
            <w:pPr>
              <w:spacing w:line="360" w:lineRule="auto"/>
              <w:jc w:val="center"/>
              <w:rPr>
                <w:rFonts w:cs="Times New Roman"/>
                <w:bCs/>
                <w:sz w:val="20"/>
                <w:szCs w:val="20"/>
              </w:rPr>
            </w:pPr>
            <w:r w:rsidRPr="001A21E3">
              <w:rPr>
                <w:bCs/>
                <w:sz w:val="20"/>
                <w:szCs w:val="20"/>
              </w:rPr>
              <w:t>-68</w:t>
            </w:r>
          </w:p>
        </w:tc>
        <w:tc>
          <w:tcPr>
            <w:tcW w:w="601" w:type="dxa"/>
            <w:tcBorders>
              <w:top w:val="nil"/>
              <w:left w:val="nil"/>
              <w:bottom w:val="nil"/>
              <w:right w:val="nil"/>
            </w:tcBorders>
          </w:tcPr>
          <w:p w14:paraId="7DD7E3A3" w14:textId="77777777" w:rsidR="00667075" w:rsidRPr="001A21E3" w:rsidRDefault="00667075" w:rsidP="00F14773">
            <w:pPr>
              <w:spacing w:line="360" w:lineRule="auto"/>
              <w:jc w:val="center"/>
              <w:rPr>
                <w:rFonts w:cs="Times New Roman"/>
                <w:bCs/>
                <w:sz w:val="20"/>
                <w:szCs w:val="20"/>
              </w:rPr>
            </w:pPr>
            <w:r w:rsidRPr="001A21E3">
              <w:rPr>
                <w:bCs/>
                <w:sz w:val="20"/>
                <w:szCs w:val="20"/>
              </w:rPr>
              <w:t>1</w:t>
            </w:r>
          </w:p>
        </w:tc>
        <w:tc>
          <w:tcPr>
            <w:tcW w:w="342" w:type="dxa"/>
            <w:tcBorders>
              <w:top w:val="nil"/>
              <w:left w:val="nil"/>
              <w:bottom w:val="nil"/>
              <w:right w:val="nil"/>
            </w:tcBorders>
          </w:tcPr>
          <w:p w14:paraId="5E44D056"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10F95148"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47AFE90F"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428CBD3D" w14:textId="77777777" w:rsidR="00667075" w:rsidRPr="001A21E3" w:rsidRDefault="00667075" w:rsidP="00F14773">
            <w:pPr>
              <w:spacing w:line="360" w:lineRule="auto"/>
              <w:jc w:val="center"/>
              <w:rPr>
                <w:rFonts w:cs="Times New Roman"/>
                <w:bCs/>
                <w:sz w:val="20"/>
                <w:szCs w:val="20"/>
              </w:rPr>
            </w:pPr>
          </w:p>
        </w:tc>
      </w:tr>
      <w:tr w:rsidR="00667075" w:rsidRPr="001A21E3" w14:paraId="222D71DC" w14:textId="77777777" w:rsidTr="00667075">
        <w:tc>
          <w:tcPr>
            <w:tcW w:w="2991" w:type="dxa"/>
            <w:tcBorders>
              <w:top w:val="nil"/>
              <w:left w:val="nil"/>
              <w:bottom w:val="nil"/>
              <w:right w:val="nil"/>
            </w:tcBorders>
          </w:tcPr>
          <w:p w14:paraId="622ECC81" w14:textId="77777777" w:rsidR="00667075" w:rsidRPr="001A21E3" w:rsidRDefault="00667075" w:rsidP="00F14773">
            <w:pPr>
              <w:spacing w:line="360" w:lineRule="auto"/>
              <w:rPr>
                <w:rFonts w:cs="Times New Roman"/>
                <w:bCs/>
                <w:sz w:val="20"/>
                <w:szCs w:val="20"/>
              </w:rPr>
            </w:pPr>
            <w:r w:rsidRPr="001A21E3">
              <w:rPr>
                <w:bCs/>
                <w:sz w:val="20"/>
                <w:szCs w:val="20"/>
              </w:rPr>
              <w:t>L Lingual Gyrus</w:t>
            </w:r>
          </w:p>
        </w:tc>
        <w:tc>
          <w:tcPr>
            <w:tcW w:w="850" w:type="dxa"/>
            <w:tcBorders>
              <w:top w:val="nil"/>
              <w:left w:val="nil"/>
              <w:bottom w:val="nil"/>
              <w:right w:val="nil"/>
            </w:tcBorders>
          </w:tcPr>
          <w:p w14:paraId="38686035" w14:textId="77777777" w:rsidR="00667075" w:rsidRPr="001A21E3" w:rsidRDefault="00667075" w:rsidP="00F14773">
            <w:pPr>
              <w:spacing w:line="360" w:lineRule="auto"/>
              <w:jc w:val="center"/>
              <w:rPr>
                <w:rFonts w:cs="Times New Roman"/>
                <w:bCs/>
                <w:sz w:val="20"/>
                <w:szCs w:val="20"/>
              </w:rPr>
            </w:pPr>
          </w:p>
        </w:tc>
        <w:tc>
          <w:tcPr>
            <w:tcW w:w="343" w:type="dxa"/>
            <w:tcBorders>
              <w:top w:val="nil"/>
              <w:left w:val="nil"/>
              <w:bottom w:val="nil"/>
              <w:right w:val="nil"/>
            </w:tcBorders>
          </w:tcPr>
          <w:p w14:paraId="173FA7F3"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001ACED4" w14:textId="77777777" w:rsidR="00667075" w:rsidRPr="001A21E3" w:rsidRDefault="00667075" w:rsidP="00F14773">
            <w:pPr>
              <w:spacing w:line="360" w:lineRule="auto"/>
              <w:jc w:val="center"/>
              <w:rPr>
                <w:rFonts w:cs="Times New Roman"/>
                <w:bCs/>
                <w:sz w:val="20"/>
                <w:szCs w:val="20"/>
              </w:rPr>
            </w:pPr>
            <w:r w:rsidRPr="001A21E3">
              <w:rPr>
                <w:bCs/>
                <w:sz w:val="20"/>
                <w:szCs w:val="20"/>
              </w:rPr>
              <w:t>-17</w:t>
            </w:r>
          </w:p>
        </w:tc>
        <w:tc>
          <w:tcPr>
            <w:tcW w:w="604" w:type="dxa"/>
            <w:tcBorders>
              <w:top w:val="nil"/>
              <w:left w:val="nil"/>
              <w:bottom w:val="nil"/>
              <w:right w:val="nil"/>
            </w:tcBorders>
          </w:tcPr>
          <w:p w14:paraId="1F7D3B50" w14:textId="77777777" w:rsidR="00667075" w:rsidRPr="001A21E3" w:rsidRDefault="00667075" w:rsidP="00F14773">
            <w:pPr>
              <w:spacing w:line="360" w:lineRule="auto"/>
              <w:jc w:val="center"/>
              <w:rPr>
                <w:rFonts w:cs="Times New Roman"/>
                <w:bCs/>
                <w:sz w:val="20"/>
                <w:szCs w:val="20"/>
              </w:rPr>
            </w:pPr>
            <w:r w:rsidRPr="001A21E3">
              <w:rPr>
                <w:bCs/>
                <w:sz w:val="20"/>
                <w:szCs w:val="20"/>
              </w:rPr>
              <w:t>-76</w:t>
            </w:r>
          </w:p>
        </w:tc>
        <w:tc>
          <w:tcPr>
            <w:tcW w:w="601" w:type="dxa"/>
            <w:tcBorders>
              <w:top w:val="nil"/>
              <w:left w:val="nil"/>
              <w:bottom w:val="nil"/>
              <w:right w:val="nil"/>
            </w:tcBorders>
          </w:tcPr>
          <w:p w14:paraId="22592A8E" w14:textId="77777777" w:rsidR="00667075" w:rsidRPr="001A21E3" w:rsidRDefault="00667075" w:rsidP="00F14773">
            <w:pPr>
              <w:spacing w:line="360" w:lineRule="auto"/>
              <w:jc w:val="center"/>
              <w:rPr>
                <w:rFonts w:cs="Times New Roman"/>
                <w:bCs/>
                <w:sz w:val="20"/>
                <w:szCs w:val="20"/>
              </w:rPr>
            </w:pPr>
            <w:r w:rsidRPr="001A21E3">
              <w:rPr>
                <w:bCs/>
                <w:sz w:val="20"/>
                <w:szCs w:val="20"/>
              </w:rPr>
              <w:t>3</w:t>
            </w:r>
          </w:p>
        </w:tc>
        <w:tc>
          <w:tcPr>
            <w:tcW w:w="342" w:type="dxa"/>
            <w:tcBorders>
              <w:top w:val="nil"/>
              <w:left w:val="nil"/>
              <w:bottom w:val="nil"/>
              <w:right w:val="nil"/>
            </w:tcBorders>
          </w:tcPr>
          <w:p w14:paraId="51C25E2E"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28A3E753"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32EE221C"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749F6688" w14:textId="77777777" w:rsidR="00667075" w:rsidRPr="001A21E3" w:rsidRDefault="00667075" w:rsidP="00F14773">
            <w:pPr>
              <w:spacing w:line="360" w:lineRule="auto"/>
              <w:jc w:val="center"/>
              <w:rPr>
                <w:rFonts w:cs="Times New Roman"/>
                <w:bCs/>
                <w:sz w:val="20"/>
                <w:szCs w:val="20"/>
              </w:rPr>
            </w:pPr>
          </w:p>
        </w:tc>
      </w:tr>
      <w:tr w:rsidR="00667075" w:rsidRPr="001A21E3" w14:paraId="1FD95C29" w14:textId="77777777" w:rsidTr="00667075">
        <w:tc>
          <w:tcPr>
            <w:tcW w:w="2991" w:type="dxa"/>
            <w:tcBorders>
              <w:top w:val="nil"/>
              <w:left w:val="nil"/>
              <w:bottom w:val="nil"/>
              <w:right w:val="nil"/>
            </w:tcBorders>
          </w:tcPr>
          <w:p w14:paraId="4475C18A" w14:textId="77777777" w:rsidR="00667075" w:rsidRPr="001A21E3" w:rsidRDefault="00667075" w:rsidP="00F14773">
            <w:pPr>
              <w:spacing w:line="360" w:lineRule="auto"/>
              <w:rPr>
                <w:rFonts w:cs="Times New Roman"/>
                <w:bCs/>
                <w:sz w:val="20"/>
                <w:szCs w:val="20"/>
              </w:rPr>
            </w:pPr>
            <w:r w:rsidRPr="001A21E3">
              <w:rPr>
                <w:bCs/>
                <w:sz w:val="20"/>
                <w:szCs w:val="20"/>
              </w:rPr>
              <w:t>R Middle Occipital Gyrus</w:t>
            </w:r>
          </w:p>
        </w:tc>
        <w:tc>
          <w:tcPr>
            <w:tcW w:w="850" w:type="dxa"/>
            <w:tcBorders>
              <w:top w:val="nil"/>
              <w:left w:val="nil"/>
              <w:bottom w:val="nil"/>
              <w:right w:val="nil"/>
            </w:tcBorders>
          </w:tcPr>
          <w:p w14:paraId="748EA2F2" w14:textId="77777777" w:rsidR="00667075" w:rsidRPr="001A21E3" w:rsidRDefault="00667075" w:rsidP="00F14773">
            <w:pPr>
              <w:spacing w:line="360" w:lineRule="auto"/>
              <w:jc w:val="center"/>
              <w:rPr>
                <w:rFonts w:cs="Times New Roman"/>
                <w:bCs/>
                <w:sz w:val="20"/>
                <w:szCs w:val="20"/>
              </w:rPr>
            </w:pPr>
            <w:r w:rsidRPr="001A21E3">
              <w:rPr>
                <w:bCs/>
                <w:sz w:val="20"/>
                <w:szCs w:val="20"/>
              </w:rPr>
              <w:t>19</w:t>
            </w:r>
          </w:p>
        </w:tc>
        <w:tc>
          <w:tcPr>
            <w:tcW w:w="343" w:type="dxa"/>
            <w:tcBorders>
              <w:top w:val="nil"/>
              <w:left w:val="nil"/>
              <w:bottom w:val="nil"/>
              <w:right w:val="nil"/>
            </w:tcBorders>
          </w:tcPr>
          <w:p w14:paraId="1F0E199F"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7AF9BE67" w14:textId="77777777" w:rsidR="00667075" w:rsidRPr="001A21E3" w:rsidRDefault="00667075" w:rsidP="00F14773">
            <w:pPr>
              <w:spacing w:line="360" w:lineRule="auto"/>
              <w:jc w:val="center"/>
              <w:rPr>
                <w:rFonts w:cs="Times New Roman"/>
                <w:bCs/>
                <w:sz w:val="20"/>
                <w:szCs w:val="20"/>
              </w:rPr>
            </w:pPr>
            <w:r w:rsidRPr="001A21E3">
              <w:rPr>
                <w:bCs/>
                <w:sz w:val="20"/>
                <w:szCs w:val="20"/>
              </w:rPr>
              <w:t>27</w:t>
            </w:r>
          </w:p>
        </w:tc>
        <w:tc>
          <w:tcPr>
            <w:tcW w:w="604" w:type="dxa"/>
            <w:tcBorders>
              <w:top w:val="nil"/>
              <w:left w:val="nil"/>
              <w:bottom w:val="nil"/>
              <w:right w:val="nil"/>
            </w:tcBorders>
          </w:tcPr>
          <w:p w14:paraId="5A0A66DC" w14:textId="77777777" w:rsidR="00667075" w:rsidRPr="001A21E3" w:rsidRDefault="00667075" w:rsidP="00F14773">
            <w:pPr>
              <w:spacing w:line="360" w:lineRule="auto"/>
              <w:jc w:val="center"/>
              <w:rPr>
                <w:rFonts w:cs="Times New Roman"/>
                <w:bCs/>
                <w:sz w:val="20"/>
                <w:szCs w:val="20"/>
              </w:rPr>
            </w:pPr>
            <w:r w:rsidRPr="001A21E3">
              <w:rPr>
                <w:bCs/>
                <w:sz w:val="20"/>
                <w:szCs w:val="20"/>
              </w:rPr>
              <w:t>-83</w:t>
            </w:r>
          </w:p>
        </w:tc>
        <w:tc>
          <w:tcPr>
            <w:tcW w:w="601" w:type="dxa"/>
            <w:tcBorders>
              <w:top w:val="nil"/>
              <w:left w:val="nil"/>
              <w:bottom w:val="nil"/>
              <w:right w:val="nil"/>
            </w:tcBorders>
          </w:tcPr>
          <w:p w14:paraId="5C18E00F" w14:textId="77777777" w:rsidR="00667075" w:rsidRPr="001A21E3" w:rsidRDefault="00667075" w:rsidP="00F14773">
            <w:pPr>
              <w:spacing w:line="360" w:lineRule="auto"/>
              <w:jc w:val="center"/>
              <w:rPr>
                <w:rFonts w:cs="Times New Roman"/>
                <w:bCs/>
                <w:sz w:val="20"/>
                <w:szCs w:val="20"/>
              </w:rPr>
            </w:pPr>
            <w:r w:rsidRPr="001A21E3">
              <w:rPr>
                <w:bCs/>
                <w:sz w:val="20"/>
                <w:szCs w:val="20"/>
              </w:rPr>
              <w:t>14</w:t>
            </w:r>
          </w:p>
        </w:tc>
        <w:tc>
          <w:tcPr>
            <w:tcW w:w="342" w:type="dxa"/>
            <w:tcBorders>
              <w:top w:val="nil"/>
              <w:left w:val="nil"/>
              <w:bottom w:val="nil"/>
              <w:right w:val="nil"/>
            </w:tcBorders>
          </w:tcPr>
          <w:p w14:paraId="41588CFF"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7D25DB8A"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30643339"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0F0DCF60" w14:textId="77777777" w:rsidR="00667075" w:rsidRPr="001A21E3" w:rsidRDefault="00667075" w:rsidP="00F14773">
            <w:pPr>
              <w:spacing w:line="360" w:lineRule="auto"/>
              <w:jc w:val="center"/>
              <w:rPr>
                <w:rFonts w:cs="Times New Roman"/>
                <w:bCs/>
                <w:sz w:val="20"/>
                <w:szCs w:val="20"/>
              </w:rPr>
            </w:pPr>
          </w:p>
        </w:tc>
      </w:tr>
      <w:tr w:rsidR="00667075" w:rsidRPr="001A21E3" w14:paraId="0F8FF5FF" w14:textId="77777777" w:rsidTr="00667075">
        <w:tc>
          <w:tcPr>
            <w:tcW w:w="2991" w:type="dxa"/>
            <w:tcBorders>
              <w:top w:val="nil"/>
              <w:left w:val="nil"/>
              <w:bottom w:val="nil"/>
              <w:right w:val="nil"/>
            </w:tcBorders>
          </w:tcPr>
          <w:p w14:paraId="70B152E7" w14:textId="77777777" w:rsidR="00667075" w:rsidRPr="001A21E3" w:rsidRDefault="00667075" w:rsidP="00F14773">
            <w:pPr>
              <w:spacing w:line="360" w:lineRule="auto"/>
              <w:rPr>
                <w:rFonts w:cs="Times New Roman"/>
                <w:bCs/>
                <w:sz w:val="20"/>
                <w:szCs w:val="20"/>
              </w:rPr>
            </w:pPr>
            <w:r w:rsidRPr="001A21E3">
              <w:rPr>
                <w:bCs/>
                <w:sz w:val="20"/>
                <w:szCs w:val="20"/>
              </w:rPr>
              <w:t>R Cuneus</w:t>
            </w:r>
          </w:p>
        </w:tc>
        <w:tc>
          <w:tcPr>
            <w:tcW w:w="850" w:type="dxa"/>
            <w:tcBorders>
              <w:top w:val="nil"/>
              <w:left w:val="nil"/>
              <w:bottom w:val="nil"/>
              <w:right w:val="nil"/>
            </w:tcBorders>
          </w:tcPr>
          <w:p w14:paraId="5DC66918" w14:textId="77777777" w:rsidR="00667075" w:rsidRPr="001A21E3" w:rsidRDefault="00667075" w:rsidP="00F14773">
            <w:pPr>
              <w:spacing w:line="360" w:lineRule="auto"/>
              <w:jc w:val="center"/>
              <w:rPr>
                <w:rFonts w:cs="Times New Roman"/>
                <w:bCs/>
                <w:sz w:val="20"/>
                <w:szCs w:val="20"/>
              </w:rPr>
            </w:pPr>
            <w:r w:rsidRPr="001A21E3">
              <w:rPr>
                <w:bCs/>
                <w:sz w:val="20"/>
                <w:szCs w:val="20"/>
              </w:rPr>
              <w:t>19</w:t>
            </w:r>
          </w:p>
        </w:tc>
        <w:tc>
          <w:tcPr>
            <w:tcW w:w="343" w:type="dxa"/>
            <w:tcBorders>
              <w:top w:val="nil"/>
              <w:left w:val="nil"/>
              <w:bottom w:val="nil"/>
              <w:right w:val="nil"/>
            </w:tcBorders>
          </w:tcPr>
          <w:p w14:paraId="1FBA9D41"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552F90CB" w14:textId="77777777" w:rsidR="00667075" w:rsidRPr="001A21E3" w:rsidRDefault="00667075" w:rsidP="00F14773">
            <w:pPr>
              <w:spacing w:line="360" w:lineRule="auto"/>
              <w:jc w:val="center"/>
              <w:rPr>
                <w:rFonts w:cs="Times New Roman"/>
                <w:bCs/>
                <w:sz w:val="20"/>
                <w:szCs w:val="20"/>
              </w:rPr>
            </w:pPr>
            <w:r w:rsidRPr="001A21E3">
              <w:rPr>
                <w:bCs/>
                <w:sz w:val="20"/>
                <w:szCs w:val="20"/>
              </w:rPr>
              <w:t>10</w:t>
            </w:r>
          </w:p>
        </w:tc>
        <w:tc>
          <w:tcPr>
            <w:tcW w:w="604" w:type="dxa"/>
            <w:tcBorders>
              <w:top w:val="nil"/>
              <w:left w:val="nil"/>
              <w:bottom w:val="nil"/>
              <w:right w:val="nil"/>
            </w:tcBorders>
          </w:tcPr>
          <w:p w14:paraId="1CD28ED8" w14:textId="77777777" w:rsidR="00667075" w:rsidRPr="001A21E3" w:rsidRDefault="00667075" w:rsidP="00F14773">
            <w:pPr>
              <w:spacing w:line="360" w:lineRule="auto"/>
              <w:jc w:val="center"/>
              <w:rPr>
                <w:rFonts w:cs="Times New Roman"/>
                <w:bCs/>
                <w:sz w:val="20"/>
                <w:szCs w:val="20"/>
              </w:rPr>
            </w:pPr>
            <w:r w:rsidRPr="001A21E3">
              <w:rPr>
                <w:bCs/>
                <w:sz w:val="20"/>
                <w:szCs w:val="20"/>
              </w:rPr>
              <w:t>-83</w:t>
            </w:r>
          </w:p>
        </w:tc>
        <w:tc>
          <w:tcPr>
            <w:tcW w:w="601" w:type="dxa"/>
            <w:tcBorders>
              <w:top w:val="nil"/>
              <w:left w:val="nil"/>
              <w:bottom w:val="nil"/>
              <w:right w:val="nil"/>
            </w:tcBorders>
          </w:tcPr>
          <w:p w14:paraId="54BEB8CD" w14:textId="77777777" w:rsidR="00667075" w:rsidRPr="001A21E3" w:rsidRDefault="00667075" w:rsidP="00F14773">
            <w:pPr>
              <w:spacing w:line="360" w:lineRule="auto"/>
              <w:jc w:val="center"/>
              <w:rPr>
                <w:rFonts w:cs="Times New Roman"/>
                <w:bCs/>
                <w:sz w:val="20"/>
                <w:szCs w:val="20"/>
              </w:rPr>
            </w:pPr>
            <w:r w:rsidRPr="001A21E3">
              <w:rPr>
                <w:bCs/>
                <w:sz w:val="20"/>
                <w:szCs w:val="20"/>
              </w:rPr>
              <w:t>26</w:t>
            </w:r>
          </w:p>
        </w:tc>
        <w:tc>
          <w:tcPr>
            <w:tcW w:w="342" w:type="dxa"/>
            <w:tcBorders>
              <w:top w:val="nil"/>
              <w:left w:val="nil"/>
              <w:bottom w:val="nil"/>
              <w:right w:val="nil"/>
            </w:tcBorders>
          </w:tcPr>
          <w:p w14:paraId="33C4837D"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14F52549"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1BA410F4"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002B134C" w14:textId="77777777" w:rsidR="00667075" w:rsidRPr="001A21E3" w:rsidRDefault="00667075" w:rsidP="00F14773">
            <w:pPr>
              <w:spacing w:line="360" w:lineRule="auto"/>
              <w:jc w:val="center"/>
              <w:rPr>
                <w:rFonts w:cs="Times New Roman"/>
                <w:bCs/>
                <w:sz w:val="20"/>
                <w:szCs w:val="20"/>
              </w:rPr>
            </w:pPr>
          </w:p>
        </w:tc>
      </w:tr>
      <w:tr w:rsidR="00667075" w:rsidRPr="001A21E3" w14:paraId="3B7764C9" w14:textId="77777777" w:rsidTr="00667075">
        <w:tc>
          <w:tcPr>
            <w:tcW w:w="2991" w:type="dxa"/>
            <w:tcBorders>
              <w:top w:val="nil"/>
              <w:left w:val="nil"/>
              <w:bottom w:val="nil"/>
              <w:right w:val="nil"/>
            </w:tcBorders>
          </w:tcPr>
          <w:p w14:paraId="20DCF1A3" w14:textId="77777777" w:rsidR="00667075" w:rsidRPr="001A21E3" w:rsidRDefault="00667075" w:rsidP="00F14773">
            <w:pPr>
              <w:spacing w:line="360" w:lineRule="auto"/>
              <w:rPr>
                <w:rFonts w:cs="Times New Roman"/>
                <w:bCs/>
                <w:sz w:val="20"/>
                <w:szCs w:val="20"/>
              </w:rPr>
            </w:pPr>
            <w:r w:rsidRPr="001A21E3">
              <w:rPr>
                <w:bCs/>
                <w:sz w:val="20"/>
                <w:szCs w:val="20"/>
              </w:rPr>
              <w:t>L Cuneus</w:t>
            </w:r>
          </w:p>
        </w:tc>
        <w:tc>
          <w:tcPr>
            <w:tcW w:w="850" w:type="dxa"/>
            <w:tcBorders>
              <w:top w:val="nil"/>
              <w:left w:val="nil"/>
              <w:bottom w:val="nil"/>
              <w:right w:val="nil"/>
            </w:tcBorders>
          </w:tcPr>
          <w:p w14:paraId="572EAC52" w14:textId="77777777" w:rsidR="00667075" w:rsidRPr="001A21E3" w:rsidRDefault="00667075" w:rsidP="00F14773">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3495BB5A"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6F41454F" w14:textId="77777777" w:rsidR="00667075" w:rsidRPr="001A21E3" w:rsidRDefault="00667075" w:rsidP="00F14773">
            <w:pPr>
              <w:spacing w:line="360" w:lineRule="auto"/>
              <w:jc w:val="center"/>
              <w:rPr>
                <w:rFonts w:cs="Times New Roman"/>
                <w:bCs/>
                <w:sz w:val="20"/>
                <w:szCs w:val="20"/>
              </w:rPr>
            </w:pPr>
            <w:r w:rsidRPr="001A21E3">
              <w:rPr>
                <w:bCs/>
                <w:sz w:val="20"/>
                <w:szCs w:val="20"/>
              </w:rPr>
              <w:t>-8</w:t>
            </w:r>
          </w:p>
        </w:tc>
        <w:tc>
          <w:tcPr>
            <w:tcW w:w="604" w:type="dxa"/>
            <w:tcBorders>
              <w:top w:val="nil"/>
              <w:left w:val="nil"/>
              <w:bottom w:val="nil"/>
              <w:right w:val="nil"/>
            </w:tcBorders>
          </w:tcPr>
          <w:p w14:paraId="360CCAD5" w14:textId="77777777" w:rsidR="00667075" w:rsidRPr="001A21E3" w:rsidRDefault="00667075" w:rsidP="00F14773">
            <w:pPr>
              <w:spacing w:line="360" w:lineRule="auto"/>
              <w:jc w:val="center"/>
              <w:rPr>
                <w:rFonts w:cs="Times New Roman"/>
                <w:bCs/>
                <w:sz w:val="20"/>
                <w:szCs w:val="20"/>
              </w:rPr>
            </w:pPr>
            <w:r w:rsidRPr="001A21E3">
              <w:rPr>
                <w:bCs/>
                <w:sz w:val="20"/>
                <w:szCs w:val="20"/>
              </w:rPr>
              <w:t>-86</w:t>
            </w:r>
          </w:p>
        </w:tc>
        <w:tc>
          <w:tcPr>
            <w:tcW w:w="601" w:type="dxa"/>
            <w:tcBorders>
              <w:top w:val="nil"/>
              <w:left w:val="nil"/>
              <w:bottom w:val="nil"/>
              <w:right w:val="nil"/>
            </w:tcBorders>
          </w:tcPr>
          <w:p w14:paraId="23CE0CD8" w14:textId="77777777" w:rsidR="00667075" w:rsidRPr="001A21E3" w:rsidRDefault="00667075" w:rsidP="00F14773">
            <w:pPr>
              <w:spacing w:line="360" w:lineRule="auto"/>
              <w:jc w:val="center"/>
              <w:rPr>
                <w:rFonts w:cs="Times New Roman"/>
                <w:bCs/>
                <w:sz w:val="20"/>
                <w:szCs w:val="20"/>
              </w:rPr>
            </w:pPr>
            <w:r w:rsidRPr="001A21E3">
              <w:rPr>
                <w:bCs/>
                <w:sz w:val="20"/>
                <w:szCs w:val="20"/>
              </w:rPr>
              <w:t>14</w:t>
            </w:r>
          </w:p>
        </w:tc>
        <w:tc>
          <w:tcPr>
            <w:tcW w:w="342" w:type="dxa"/>
            <w:tcBorders>
              <w:top w:val="nil"/>
              <w:left w:val="nil"/>
              <w:bottom w:val="nil"/>
              <w:right w:val="nil"/>
            </w:tcBorders>
          </w:tcPr>
          <w:p w14:paraId="32CF8E8A"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5F9C1654"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02117853"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7341B987" w14:textId="77777777" w:rsidR="00667075" w:rsidRPr="001A21E3" w:rsidRDefault="00667075" w:rsidP="00F14773">
            <w:pPr>
              <w:spacing w:line="360" w:lineRule="auto"/>
              <w:jc w:val="center"/>
              <w:rPr>
                <w:rFonts w:cs="Times New Roman"/>
                <w:bCs/>
                <w:sz w:val="20"/>
                <w:szCs w:val="20"/>
              </w:rPr>
            </w:pPr>
          </w:p>
        </w:tc>
      </w:tr>
      <w:tr w:rsidR="00667075" w:rsidRPr="001A21E3" w14:paraId="4361861D" w14:textId="77777777" w:rsidTr="00667075">
        <w:tc>
          <w:tcPr>
            <w:tcW w:w="2991" w:type="dxa"/>
            <w:tcBorders>
              <w:top w:val="nil"/>
              <w:left w:val="nil"/>
              <w:bottom w:val="nil"/>
              <w:right w:val="nil"/>
            </w:tcBorders>
          </w:tcPr>
          <w:p w14:paraId="6E623D6C" w14:textId="77777777" w:rsidR="00667075" w:rsidRPr="001A21E3" w:rsidRDefault="00667075" w:rsidP="00F14773">
            <w:pPr>
              <w:spacing w:line="360" w:lineRule="auto"/>
              <w:rPr>
                <w:rFonts w:cs="Times New Roman"/>
                <w:bCs/>
                <w:sz w:val="20"/>
                <w:szCs w:val="20"/>
              </w:rPr>
            </w:pPr>
            <w:r w:rsidRPr="001A21E3">
              <w:rPr>
                <w:bCs/>
                <w:sz w:val="20"/>
                <w:szCs w:val="20"/>
              </w:rPr>
              <w:t>R Sub-Gyral</w:t>
            </w:r>
          </w:p>
        </w:tc>
        <w:tc>
          <w:tcPr>
            <w:tcW w:w="850" w:type="dxa"/>
            <w:tcBorders>
              <w:top w:val="nil"/>
              <w:left w:val="nil"/>
              <w:bottom w:val="nil"/>
              <w:right w:val="nil"/>
            </w:tcBorders>
          </w:tcPr>
          <w:p w14:paraId="49DB403C" w14:textId="77777777" w:rsidR="00667075" w:rsidRPr="001A21E3" w:rsidRDefault="00667075" w:rsidP="00F14773">
            <w:pPr>
              <w:spacing w:line="360" w:lineRule="auto"/>
              <w:jc w:val="center"/>
              <w:rPr>
                <w:rFonts w:cs="Times New Roman"/>
                <w:bCs/>
                <w:sz w:val="20"/>
                <w:szCs w:val="20"/>
              </w:rPr>
            </w:pPr>
            <w:r w:rsidRPr="001A21E3">
              <w:rPr>
                <w:bCs/>
                <w:sz w:val="20"/>
                <w:szCs w:val="20"/>
              </w:rPr>
              <w:t>37</w:t>
            </w:r>
          </w:p>
        </w:tc>
        <w:tc>
          <w:tcPr>
            <w:tcW w:w="343" w:type="dxa"/>
            <w:tcBorders>
              <w:top w:val="nil"/>
              <w:left w:val="nil"/>
              <w:bottom w:val="nil"/>
              <w:right w:val="nil"/>
            </w:tcBorders>
          </w:tcPr>
          <w:p w14:paraId="7B3C1C21"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4C101220" w14:textId="77777777" w:rsidR="00667075" w:rsidRPr="001A21E3" w:rsidRDefault="00667075" w:rsidP="00F14773">
            <w:pPr>
              <w:spacing w:line="360" w:lineRule="auto"/>
              <w:jc w:val="center"/>
              <w:rPr>
                <w:rFonts w:cs="Times New Roman"/>
                <w:bCs/>
                <w:sz w:val="20"/>
                <w:szCs w:val="20"/>
              </w:rPr>
            </w:pPr>
            <w:r w:rsidRPr="001A21E3">
              <w:rPr>
                <w:bCs/>
                <w:sz w:val="20"/>
                <w:szCs w:val="20"/>
              </w:rPr>
              <w:t>49</w:t>
            </w:r>
          </w:p>
        </w:tc>
        <w:tc>
          <w:tcPr>
            <w:tcW w:w="604" w:type="dxa"/>
            <w:tcBorders>
              <w:top w:val="nil"/>
              <w:left w:val="nil"/>
              <w:bottom w:val="nil"/>
              <w:right w:val="nil"/>
            </w:tcBorders>
          </w:tcPr>
          <w:p w14:paraId="1F944472" w14:textId="77777777" w:rsidR="00667075" w:rsidRPr="001A21E3" w:rsidRDefault="00667075" w:rsidP="00F14773">
            <w:pPr>
              <w:spacing w:line="360" w:lineRule="auto"/>
              <w:jc w:val="center"/>
              <w:rPr>
                <w:rFonts w:cs="Times New Roman"/>
                <w:bCs/>
                <w:sz w:val="20"/>
                <w:szCs w:val="20"/>
              </w:rPr>
            </w:pPr>
            <w:r w:rsidRPr="001A21E3">
              <w:rPr>
                <w:bCs/>
                <w:sz w:val="20"/>
                <w:szCs w:val="20"/>
              </w:rPr>
              <w:t>-48</w:t>
            </w:r>
          </w:p>
        </w:tc>
        <w:tc>
          <w:tcPr>
            <w:tcW w:w="601" w:type="dxa"/>
            <w:tcBorders>
              <w:top w:val="nil"/>
              <w:left w:val="nil"/>
              <w:bottom w:val="nil"/>
              <w:right w:val="nil"/>
            </w:tcBorders>
          </w:tcPr>
          <w:p w14:paraId="161295B2" w14:textId="77777777" w:rsidR="00667075" w:rsidRPr="001A21E3" w:rsidRDefault="00667075" w:rsidP="00F14773">
            <w:pPr>
              <w:spacing w:line="360" w:lineRule="auto"/>
              <w:jc w:val="center"/>
              <w:rPr>
                <w:rFonts w:cs="Times New Roman"/>
                <w:bCs/>
                <w:sz w:val="20"/>
                <w:szCs w:val="20"/>
              </w:rPr>
            </w:pPr>
            <w:r w:rsidRPr="001A21E3">
              <w:rPr>
                <w:bCs/>
                <w:sz w:val="20"/>
                <w:szCs w:val="20"/>
              </w:rPr>
              <w:t>-5</w:t>
            </w:r>
          </w:p>
        </w:tc>
        <w:tc>
          <w:tcPr>
            <w:tcW w:w="342" w:type="dxa"/>
            <w:tcBorders>
              <w:top w:val="nil"/>
              <w:left w:val="nil"/>
              <w:bottom w:val="nil"/>
              <w:right w:val="nil"/>
            </w:tcBorders>
          </w:tcPr>
          <w:p w14:paraId="62057DB1"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07B3D9B4"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19B37F2C"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162277FB" w14:textId="77777777" w:rsidR="00667075" w:rsidRPr="001A21E3" w:rsidRDefault="00667075" w:rsidP="00F14773">
            <w:pPr>
              <w:spacing w:line="360" w:lineRule="auto"/>
              <w:jc w:val="center"/>
              <w:rPr>
                <w:rFonts w:cs="Times New Roman"/>
                <w:bCs/>
                <w:sz w:val="20"/>
                <w:szCs w:val="20"/>
              </w:rPr>
            </w:pPr>
          </w:p>
        </w:tc>
      </w:tr>
      <w:tr w:rsidR="00667075" w:rsidRPr="001A21E3" w14:paraId="75C1BC73" w14:textId="77777777" w:rsidTr="00667075">
        <w:tc>
          <w:tcPr>
            <w:tcW w:w="2991" w:type="dxa"/>
            <w:tcBorders>
              <w:top w:val="nil"/>
              <w:left w:val="nil"/>
              <w:bottom w:val="nil"/>
              <w:right w:val="nil"/>
            </w:tcBorders>
          </w:tcPr>
          <w:p w14:paraId="0F62EDA4" w14:textId="77777777" w:rsidR="00667075" w:rsidRPr="001A21E3" w:rsidRDefault="00667075" w:rsidP="00F14773">
            <w:pPr>
              <w:spacing w:line="360" w:lineRule="auto"/>
              <w:rPr>
                <w:rFonts w:cs="Times New Roman"/>
                <w:bCs/>
                <w:sz w:val="20"/>
                <w:szCs w:val="20"/>
              </w:rPr>
            </w:pPr>
            <w:r w:rsidRPr="001A21E3">
              <w:rPr>
                <w:bCs/>
                <w:sz w:val="20"/>
                <w:szCs w:val="20"/>
              </w:rPr>
              <w:t>R Superior Parietal Lobule</w:t>
            </w:r>
          </w:p>
        </w:tc>
        <w:tc>
          <w:tcPr>
            <w:tcW w:w="850" w:type="dxa"/>
            <w:tcBorders>
              <w:top w:val="nil"/>
              <w:left w:val="nil"/>
              <w:bottom w:val="nil"/>
              <w:right w:val="nil"/>
            </w:tcBorders>
          </w:tcPr>
          <w:p w14:paraId="61435DA8" w14:textId="77777777" w:rsidR="00667075" w:rsidRPr="001A21E3" w:rsidRDefault="00667075" w:rsidP="00F14773">
            <w:pPr>
              <w:spacing w:line="360" w:lineRule="auto"/>
              <w:jc w:val="center"/>
              <w:rPr>
                <w:rFonts w:cs="Times New Roman"/>
                <w:bCs/>
                <w:sz w:val="20"/>
                <w:szCs w:val="20"/>
              </w:rPr>
            </w:pPr>
            <w:r w:rsidRPr="001A21E3">
              <w:rPr>
                <w:bCs/>
                <w:sz w:val="20"/>
                <w:szCs w:val="20"/>
              </w:rPr>
              <w:t>7</w:t>
            </w:r>
          </w:p>
        </w:tc>
        <w:tc>
          <w:tcPr>
            <w:tcW w:w="343" w:type="dxa"/>
            <w:tcBorders>
              <w:top w:val="nil"/>
              <w:left w:val="nil"/>
              <w:bottom w:val="nil"/>
              <w:right w:val="nil"/>
            </w:tcBorders>
          </w:tcPr>
          <w:p w14:paraId="706CCEE5"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194A115E" w14:textId="77777777" w:rsidR="00667075" w:rsidRPr="001A21E3" w:rsidRDefault="00667075" w:rsidP="00F14773">
            <w:pPr>
              <w:spacing w:line="360" w:lineRule="auto"/>
              <w:jc w:val="center"/>
              <w:rPr>
                <w:rFonts w:cs="Times New Roman"/>
                <w:bCs/>
                <w:sz w:val="20"/>
                <w:szCs w:val="20"/>
              </w:rPr>
            </w:pPr>
            <w:r w:rsidRPr="001A21E3">
              <w:rPr>
                <w:bCs/>
                <w:sz w:val="20"/>
                <w:szCs w:val="20"/>
              </w:rPr>
              <w:t>19</w:t>
            </w:r>
          </w:p>
        </w:tc>
        <w:tc>
          <w:tcPr>
            <w:tcW w:w="604" w:type="dxa"/>
            <w:tcBorders>
              <w:top w:val="nil"/>
              <w:left w:val="nil"/>
              <w:bottom w:val="nil"/>
              <w:right w:val="nil"/>
            </w:tcBorders>
          </w:tcPr>
          <w:p w14:paraId="49890576" w14:textId="77777777" w:rsidR="00667075" w:rsidRPr="001A21E3" w:rsidRDefault="00667075" w:rsidP="00F14773">
            <w:pPr>
              <w:spacing w:line="360" w:lineRule="auto"/>
              <w:jc w:val="center"/>
              <w:rPr>
                <w:rFonts w:cs="Times New Roman"/>
                <w:bCs/>
                <w:sz w:val="20"/>
                <w:szCs w:val="20"/>
              </w:rPr>
            </w:pPr>
            <w:r w:rsidRPr="001A21E3">
              <w:rPr>
                <w:bCs/>
                <w:sz w:val="20"/>
                <w:szCs w:val="20"/>
              </w:rPr>
              <w:t>-66</w:t>
            </w:r>
          </w:p>
        </w:tc>
        <w:tc>
          <w:tcPr>
            <w:tcW w:w="601" w:type="dxa"/>
            <w:tcBorders>
              <w:top w:val="nil"/>
              <w:left w:val="nil"/>
              <w:bottom w:val="nil"/>
              <w:right w:val="nil"/>
            </w:tcBorders>
          </w:tcPr>
          <w:p w14:paraId="28A35031" w14:textId="77777777" w:rsidR="00667075" w:rsidRPr="001A21E3" w:rsidRDefault="00667075" w:rsidP="00F14773">
            <w:pPr>
              <w:spacing w:line="360" w:lineRule="auto"/>
              <w:jc w:val="center"/>
              <w:rPr>
                <w:rFonts w:cs="Times New Roman"/>
                <w:bCs/>
                <w:sz w:val="20"/>
                <w:szCs w:val="20"/>
              </w:rPr>
            </w:pPr>
            <w:r w:rsidRPr="001A21E3">
              <w:rPr>
                <w:bCs/>
                <w:sz w:val="20"/>
                <w:szCs w:val="20"/>
              </w:rPr>
              <w:t>52</w:t>
            </w:r>
          </w:p>
        </w:tc>
        <w:tc>
          <w:tcPr>
            <w:tcW w:w="342" w:type="dxa"/>
            <w:tcBorders>
              <w:top w:val="nil"/>
              <w:left w:val="nil"/>
              <w:bottom w:val="nil"/>
              <w:right w:val="nil"/>
            </w:tcBorders>
          </w:tcPr>
          <w:p w14:paraId="1C4836DA"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196D14E0"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08C69A63"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461D869B" w14:textId="77777777" w:rsidR="00667075" w:rsidRPr="001A21E3" w:rsidRDefault="00667075" w:rsidP="00F14773">
            <w:pPr>
              <w:spacing w:line="360" w:lineRule="auto"/>
              <w:jc w:val="center"/>
              <w:rPr>
                <w:rFonts w:cs="Times New Roman"/>
                <w:bCs/>
                <w:sz w:val="20"/>
                <w:szCs w:val="20"/>
              </w:rPr>
            </w:pPr>
          </w:p>
        </w:tc>
      </w:tr>
      <w:tr w:rsidR="00667075" w:rsidRPr="001A21E3" w14:paraId="221EC9AF" w14:textId="77777777" w:rsidTr="00667075">
        <w:tc>
          <w:tcPr>
            <w:tcW w:w="2991" w:type="dxa"/>
            <w:tcBorders>
              <w:top w:val="nil"/>
              <w:left w:val="nil"/>
              <w:bottom w:val="nil"/>
              <w:right w:val="nil"/>
            </w:tcBorders>
          </w:tcPr>
          <w:p w14:paraId="2467874F" w14:textId="77777777" w:rsidR="00667075" w:rsidRPr="001A21E3" w:rsidRDefault="00667075" w:rsidP="00F14773">
            <w:pPr>
              <w:spacing w:line="360" w:lineRule="auto"/>
              <w:rPr>
                <w:rFonts w:cs="Times New Roman"/>
                <w:bCs/>
                <w:sz w:val="20"/>
                <w:szCs w:val="20"/>
              </w:rPr>
            </w:pPr>
            <w:r w:rsidRPr="001A21E3">
              <w:rPr>
                <w:bCs/>
                <w:sz w:val="20"/>
                <w:szCs w:val="20"/>
              </w:rPr>
              <w:t>L Superior Parietal Lobule</w:t>
            </w:r>
          </w:p>
        </w:tc>
        <w:tc>
          <w:tcPr>
            <w:tcW w:w="850" w:type="dxa"/>
            <w:tcBorders>
              <w:top w:val="nil"/>
              <w:left w:val="nil"/>
              <w:bottom w:val="nil"/>
              <w:right w:val="nil"/>
            </w:tcBorders>
          </w:tcPr>
          <w:p w14:paraId="32BE9B2C" w14:textId="77777777" w:rsidR="00667075" w:rsidRPr="001A21E3" w:rsidRDefault="00667075" w:rsidP="00F14773">
            <w:pPr>
              <w:spacing w:line="360" w:lineRule="auto"/>
              <w:jc w:val="center"/>
              <w:rPr>
                <w:rFonts w:cs="Times New Roman"/>
                <w:bCs/>
                <w:sz w:val="20"/>
                <w:szCs w:val="20"/>
              </w:rPr>
            </w:pPr>
            <w:r w:rsidRPr="001A21E3">
              <w:rPr>
                <w:bCs/>
                <w:sz w:val="20"/>
                <w:szCs w:val="20"/>
              </w:rPr>
              <w:t>7</w:t>
            </w:r>
          </w:p>
        </w:tc>
        <w:tc>
          <w:tcPr>
            <w:tcW w:w="343" w:type="dxa"/>
            <w:tcBorders>
              <w:top w:val="nil"/>
              <w:left w:val="nil"/>
              <w:bottom w:val="nil"/>
              <w:right w:val="nil"/>
            </w:tcBorders>
          </w:tcPr>
          <w:p w14:paraId="5553A6AC"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052DFD76" w14:textId="77777777" w:rsidR="00667075" w:rsidRPr="001A21E3" w:rsidRDefault="00667075" w:rsidP="00F14773">
            <w:pPr>
              <w:spacing w:line="360" w:lineRule="auto"/>
              <w:jc w:val="center"/>
              <w:rPr>
                <w:rFonts w:cs="Times New Roman"/>
                <w:bCs/>
                <w:sz w:val="20"/>
                <w:szCs w:val="20"/>
              </w:rPr>
            </w:pPr>
            <w:r w:rsidRPr="001A21E3">
              <w:rPr>
                <w:bCs/>
                <w:sz w:val="20"/>
                <w:szCs w:val="20"/>
              </w:rPr>
              <w:t>19</w:t>
            </w:r>
          </w:p>
        </w:tc>
        <w:tc>
          <w:tcPr>
            <w:tcW w:w="604" w:type="dxa"/>
            <w:tcBorders>
              <w:top w:val="nil"/>
              <w:left w:val="nil"/>
              <w:bottom w:val="nil"/>
              <w:right w:val="nil"/>
            </w:tcBorders>
          </w:tcPr>
          <w:p w14:paraId="50615DB3" w14:textId="77777777" w:rsidR="00667075" w:rsidRPr="001A21E3" w:rsidRDefault="00667075" w:rsidP="00F14773">
            <w:pPr>
              <w:spacing w:line="360" w:lineRule="auto"/>
              <w:jc w:val="center"/>
              <w:rPr>
                <w:rFonts w:cs="Times New Roman"/>
                <w:bCs/>
                <w:sz w:val="20"/>
                <w:szCs w:val="20"/>
              </w:rPr>
            </w:pPr>
            <w:r w:rsidRPr="001A21E3">
              <w:rPr>
                <w:bCs/>
                <w:sz w:val="20"/>
                <w:szCs w:val="20"/>
              </w:rPr>
              <w:t>-66</w:t>
            </w:r>
          </w:p>
        </w:tc>
        <w:tc>
          <w:tcPr>
            <w:tcW w:w="601" w:type="dxa"/>
            <w:tcBorders>
              <w:top w:val="nil"/>
              <w:left w:val="nil"/>
              <w:bottom w:val="nil"/>
              <w:right w:val="nil"/>
            </w:tcBorders>
          </w:tcPr>
          <w:p w14:paraId="425480F5" w14:textId="77777777" w:rsidR="00667075" w:rsidRPr="001A21E3" w:rsidRDefault="00667075" w:rsidP="00F14773">
            <w:pPr>
              <w:spacing w:line="360" w:lineRule="auto"/>
              <w:jc w:val="center"/>
              <w:rPr>
                <w:rFonts w:cs="Times New Roman"/>
                <w:bCs/>
                <w:sz w:val="20"/>
                <w:szCs w:val="20"/>
              </w:rPr>
            </w:pPr>
            <w:r w:rsidRPr="001A21E3">
              <w:rPr>
                <w:bCs/>
                <w:sz w:val="20"/>
                <w:szCs w:val="20"/>
              </w:rPr>
              <w:t>54</w:t>
            </w:r>
          </w:p>
        </w:tc>
        <w:tc>
          <w:tcPr>
            <w:tcW w:w="342" w:type="dxa"/>
            <w:tcBorders>
              <w:top w:val="nil"/>
              <w:left w:val="nil"/>
              <w:bottom w:val="nil"/>
              <w:right w:val="nil"/>
            </w:tcBorders>
          </w:tcPr>
          <w:p w14:paraId="3EE4042E"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4C8135FF"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140156F3"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12715D8E" w14:textId="77777777" w:rsidR="00667075" w:rsidRPr="001A21E3" w:rsidRDefault="00667075" w:rsidP="00F14773">
            <w:pPr>
              <w:spacing w:line="360" w:lineRule="auto"/>
              <w:jc w:val="center"/>
              <w:rPr>
                <w:rFonts w:cs="Times New Roman"/>
                <w:bCs/>
                <w:sz w:val="20"/>
                <w:szCs w:val="20"/>
              </w:rPr>
            </w:pPr>
          </w:p>
        </w:tc>
      </w:tr>
      <w:tr w:rsidR="00667075" w:rsidRPr="001A21E3" w14:paraId="3242EC76" w14:textId="77777777" w:rsidTr="00667075">
        <w:tc>
          <w:tcPr>
            <w:tcW w:w="2991" w:type="dxa"/>
            <w:tcBorders>
              <w:top w:val="nil"/>
              <w:left w:val="nil"/>
              <w:bottom w:val="nil"/>
              <w:right w:val="nil"/>
            </w:tcBorders>
          </w:tcPr>
          <w:p w14:paraId="122C01CA" w14:textId="77777777" w:rsidR="00667075" w:rsidRPr="001A21E3" w:rsidRDefault="00667075" w:rsidP="00F14773">
            <w:pPr>
              <w:spacing w:line="360" w:lineRule="auto"/>
              <w:rPr>
                <w:rFonts w:cs="Times New Roman"/>
                <w:bCs/>
                <w:sz w:val="20"/>
                <w:szCs w:val="20"/>
              </w:rPr>
            </w:pPr>
            <w:r w:rsidRPr="001A21E3">
              <w:rPr>
                <w:bCs/>
                <w:sz w:val="20"/>
                <w:szCs w:val="20"/>
              </w:rPr>
              <w:t>L Inferior Parietal Lobule</w:t>
            </w:r>
          </w:p>
        </w:tc>
        <w:tc>
          <w:tcPr>
            <w:tcW w:w="850" w:type="dxa"/>
            <w:tcBorders>
              <w:top w:val="nil"/>
              <w:left w:val="nil"/>
              <w:bottom w:val="nil"/>
              <w:right w:val="nil"/>
            </w:tcBorders>
          </w:tcPr>
          <w:p w14:paraId="3D4D533D" w14:textId="77777777" w:rsidR="00667075" w:rsidRPr="001A21E3" w:rsidRDefault="00667075" w:rsidP="00F14773">
            <w:pPr>
              <w:spacing w:line="360" w:lineRule="auto"/>
              <w:jc w:val="center"/>
              <w:rPr>
                <w:rFonts w:cs="Times New Roman"/>
                <w:bCs/>
                <w:sz w:val="20"/>
                <w:szCs w:val="20"/>
              </w:rPr>
            </w:pPr>
            <w:r w:rsidRPr="001A21E3">
              <w:rPr>
                <w:bCs/>
                <w:sz w:val="20"/>
                <w:szCs w:val="20"/>
              </w:rPr>
              <w:t>40</w:t>
            </w:r>
          </w:p>
        </w:tc>
        <w:tc>
          <w:tcPr>
            <w:tcW w:w="343" w:type="dxa"/>
            <w:tcBorders>
              <w:top w:val="nil"/>
              <w:left w:val="nil"/>
              <w:bottom w:val="nil"/>
              <w:right w:val="nil"/>
            </w:tcBorders>
          </w:tcPr>
          <w:p w14:paraId="5A7F0F1E"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5773E86F" w14:textId="77777777" w:rsidR="00667075" w:rsidRPr="001A21E3" w:rsidRDefault="00667075" w:rsidP="00F14773">
            <w:pPr>
              <w:spacing w:line="360" w:lineRule="auto"/>
              <w:jc w:val="center"/>
              <w:rPr>
                <w:rFonts w:cs="Times New Roman"/>
                <w:bCs/>
                <w:sz w:val="20"/>
                <w:szCs w:val="20"/>
              </w:rPr>
            </w:pPr>
            <w:r w:rsidRPr="001A21E3">
              <w:rPr>
                <w:bCs/>
                <w:sz w:val="20"/>
                <w:szCs w:val="20"/>
              </w:rPr>
              <w:t>-37</w:t>
            </w:r>
          </w:p>
        </w:tc>
        <w:tc>
          <w:tcPr>
            <w:tcW w:w="604" w:type="dxa"/>
            <w:tcBorders>
              <w:top w:val="nil"/>
              <w:left w:val="nil"/>
              <w:bottom w:val="nil"/>
              <w:right w:val="nil"/>
            </w:tcBorders>
          </w:tcPr>
          <w:p w14:paraId="14A8D1CE" w14:textId="77777777" w:rsidR="00667075" w:rsidRPr="001A21E3" w:rsidRDefault="00667075" w:rsidP="00F14773">
            <w:pPr>
              <w:spacing w:line="360" w:lineRule="auto"/>
              <w:jc w:val="center"/>
              <w:rPr>
                <w:rFonts w:cs="Times New Roman"/>
                <w:bCs/>
                <w:sz w:val="20"/>
                <w:szCs w:val="20"/>
              </w:rPr>
            </w:pPr>
            <w:r w:rsidRPr="001A21E3">
              <w:rPr>
                <w:bCs/>
                <w:sz w:val="20"/>
                <w:szCs w:val="20"/>
              </w:rPr>
              <w:t>-43</w:t>
            </w:r>
          </w:p>
        </w:tc>
        <w:tc>
          <w:tcPr>
            <w:tcW w:w="601" w:type="dxa"/>
            <w:tcBorders>
              <w:top w:val="nil"/>
              <w:left w:val="nil"/>
              <w:bottom w:val="nil"/>
              <w:right w:val="nil"/>
            </w:tcBorders>
          </w:tcPr>
          <w:p w14:paraId="2B857965" w14:textId="77777777" w:rsidR="00667075" w:rsidRPr="001A21E3" w:rsidRDefault="00667075" w:rsidP="00F14773">
            <w:pPr>
              <w:spacing w:line="360" w:lineRule="auto"/>
              <w:jc w:val="center"/>
              <w:rPr>
                <w:rFonts w:cs="Times New Roman"/>
                <w:bCs/>
                <w:sz w:val="20"/>
                <w:szCs w:val="20"/>
              </w:rPr>
            </w:pPr>
            <w:r w:rsidRPr="001A21E3">
              <w:rPr>
                <w:bCs/>
                <w:sz w:val="20"/>
                <w:szCs w:val="20"/>
              </w:rPr>
              <w:t>45</w:t>
            </w:r>
          </w:p>
        </w:tc>
        <w:tc>
          <w:tcPr>
            <w:tcW w:w="342" w:type="dxa"/>
            <w:tcBorders>
              <w:top w:val="nil"/>
              <w:left w:val="nil"/>
              <w:bottom w:val="nil"/>
              <w:right w:val="nil"/>
            </w:tcBorders>
          </w:tcPr>
          <w:p w14:paraId="3A8EDBF4"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1598E554"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25A27825"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64E7F8DC" w14:textId="77777777" w:rsidR="00667075" w:rsidRPr="001A21E3" w:rsidRDefault="00667075" w:rsidP="00F14773">
            <w:pPr>
              <w:spacing w:line="360" w:lineRule="auto"/>
              <w:jc w:val="center"/>
              <w:rPr>
                <w:rFonts w:cs="Times New Roman"/>
                <w:bCs/>
                <w:sz w:val="20"/>
                <w:szCs w:val="20"/>
              </w:rPr>
            </w:pPr>
          </w:p>
        </w:tc>
      </w:tr>
      <w:tr w:rsidR="00667075" w:rsidRPr="001A21E3" w14:paraId="56A254F4" w14:textId="77777777" w:rsidTr="00667075">
        <w:tc>
          <w:tcPr>
            <w:tcW w:w="2991" w:type="dxa"/>
            <w:tcBorders>
              <w:top w:val="nil"/>
              <w:left w:val="nil"/>
              <w:bottom w:val="nil"/>
              <w:right w:val="nil"/>
            </w:tcBorders>
          </w:tcPr>
          <w:p w14:paraId="4C762ADB" w14:textId="77777777" w:rsidR="00667075" w:rsidRPr="001A21E3" w:rsidRDefault="00667075" w:rsidP="00F14773">
            <w:pPr>
              <w:spacing w:line="360" w:lineRule="auto"/>
              <w:rPr>
                <w:rFonts w:cs="Times New Roman"/>
                <w:bCs/>
                <w:sz w:val="20"/>
                <w:szCs w:val="20"/>
              </w:rPr>
            </w:pPr>
            <w:r w:rsidRPr="001A21E3">
              <w:rPr>
                <w:bCs/>
                <w:sz w:val="20"/>
                <w:szCs w:val="20"/>
              </w:rPr>
              <w:t>R Precentral Gyrus</w:t>
            </w:r>
          </w:p>
        </w:tc>
        <w:tc>
          <w:tcPr>
            <w:tcW w:w="850" w:type="dxa"/>
            <w:tcBorders>
              <w:top w:val="nil"/>
              <w:left w:val="nil"/>
              <w:bottom w:val="nil"/>
              <w:right w:val="nil"/>
            </w:tcBorders>
          </w:tcPr>
          <w:p w14:paraId="6C56F20A" w14:textId="77777777" w:rsidR="00667075" w:rsidRPr="001A21E3" w:rsidRDefault="00667075" w:rsidP="00F14773">
            <w:pPr>
              <w:spacing w:line="360" w:lineRule="auto"/>
              <w:jc w:val="center"/>
              <w:rPr>
                <w:rFonts w:cs="Times New Roman"/>
                <w:bCs/>
                <w:sz w:val="20"/>
                <w:szCs w:val="20"/>
              </w:rPr>
            </w:pPr>
            <w:r w:rsidRPr="001A21E3">
              <w:rPr>
                <w:bCs/>
                <w:sz w:val="20"/>
                <w:szCs w:val="20"/>
              </w:rPr>
              <w:t>6</w:t>
            </w:r>
          </w:p>
        </w:tc>
        <w:tc>
          <w:tcPr>
            <w:tcW w:w="343" w:type="dxa"/>
            <w:tcBorders>
              <w:top w:val="nil"/>
              <w:left w:val="nil"/>
              <w:bottom w:val="nil"/>
              <w:right w:val="nil"/>
            </w:tcBorders>
          </w:tcPr>
          <w:p w14:paraId="5E906BB5"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6580E52E" w14:textId="77777777" w:rsidR="00667075" w:rsidRPr="001A21E3" w:rsidRDefault="00667075" w:rsidP="00F14773">
            <w:pPr>
              <w:spacing w:line="360" w:lineRule="auto"/>
              <w:jc w:val="center"/>
              <w:rPr>
                <w:rFonts w:cs="Times New Roman"/>
                <w:bCs/>
                <w:sz w:val="20"/>
                <w:szCs w:val="20"/>
              </w:rPr>
            </w:pPr>
            <w:r w:rsidRPr="001A21E3">
              <w:rPr>
                <w:bCs/>
                <w:sz w:val="20"/>
                <w:szCs w:val="20"/>
              </w:rPr>
              <w:t>51</w:t>
            </w:r>
          </w:p>
        </w:tc>
        <w:tc>
          <w:tcPr>
            <w:tcW w:w="604" w:type="dxa"/>
            <w:tcBorders>
              <w:top w:val="nil"/>
              <w:left w:val="nil"/>
              <w:bottom w:val="nil"/>
              <w:right w:val="nil"/>
            </w:tcBorders>
          </w:tcPr>
          <w:p w14:paraId="1CE4FB2B" w14:textId="77777777" w:rsidR="00667075" w:rsidRPr="001A21E3" w:rsidRDefault="00667075" w:rsidP="00F14773">
            <w:pPr>
              <w:spacing w:line="360" w:lineRule="auto"/>
              <w:jc w:val="center"/>
              <w:rPr>
                <w:rFonts w:cs="Times New Roman"/>
                <w:bCs/>
                <w:sz w:val="20"/>
                <w:szCs w:val="20"/>
              </w:rPr>
            </w:pPr>
            <w:r w:rsidRPr="001A21E3">
              <w:rPr>
                <w:bCs/>
                <w:sz w:val="20"/>
                <w:szCs w:val="20"/>
              </w:rPr>
              <w:t>-12</w:t>
            </w:r>
          </w:p>
        </w:tc>
        <w:tc>
          <w:tcPr>
            <w:tcW w:w="601" w:type="dxa"/>
            <w:tcBorders>
              <w:top w:val="nil"/>
              <w:left w:val="nil"/>
              <w:bottom w:val="nil"/>
              <w:right w:val="nil"/>
            </w:tcBorders>
          </w:tcPr>
          <w:p w14:paraId="178451DA" w14:textId="77777777" w:rsidR="00667075" w:rsidRPr="001A21E3" w:rsidRDefault="00667075" w:rsidP="00F14773">
            <w:pPr>
              <w:spacing w:line="360" w:lineRule="auto"/>
              <w:jc w:val="center"/>
              <w:rPr>
                <w:rFonts w:cs="Times New Roman"/>
                <w:bCs/>
                <w:sz w:val="20"/>
                <w:szCs w:val="20"/>
              </w:rPr>
            </w:pPr>
            <w:r w:rsidRPr="001A21E3">
              <w:rPr>
                <w:bCs/>
                <w:sz w:val="20"/>
                <w:szCs w:val="20"/>
              </w:rPr>
              <w:t>28</w:t>
            </w:r>
          </w:p>
        </w:tc>
        <w:tc>
          <w:tcPr>
            <w:tcW w:w="342" w:type="dxa"/>
            <w:tcBorders>
              <w:top w:val="nil"/>
              <w:left w:val="nil"/>
              <w:bottom w:val="nil"/>
              <w:right w:val="nil"/>
            </w:tcBorders>
          </w:tcPr>
          <w:p w14:paraId="4A44D8A2"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4E37A0C8"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47200201"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31F9C90A" w14:textId="77777777" w:rsidR="00667075" w:rsidRPr="001A21E3" w:rsidRDefault="00667075" w:rsidP="00F14773">
            <w:pPr>
              <w:spacing w:line="360" w:lineRule="auto"/>
              <w:jc w:val="center"/>
              <w:rPr>
                <w:rFonts w:cs="Times New Roman"/>
                <w:bCs/>
                <w:sz w:val="20"/>
                <w:szCs w:val="20"/>
              </w:rPr>
            </w:pPr>
          </w:p>
        </w:tc>
      </w:tr>
      <w:tr w:rsidR="00667075" w:rsidRPr="001A21E3" w14:paraId="5F6DBE35" w14:textId="77777777" w:rsidTr="00667075">
        <w:tc>
          <w:tcPr>
            <w:tcW w:w="2991" w:type="dxa"/>
            <w:tcBorders>
              <w:top w:val="nil"/>
              <w:left w:val="nil"/>
              <w:bottom w:val="nil"/>
              <w:right w:val="nil"/>
            </w:tcBorders>
          </w:tcPr>
          <w:p w14:paraId="2CA20A0E" w14:textId="77777777" w:rsidR="00667075" w:rsidRPr="001A21E3" w:rsidRDefault="00667075" w:rsidP="00F14773">
            <w:pPr>
              <w:spacing w:line="360" w:lineRule="auto"/>
              <w:rPr>
                <w:rFonts w:cs="Times New Roman"/>
                <w:bCs/>
                <w:sz w:val="20"/>
                <w:szCs w:val="20"/>
              </w:rPr>
            </w:pPr>
            <w:r w:rsidRPr="001A21E3">
              <w:rPr>
                <w:bCs/>
                <w:sz w:val="20"/>
                <w:szCs w:val="20"/>
              </w:rPr>
              <w:t>L Precentral Gyrus</w:t>
            </w:r>
          </w:p>
        </w:tc>
        <w:tc>
          <w:tcPr>
            <w:tcW w:w="850" w:type="dxa"/>
            <w:tcBorders>
              <w:top w:val="nil"/>
              <w:left w:val="nil"/>
              <w:bottom w:val="nil"/>
              <w:right w:val="nil"/>
            </w:tcBorders>
          </w:tcPr>
          <w:p w14:paraId="5F6886C3" w14:textId="77777777" w:rsidR="00667075" w:rsidRPr="001A21E3" w:rsidRDefault="00667075" w:rsidP="00F14773">
            <w:pPr>
              <w:spacing w:line="360" w:lineRule="auto"/>
              <w:jc w:val="center"/>
              <w:rPr>
                <w:rFonts w:cs="Times New Roman"/>
                <w:bCs/>
                <w:sz w:val="20"/>
                <w:szCs w:val="20"/>
              </w:rPr>
            </w:pPr>
            <w:r w:rsidRPr="001A21E3">
              <w:rPr>
                <w:bCs/>
                <w:sz w:val="20"/>
                <w:szCs w:val="20"/>
              </w:rPr>
              <w:t>6</w:t>
            </w:r>
          </w:p>
        </w:tc>
        <w:tc>
          <w:tcPr>
            <w:tcW w:w="343" w:type="dxa"/>
            <w:tcBorders>
              <w:top w:val="nil"/>
              <w:left w:val="nil"/>
              <w:bottom w:val="nil"/>
              <w:right w:val="nil"/>
            </w:tcBorders>
          </w:tcPr>
          <w:p w14:paraId="4806D236"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48BB469F" w14:textId="77777777" w:rsidR="00667075" w:rsidRPr="001A21E3" w:rsidRDefault="00667075" w:rsidP="00F14773">
            <w:pPr>
              <w:spacing w:line="360" w:lineRule="auto"/>
              <w:jc w:val="center"/>
              <w:rPr>
                <w:rFonts w:cs="Times New Roman"/>
                <w:bCs/>
                <w:sz w:val="20"/>
                <w:szCs w:val="20"/>
              </w:rPr>
            </w:pPr>
            <w:r w:rsidRPr="001A21E3">
              <w:rPr>
                <w:bCs/>
                <w:sz w:val="20"/>
                <w:szCs w:val="20"/>
              </w:rPr>
              <w:t>-55</w:t>
            </w:r>
          </w:p>
        </w:tc>
        <w:tc>
          <w:tcPr>
            <w:tcW w:w="604" w:type="dxa"/>
            <w:tcBorders>
              <w:top w:val="nil"/>
              <w:left w:val="nil"/>
              <w:bottom w:val="nil"/>
              <w:right w:val="nil"/>
            </w:tcBorders>
          </w:tcPr>
          <w:p w14:paraId="539115E8" w14:textId="77777777" w:rsidR="00667075" w:rsidRPr="001A21E3" w:rsidRDefault="00667075" w:rsidP="00F14773">
            <w:pPr>
              <w:spacing w:line="360" w:lineRule="auto"/>
              <w:jc w:val="center"/>
              <w:rPr>
                <w:rFonts w:cs="Times New Roman"/>
                <w:bCs/>
                <w:sz w:val="20"/>
                <w:szCs w:val="20"/>
              </w:rPr>
            </w:pPr>
            <w:r w:rsidRPr="001A21E3">
              <w:rPr>
                <w:bCs/>
                <w:sz w:val="20"/>
                <w:szCs w:val="20"/>
              </w:rPr>
              <w:t>-4</w:t>
            </w:r>
          </w:p>
        </w:tc>
        <w:tc>
          <w:tcPr>
            <w:tcW w:w="601" w:type="dxa"/>
            <w:tcBorders>
              <w:top w:val="nil"/>
              <w:left w:val="nil"/>
              <w:bottom w:val="nil"/>
              <w:right w:val="nil"/>
            </w:tcBorders>
          </w:tcPr>
          <w:p w14:paraId="00023E73" w14:textId="77777777" w:rsidR="00667075" w:rsidRPr="001A21E3" w:rsidRDefault="00667075" w:rsidP="00F14773">
            <w:pPr>
              <w:spacing w:line="360" w:lineRule="auto"/>
              <w:jc w:val="center"/>
              <w:rPr>
                <w:rFonts w:cs="Times New Roman"/>
                <w:bCs/>
                <w:sz w:val="20"/>
                <w:szCs w:val="20"/>
              </w:rPr>
            </w:pPr>
            <w:r w:rsidRPr="001A21E3">
              <w:rPr>
                <w:bCs/>
                <w:sz w:val="20"/>
                <w:szCs w:val="20"/>
              </w:rPr>
              <w:t>34</w:t>
            </w:r>
          </w:p>
        </w:tc>
        <w:tc>
          <w:tcPr>
            <w:tcW w:w="342" w:type="dxa"/>
            <w:tcBorders>
              <w:top w:val="nil"/>
              <w:left w:val="nil"/>
              <w:bottom w:val="nil"/>
              <w:right w:val="nil"/>
            </w:tcBorders>
          </w:tcPr>
          <w:p w14:paraId="71227B18"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52D94633"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7466EB51"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2B5E65A2" w14:textId="77777777" w:rsidR="00667075" w:rsidRPr="001A21E3" w:rsidRDefault="00667075" w:rsidP="00F14773">
            <w:pPr>
              <w:spacing w:line="360" w:lineRule="auto"/>
              <w:jc w:val="center"/>
              <w:rPr>
                <w:rFonts w:cs="Times New Roman"/>
                <w:bCs/>
                <w:sz w:val="20"/>
                <w:szCs w:val="20"/>
              </w:rPr>
            </w:pPr>
          </w:p>
        </w:tc>
      </w:tr>
      <w:tr w:rsidR="00667075" w:rsidRPr="001A21E3" w14:paraId="15D99E72" w14:textId="77777777" w:rsidTr="00667075">
        <w:tc>
          <w:tcPr>
            <w:tcW w:w="2991" w:type="dxa"/>
            <w:tcBorders>
              <w:top w:val="nil"/>
              <w:left w:val="nil"/>
              <w:bottom w:val="nil"/>
              <w:right w:val="nil"/>
            </w:tcBorders>
          </w:tcPr>
          <w:p w14:paraId="1026E69A" w14:textId="77777777" w:rsidR="00667075" w:rsidRPr="001A21E3" w:rsidRDefault="00667075" w:rsidP="00F14773">
            <w:pPr>
              <w:spacing w:line="360" w:lineRule="auto"/>
              <w:rPr>
                <w:rFonts w:cs="Times New Roman"/>
                <w:bCs/>
                <w:sz w:val="20"/>
                <w:szCs w:val="20"/>
              </w:rPr>
            </w:pPr>
            <w:r w:rsidRPr="001A21E3">
              <w:rPr>
                <w:bCs/>
                <w:sz w:val="20"/>
                <w:szCs w:val="20"/>
              </w:rPr>
              <w:t>L Postcentral Gyrus</w:t>
            </w:r>
          </w:p>
        </w:tc>
        <w:tc>
          <w:tcPr>
            <w:tcW w:w="850" w:type="dxa"/>
            <w:tcBorders>
              <w:top w:val="nil"/>
              <w:left w:val="nil"/>
              <w:bottom w:val="nil"/>
              <w:right w:val="nil"/>
            </w:tcBorders>
          </w:tcPr>
          <w:p w14:paraId="3F695246" w14:textId="77777777" w:rsidR="00667075" w:rsidRPr="001A21E3" w:rsidRDefault="00667075" w:rsidP="00F14773">
            <w:pPr>
              <w:spacing w:line="360" w:lineRule="auto"/>
              <w:jc w:val="center"/>
              <w:rPr>
                <w:rFonts w:cs="Times New Roman"/>
                <w:bCs/>
                <w:sz w:val="20"/>
                <w:szCs w:val="20"/>
              </w:rPr>
            </w:pPr>
            <w:r w:rsidRPr="001A21E3">
              <w:rPr>
                <w:bCs/>
                <w:sz w:val="20"/>
                <w:szCs w:val="20"/>
              </w:rPr>
              <w:t>3</w:t>
            </w:r>
          </w:p>
        </w:tc>
        <w:tc>
          <w:tcPr>
            <w:tcW w:w="343" w:type="dxa"/>
            <w:tcBorders>
              <w:top w:val="nil"/>
              <w:left w:val="nil"/>
              <w:bottom w:val="nil"/>
              <w:right w:val="nil"/>
            </w:tcBorders>
          </w:tcPr>
          <w:p w14:paraId="46862756"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nil"/>
              <w:right w:val="nil"/>
            </w:tcBorders>
          </w:tcPr>
          <w:p w14:paraId="239FFB44" w14:textId="77777777" w:rsidR="00667075" w:rsidRPr="001A21E3" w:rsidRDefault="00667075" w:rsidP="00F14773">
            <w:pPr>
              <w:spacing w:line="360" w:lineRule="auto"/>
              <w:jc w:val="center"/>
              <w:rPr>
                <w:rFonts w:cs="Times New Roman"/>
                <w:bCs/>
                <w:sz w:val="20"/>
                <w:szCs w:val="20"/>
              </w:rPr>
            </w:pPr>
            <w:r w:rsidRPr="001A21E3">
              <w:rPr>
                <w:bCs/>
                <w:sz w:val="20"/>
                <w:szCs w:val="20"/>
              </w:rPr>
              <w:t>-49</w:t>
            </w:r>
          </w:p>
        </w:tc>
        <w:tc>
          <w:tcPr>
            <w:tcW w:w="604" w:type="dxa"/>
            <w:tcBorders>
              <w:top w:val="nil"/>
              <w:left w:val="nil"/>
              <w:bottom w:val="nil"/>
              <w:right w:val="nil"/>
            </w:tcBorders>
          </w:tcPr>
          <w:p w14:paraId="4B771E31" w14:textId="77777777" w:rsidR="00667075" w:rsidRPr="001A21E3" w:rsidRDefault="00667075" w:rsidP="00F14773">
            <w:pPr>
              <w:spacing w:line="360" w:lineRule="auto"/>
              <w:jc w:val="center"/>
              <w:rPr>
                <w:rFonts w:cs="Times New Roman"/>
                <w:bCs/>
                <w:sz w:val="20"/>
                <w:szCs w:val="20"/>
              </w:rPr>
            </w:pPr>
            <w:r w:rsidRPr="001A21E3">
              <w:rPr>
                <w:bCs/>
                <w:sz w:val="20"/>
                <w:szCs w:val="20"/>
              </w:rPr>
              <w:t>-15</w:t>
            </w:r>
          </w:p>
        </w:tc>
        <w:tc>
          <w:tcPr>
            <w:tcW w:w="601" w:type="dxa"/>
            <w:tcBorders>
              <w:top w:val="nil"/>
              <w:left w:val="nil"/>
              <w:bottom w:val="nil"/>
              <w:right w:val="nil"/>
            </w:tcBorders>
          </w:tcPr>
          <w:p w14:paraId="33CE2A5F" w14:textId="77777777" w:rsidR="00667075" w:rsidRPr="001A21E3" w:rsidRDefault="00667075" w:rsidP="00F14773">
            <w:pPr>
              <w:spacing w:line="360" w:lineRule="auto"/>
              <w:jc w:val="center"/>
              <w:rPr>
                <w:rFonts w:cs="Times New Roman"/>
                <w:bCs/>
                <w:sz w:val="20"/>
                <w:szCs w:val="20"/>
              </w:rPr>
            </w:pPr>
            <w:r w:rsidRPr="001A21E3">
              <w:rPr>
                <w:bCs/>
                <w:sz w:val="20"/>
                <w:szCs w:val="20"/>
              </w:rPr>
              <w:t>50</w:t>
            </w:r>
          </w:p>
        </w:tc>
        <w:tc>
          <w:tcPr>
            <w:tcW w:w="342" w:type="dxa"/>
            <w:tcBorders>
              <w:top w:val="nil"/>
              <w:left w:val="nil"/>
              <w:bottom w:val="nil"/>
              <w:right w:val="nil"/>
            </w:tcBorders>
          </w:tcPr>
          <w:p w14:paraId="073C5FEC"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nil"/>
              <w:right w:val="nil"/>
            </w:tcBorders>
          </w:tcPr>
          <w:p w14:paraId="3238994E"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nil"/>
              <w:right w:val="nil"/>
            </w:tcBorders>
          </w:tcPr>
          <w:p w14:paraId="405E247F"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nil"/>
              <w:right w:val="nil"/>
            </w:tcBorders>
          </w:tcPr>
          <w:p w14:paraId="76AAE9D6" w14:textId="77777777" w:rsidR="00667075" w:rsidRPr="001A21E3" w:rsidRDefault="00667075" w:rsidP="00F14773">
            <w:pPr>
              <w:spacing w:line="360" w:lineRule="auto"/>
              <w:jc w:val="center"/>
              <w:rPr>
                <w:rFonts w:cs="Times New Roman"/>
                <w:bCs/>
                <w:sz w:val="20"/>
                <w:szCs w:val="20"/>
              </w:rPr>
            </w:pPr>
          </w:p>
        </w:tc>
      </w:tr>
      <w:tr w:rsidR="00667075" w:rsidRPr="001A21E3" w14:paraId="36567B95" w14:textId="77777777" w:rsidTr="00667075">
        <w:tc>
          <w:tcPr>
            <w:tcW w:w="2991" w:type="dxa"/>
            <w:tcBorders>
              <w:top w:val="nil"/>
              <w:left w:val="nil"/>
              <w:bottom w:val="single" w:sz="4" w:space="0" w:color="auto"/>
              <w:right w:val="nil"/>
            </w:tcBorders>
          </w:tcPr>
          <w:p w14:paraId="58A03DE0" w14:textId="77777777" w:rsidR="00667075" w:rsidRPr="001A21E3" w:rsidRDefault="00667075" w:rsidP="00F14773">
            <w:pPr>
              <w:spacing w:line="360" w:lineRule="auto"/>
              <w:rPr>
                <w:rFonts w:cs="Times New Roman"/>
                <w:bCs/>
                <w:sz w:val="20"/>
                <w:szCs w:val="20"/>
              </w:rPr>
            </w:pPr>
            <w:r w:rsidRPr="001A21E3">
              <w:rPr>
                <w:bCs/>
                <w:sz w:val="20"/>
                <w:szCs w:val="20"/>
              </w:rPr>
              <w:t>R Posterior Lobe</w:t>
            </w:r>
          </w:p>
        </w:tc>
        <w:tc>
          <w:tcPr>
            <w:tcW w:w="850" w:type="dxa"/>
            <w:tcBorders>
              <w:top w:val="nil"/>
              <w:left w:val="nil"/>
              <w:bottom w:val="single" w:sz="4" w:space="0" w:color="auto"/>
              <w:right w:val="nil"/>
            </w:tcBorders>
          </w:tcPr>
          <w:p w14:paraId="167298A3" w14:textId="77777777" w:rsidR="00667075" w:rsidRPr="001A21E3" w:rsidRDefault="00667075" w:rsidP="00F14773">
            <w:pPr>
              <w:spacing w:line="360" w:lineRule="auto"/>
              <w:jc w:val="center"/>
              <w:rPr>
                <w:rFonts w:cs="Times New Roman"/>
                <w:bCs/>
                <w:sz w:val="20"/>
                <w:szCs w:val="20"/>
              </w:rPr>
            </w:pPr>
          </w:p>
        </w:tc>
        <w:tc>
          <w:tcPr>
            <w:tcW w:w="343" w:type="dxa"/>
            <w:tcBorders>
              <w:top w:val="nil"/>
              <w:left w:val="nil"/>
              <w:bottom w:val="single" w:sz="4" w:space="0" w:color="auto"/>
              <w:right w:val="nil"/>
            </w:tcBorders>
          </w:tcPr>
          <w:p w14:paraId="45566C06" w14:textId="77777777" w:rsidR="00667075" w:rsidRPr="001A21E3" w:rsidRDefault="00667075" w:rsidP="00F14773">
            <w:pPr>
              <w:spacing w:line="360" w:lineRule="auto"/>
              <w:jc w:val="center"/>
              <w:rPr>
                <w:rFonts w:cs="Times New Roman"/>
                <w:bCs/>
                <w:sz w:val="20"/>
                <w:szCs w:val="20"/>
              </w:rPr>
            </w:pPr>
          </w:p>
        </w:tc>
        <w:tc>
          <w:tcPr>
            <w:tcW w:w="634" w:type="dxa"/>
            <w:tcBorders>
              <w:top w:val="nil"/>
              <w:left w:val="nil"/>
              <w:bottom w:val="single" w:sz="4" w:space="0" w:color="auto"/>
              <w:right w:val="nil"/>
            </w:tcBorders>
          </w:tcPr>
          <w:p w14:paraId="1F7AEE9C" w14:textId="77777777" w:rsidR="00667075" w:rsidRPr="001A21E3" w:rsidRDefault="00667075" w:rsidP="00F14773">
            <w:pPr>
              <w:spacing w:line="360" w:lineRule="auto"/>
              <w:jc w:val="center"/>
              <w:rPr>
                <w:rFonts w:cs="Times New Roman"/>
                <w:bCs/>
                <w:sz w:val="20"/>
                <w:szCs w:val="20"/>
              </w:rPr>
            </w:pPr>
            <w:r w:rsidRPr="001A21E3">
              <w:rPr>
                <w:bCs/>
                <w:sz w:val="20"/>
                <w:szCs w:val="20"/>
              </w:rPr>
              <w:t>28</w:t>
            </w:r>
          </w:p>
        </w:tc>
        <w:tc>
          <w:tcPr>
            <w:tcW w:w="604" w:type="dxa"/>
            <w:tcBorders>
              <w:top w:val="nil"/>
              <w:left w:val="nil"/>
              <w:bottom w:val="single" w:sz="4" w:space="0" w:color="auto"/>
              <w:right w:val="nil"/>
            </w:tcBorders>
          </w:tcPr>
          <w:p w14:paraId="4A2094A3" w14:textId="77777777" w:rsidR="00667075" w:rsidRPr="001A21E3" w:rsidRDefault="00667075" w:rsidP="00F14773">
            <w:pPr>
              <w:spacing w:line="360" w:lineRule="auto"/>
              <w:jc w:val="center"/>
              <w:rPr>
                <w:rFonts w:cs="Times New Roman"/>
                <w:bCs/>
                <w:sz w:val="20"/>
                <w:szCs w:val="20"/>
              </w:rPr>
            </w:pPr>
            <w:r w:rsidRPr="001A21E3">
              <w:rPr>
                <w:bCs/>
                <w:sz w:val="20"/>
                <w:szCs w:val="20"/>
              </w:rPr>
              <w:t>-52</w:t>
            </w:r>
          </w:p>
        </w:tc>
        <w:tc>
          <w:tcPr>
            <w:tcW w:w="601" w:type="dxa"/>
            <w:tcBorders>
              <w:top w:val="nil"/>
              <w:left w:val="nil"/>
              <w:bottom w:val="single" w:sz="4" w:space="0" w:color="auto"/>
              <w:right w:val="nil"/>
            </w:tcBorders>
          </w:tcPr>
          <w:p w14:paraId="5EF3135F" w14:textId="77777777" w:rsidR="00667075" w:rsidRPr="001A21E3" w:rsidRDefault="00667075" w:rsidP="00F14773">
            <w:pPr>
              <w:spacing w:line="360" w:lineRule="auto"/>
              <w:jc w:val="center"/>
              <w:rPr>
                <w:rFonts w:cs="Times New Roman"/>
                <w:bCs/>
                <w:sz w:val="20"/>
                <w:szCs w:val="20"/>
              </w:rPr>
            </w:pPr>
            <w:r w:rsidRPr="001A21E3">
              <w:rPr>
                <w:bCs/>
                <w:sz w:val="20"/>
                <w:szCs w:val="20"/>
              </w:rPr>
              <w:t>-13</w:t>
            </w:r>
          </w:p>
        </w:tc>
        <w:tc>
          <w:tcPr>
            <w:tcW w:w="342" w:type="dxa"/>
            <w:tcBorders>
              <w:top w:val="nil"/>
              <w:left w:val="nil"/>
              <w:bottom w:val="single" w:sz="4" w:space="0" w:color="auto"/>
              <w:right w:val="nil"/>
            </w:tcBorders>
          </w:tcPr>
          <w:p w14:paraId="2E3AFB67" w14:textId="77777777" w:rsidR="00667075" w:rsidRPr="001A21E3" w:rsidRDefault="00667075" w:rsidP="00F14773">
            <w:pPr>
              <w:spacing w:line="360" w:lineRule="auto"/>
              <w:jc w:val="center"/>
              <w:rPr>
                <w:rFonts w:cs="Times New Roman"/>
                <w:bCs/>
                <w:sz w:val="20"/>
                <w:szCs w:val="20"/>
              </w:rPr>
            </w:pPr>
          </w:p>
        </w:tc>
        <w:tc>
          <w:tcPr>
            <w:tcW w:w="600" w:type="dxa"/>
            <w:tcBorders>
              <w:top w:val="nil"/>
              <w:left w:val="nil"/>
              <w:bottom w:val="single" w:sz="4" w:space="0" w:color="auto"/>
              <w:right w:val="nil"/>
            </w:tcBorders>
          </w:tcPr>
          <w:p w14:paraId="27CB7ABB" w14:textId="77777777" w:rsidR="00667075" w:rsidRPr="001A21E3" w:rsidRDefault="00667075" w:rsidP="00F14773">
            <w:pPr>
              <w:spacing w:line="360" w:lineRule="auto"/>
              <w:jc w:val="center"/>
              <w:rPr>
                <w:rFonts w:cs="Times New Roman"/>
                <w:bCs/>
                <w:sz w:val="20"/>
                <w:szCs w:val="20"/>
              </w:rPr>
            </w:pPr>
          </w:p>
        </w:tc>
        <w:tc>
          <w:tcPr>
            <w:tcW w:w="574" w:type="dxa"/>
            <w:tcBorders>
              <w:top w:val="nil"/>
              <w:left w:val="nil"/>
              <w:bottom w:val="single" w:sz="4" w:space="0" w:color="auto"/>
              <w:right w:val="nil"/>
            </w:tcBorders>
          </w:tcPr>
          <w:p w14:paraId="44302961" w14:textId="77777777" w:rsidR="00667075" w:rsidRPr="001A21E3" w:rsidRDefault="00667075" w:rsidP="00F14773">
            <w:pPr>
              <w:spacing w:line="360" w:lineRule="auto"/>
              <w:jc w:val="center"/>
              <w:rPr>
                <w:rFonts w:cs="Times New Roman"/>
                <w:bCs/>
                <w:sz w:val="20"/>
                <w:szCs w:val="20"/>
              </w:rPr>
            </w:pPr>
          </w:p>
        </w:tc>
        <w:tc>
          <w:tcPr>
            <w:tcW w:w="569" w:type="dxa"/>
            <w:tcBorders>
              <w:top w:val="nil"/>
              <w:left w:val="nil"/>
              <w:bottom w:val="single" w:sz="4" w:space="0" w:color="auto"/>
              <w:right w:val="nil"/>
            </w:tcBorders>
          </w:tcPr>
          <w:p w14:paraId="06B05917" w14:textId="77777777" w:rsidR="00667075" w:rsidRPr="001A21E3" w:rsidRDefault="00667075" w:rsidP="00F14773">
            <w:pPr>
              <w:spacing w:line="360" w:lineRule="auto"/>
              <w:jc w:val="center"/>
              <w:rPr>
                <w:rFonts w:cs="Times New Roman"/>
                <w:bCs/>
                <w:sz w:val="20"/>
                <w:szCs w:val="20"/>
              </w:rPr>
            </w:pPr>
          </w:p>
        </w:tc>
      </w:tr>
    </w:tbl>
    <w:p w14:paraId="0D30E503" w14:textId="77777777" w:rsidR="00667075" w:rsidRPr="001A21E3" w:rsidRDefault="00667075" w:rsidP="00593B77">
      <w:pPr>
        <w:spacing w:line="360" w:lineRule="auto"/>
        <w:rPr>
          <w:bCs/>
        </w:rPr>
      </w:pPr>
    </w:p>
    <w:p w14:paraId="54574E36" w14:textId="77777777" w:rsidR="00E822E1" w:rsidRPr="001A21E3" w:rsidRDefault="00E822E1" w:rsidP="00593B77">
      <w:pPr>
        <w:spacing w:line="360" w:lineRule="auto"/>
        <w:rPr>
          <w:bCs/>
        </w:rPr>
      </w:pPr>
    </w:p>
    <w:p w14:paraId="34605D09" w14:textId="77777777" w:rsidR="00E822E1" w:rsidRPr="001A21E3" w:rsidRDefault="00E822E1" w:rsidP="00593B77">
      <w:pPr>
        <w:spacing w:line="360" w:lineRule="auto"/>
        <w:rPr>
          <w:bCs/>
        </w:rPr>
      </w:pPr>
    </w:p>
    <w:p w14:paraId="6FDDFFED" w14:textId="77777777" w:rsidR="00E822E1" w:rsidRPr="001A21E3" w:rsidRDefault="00E822E1" w:rsidP="00593B77">
      <w:pPr>
        <w:spacing w:line="360" w:lineRule="auto"/>
        <w:rPr>
          <w:bCs/>
        </w:rPr>
      </w:pPr>
    </w:p>
    <w:p w14:paraId="32B02940" w14:textId="77777777" w:rsidR="00E822E1" w:rsidRPr="001A21E3" w:rsidRDefault="00E822E1" w:rsidP="00593B77">
      <w:pPr>
        <w:spacing w:line="360" w:lineRule="auto"/>
        <w:rPr>
          <w:bCs/>
        </w:rPr>
      </w:pPr>
    </w:p>
    <w:p w14:paraId="2B2B435C" w14:textId="77777777" w:rsidR="00E822E1" w:rsidRPr="001A21E3" w:rsidRDefault="00E822E1" w:rsidP="00593B77">
      <w:pPr>
        <w:spacing w:line="360" w:lineRule="auto"/>
        <w:rPr>
          <w:bCs/>
        </w:rPr>
      </w:pPr>
    </w:p>
    <w:p w14:paraId="35C3E25C" w14:textId="77777777" w:rsidR="00E822E1" w:rsidRPr="001A21E3" w:rsidRDefault="00E822E1" w:rsidP="00593B77">
      <w:pPr>
        <w:spacing w:line="360" w:lineRule="auto"/>
        <w:rPr>
          <w:bCs/>
        </w:rPr>
      </w:pPr>
    </w:p>
    <w:p w14:paraId="36CFB744" w14:textId="77777777" w:rsidR="00E822E1" w:rsidRPr="001A21E3" w:rsidRDefault="00E822E1" w:rsidP="00593B77">
      <w:pPr>
        <w:spacing w:line="360" w:lineRule="auto"/>
        <w:rPr>
          <w:bCs/>
        </w:rPr>
      </w:pPr>
    </w:p>
    <w:p w14:paraId="59B68F5B" w14:textId="77777777" w:rsidR="00E822E1" w:rsidRPr="001A21E3" w:rsidRDefault="00E822E1" w:rsidP="00593B77">
      <w:pPr>
        <w:spacing w:line="360" w:lineRule="auto"/>
        <w:rPr>
          <w:bCs/>
        </w:rPr>
      </w:pPr>
    </w:p>
    <w:p w14:paraId="4BA6863A" w14:textId="77777777" w:rsidR="00E822E1" w:rsidRPr="001A21E3" w:rsidRDefault="00E822E1" w:rsidP="00593B77">
      <w:pPr>
        <w:spacing w:line="360" w:lineRule="auto"/>
        <w:rPr>
          <w:bCs/>
        </w:rPr>
      </w:pPr>
    </w:p>
    <w:p w14:paraId="4E7835B0" w14:textId="77777777" w:rsidR="00E822E1" w:rsidRPr="001A21E3" w:rsidRDefault="00E822E1" w:rsidP="00593B77">
      <w:pPr>
        <w:spacing w:line="360" w:lineRule="auto"/>
        <w:rPr>
          <w:bCs/>
        </w:rPr>
      </w:pPr>
    </w:p>
    <w:p w14:paraId="74B079E0" w14:textId="77777777" w:rsidR="00E822E1" w:rsidRPr="001A21E3" w:rsidRDefault="00E822E1" w:rsidP="00593B77">
      <w:pPr>
        <w:spacing w:line="360" w:lineRule="auto"/>
        <w:rPr>
          <w:bCs/>
        </w:rPr>
      </w:pPr>
    </w:p>
    <w:p w14:paraId="31407785" w14:textId="77777777" w:rsidR="00E822E1" w:rsidRPr="001A21E3" w:rsidRDefault="00E822E1" w:rsidP="00593B77">
      <w:pPr>
        <w:spacing w:line="360" w:lineRule="auto"/>
        <w:rPr>
          <w:bCs/>
        </w:rPr>
      </w:pPr>
    </w:p>
    <w:p w14:paraId="1135E796" w14:textId="77777777" w:rsidR="00E822E1" w:rsidRPr="001A21E3" w:rsidRDefault="00E822E1" w:rsidP="00593B77">
      <w:pPr>
        <w:spacing w:line="360" w:lineRule="auto"/>
        <w:rPr>
          <w:bCs/>
        </w:rPr>
      </w:pPr>
    </w:p>
    <w:p w14:paraId="5C0216CB" w14:textId="77777777" w:rsidR="00E822E1" w:rsidRPr="001A21E3" w:rsidRDefault="00E822E1" w:rsidP="00593B77">
      <w:pPr>
        <w:spacing w:line="360" w:lineRule="auto"/>
        <w:rPr>
          <w:bCs/>
        </w:rPr>
      </w:pPr>
    </w:p>
    <w:p w14:paraId="57315784" w14:textId="77777777" w:rsidR="00E822E1" w:rsidRPr="001A21E3" w:rsidRDefault="00E822E1" w:rsidP="00593B77">
      <w:pPr>
        <w:spacing w:line="360" w:lineRule="auto"/>
        <w:rPr>
          <w:bCs/>
        </w:rPr>
      </w:pPr>
    </w:p>
    <w:p w14:paraId="1AF740C4" w14:textId="77777777" w:rsidR="00E822E1" w:rsidRPr="001A21E3" w:rsidRDefault="00E822E1" w:rsidP="00593B77">
      <w:pPr>
        <w:spacing w:line="360" w:lineRule="auto"/>
        <w:rPr>
          <w:bCs/>
        </w:rPr>
      </w:pPr>
    </w:p>
    <w:p w14:paraId="1A7C6291" w14:textId="77777777" w:rsidR="00E822E1" w:rsidRPr="001A21E3" w:rsidRDefault="00E822E1" w:rsidP="00593B77">
      <w:pPr>
        <w:spacing w:line="360" w:lineRule="auto"/>
        <w:rPr>
          <w:bCs/>
        </w:rPr>
      </w:pPr>
    </w:p>
    <w:p w14:paraId="30DE1378" w14:textId="77777777" w:rsidR="00E822E1" w:rsidRPr="001A21E3" w:rsidRDefault="00E822E1" w:rsidP="00593B77">
      <w:pPr>
        <w:spacing w:line="360" w:lineRule="auto"/>
        <w:rPr>
          <w:bCs/>
        </w:rPr>
      </w:pPr>
    </w:p>
    <w:p w14:paraId="5CD07BF2" w14:textId="77777777" w:rsidR="00F14773" w:rsidRPr="001A21E3" w:rsidRDefault="00F14773" w:rsidP="00593B77">
      <w:pPr>
        <w:spacing w:line="360" w:lineRule="auto"/>
        <w:rPr>
          <w:bCs/>
        </w:rPr>
      </w:pPr>
    </w:p>
    <w:p w14:paraId="452FEA46" w14:textId="77777777" w:rsidR="00F14773" w:rsidRPr="001A21E3" w:rsidRDefault="00F14773" w:rsidP="00593B77">
      <w:pPr>
        <w:spacing w:line="360" w:lineRule="auto"/>
        <w:rPr>
          <w:bCs/>
        </w:rPr>
      </w:pPr>
    </w:p>
    <w:p w14:paraId="5A3B66D4" w14:textId="77777777" w:rsidR="00F14773" w:rsidRPr="001A21E3" w:rsidRDefault="00F14773" w:rsidP="00593B77">
      <w:pPr>
        <w:spacing w:line="360" w:lineRule="auto"/>
        <w:rPr>
          <w:bCs/>
        </w:rPr>
      </w:pPr>
    </w:p>
    <w:p w14:paraId="6A997342" w14:textId="44F28D77" w:rsidR="00F14773" w:rsidRPr="001A21E3" w:rsidRDefault="006C0097" w:rsidP="00F14773">
      <w:pPr>
        <w:rPr>
          <w:bCs/>
          <w:sz w:val="22"/>
          <w:szCs w:val="22"/>
        </w:rPr>
      </w:pPr>
      <w:r w:rsidRPr="001A21E3">
        <w:rPr>
          <w:i/>
        </w:rPr>
        <w:br/>
      </w:r>
      <w:r w:rsidR="00F14773" w:rsidRPr="001A21E3">
        <w:rPr>
          <w:i/>
          <w:sz w:val="22"/>
          <w:szCs w:val="22"/>
        </w:rPr>
        <w:t>Note.</w:t>
      </w:r>
      <w:r w:rsidR="00F14773" w:rsidRPr="001A21E3">
        <w:rPr>
          <w:sz w:val="22"/>
          <w:szCs w:val="22"/>
        </w:rPr>
        <w:t xml:space="preserve"> </w:t>
      </w:r>
      <w:r w:rsidR="00F14773" w:rsidRPr="001A21E3">
        <w:rPr>
          <w:bCs/>
          <w:sz w:val="22"/>
          <w:szCs w:val="22"/>
        </w:rPr>
        <w:t>R = Right; L = Left.</w:t>
      </w:r>
    </w:p>
    <w:p w14:paraId="03CF33FD" w14:textId="77777777" w:rsidR="00E822E1" w:rsidRPr="001A21E3" w:rsidRDefault="00E822E1" w:rsidP="00593B77">
      <w:pPr>
        <w:spacing w:line="360" w:lineRule="auto"/>
        <w:rPr>
          <w:bCs/>
        </w:rPr>
      </w:pPr>
    </w:p>
    <w:p w14:paraId="3F0A2AFB" w14:textId="6B8225F8" w:rsidR="00E822E1" w:rsidRPr="001A21E3" w:rsidRDefault="00E25B49" w:rsidP="00593B77">
      <w:pPr>
        <w:spacing w:line="360" w:lineRule="auto"/>
        <w:rPr>
          <w:bCs/>
          <w:sz w:val="22"/>
          <w:szCs w:val="22"/>
          <w:lang w:val="en-US"/>
        </w:rPr>
      </w:pPr>
      <w:r w:rsidRPr="001A21E3">
        <w:rPr>
          <w:b/>
          <w:bCs/>
          <w:lang w:val="en-US"/>
        </w:rPr>
        <w:lastRenderedPageBreak/>
        <w:t>Table 2.</w:t>
      </w:r>
      <w:r w:rsidRPr="001A21E3">
        <w:rPr>
          <w:bCs/>
          <w:lang w:val="en-US"/>
        </w:rPr>
        <w:t xml:space="preserve"> </w:t>
      </w:r>
      <w:r w:rsidRPr="001A21E3">
        <w:rPr>
          <w:b/>
          <w:bCs/>
          <w:lang w:val="en-US"/>
        </w:rPr>
        <w:t>Phosphene localiser (white &gt; black stimuli) results for controls</w:t>
      </w:r>
      <w:r w:rsidRPr="001A21E3">
        <w:rPr>
          <w:bCs/>
          <w:sz w:val="22"/>
          <w:szCs w:val="22"/>
          <w:lang w:val="en-US"/>
        </w:rPr>
        <w:br/>
        <w:t>Clusters showing significant differences in cortical activation between white and black stimuli for age-matched controls. The columns lists (from left to right) the anatomical regions showing clusters of activity (</w:t>
      </w:r>
      <w:r w:rsidRPr="001A21E3">
        <w:rPr>
          <w:bCs/>
          <w:i/>
          <w:iCs/>
          <w:sz w:val="22"/>
          <w:szCs w:val="22"/>
          <w:lang w:val="en-US"/>
        </w:rPr>
        <w:t xml:space="preserve">q </w:t>
      </w:r>
      <w:r w:rsidRPr="001A21E3">
        <w:rPr>
          <w:bCs/>
          <w:sz w:val="22"/>
          <w:szCs w:val="22"/>
          <w:lang w:val="en-US"/>
        </w:rPr>
        <w:t>&lt; .05), the Brodmann area (BA) and (mean) Talairach coordinates of the cluster.</w:t>
      </w:r>
    </w:p>
    <w:p w14:paraId="40781954" w14:textId="77777777" w:rsidR="00E25B49" w:rsidRPr="001A21E3" w:rsidRDefault="00E25B49" w:rsidP="00593B77">
      <w:pPr>
        <w:spacing w:line="360" w:lineRule="auto"/>
        <w:rPr>
          <w:bCs/>
          <w:sz w:val="22"/>
          <w:szCs w:val="22"/>
          <w:lang w:val="en-US"/>
        </w:rPr>
      </w:pPr>
    </w:p>
    <w:p w14:paraId="5A707060" w14:textId="77777777" w:rsidR="00E25B49" w:rsidRPr="001A21E3" w:rsidRDefault="00E25B49" w:rsidP="00593B77">
      <w:pPr>
        <w:spacing w:line="360" w:lineRule="auto"/>
        <w:rPr>
          <w:bCs/>
          <w:sz w:val="22"/>
          <w:szCs w:val="22"/>
          <w:lang w:val="en-US"/>
        </w:rPr>
      </w:pPr>
    </w:p>
    <w:tbl>
      <w:tblPr>
        <w:tblStyle w:val="TableGrid"/>
        <w:tblpPr w:leftFromText="180" w:rightFromText="180" w:vertAnchor="page" w:horzAnchor="page" w:tblpX="1527" w:tblpY="3219"/>
        <w:tblW w:w="0" w:type="auto"/>
        <w:tblLook w:val="04A0" w:firstRow="1" w:lastRow="0" w:firstColumn="1" w:lastColumn="0" w:noHBand="0" w:noVBand="1"/>
      </w:tblPr>
      <w:tblGrid>
        <w:gridCol w:w="2991"/>
        <w:gridCol w:w="850"/>
        <w:gridCol w:w="343"/>
        <w:gridCol w:w="634"/>
        <w:gridCol w:w="604"/>
        <w:gridCol w:w="601"/>
        <w:gridCol w:w="342"/>
        <w:gridCol w:w="600"/>
        <w:gridCol w:w="574"/>
        <w:gridCol w:w="569"/>
      </w:tblGrid>
      <w:tr w:rsidR="00E25B49" w:rsidRPr="001A21E3" w14:paraId="6F341016" w14:textId="77777777" w:rsidTr="00E25B49">
        <w:tc>
          <w:tcPr>
            <w:tcW w:w="2991" w:type="dxa"/>
            <w:tcBorders>
              <w:top w:val="single" w:sz="4" w:space="0" w:color="auto"/>
              <w:left w:val="nil"/>
              <w:bottom w:val="single" w:sz="4" w:space="0" w:color="auto"/>
              <w:right w:val="nil"/>
            </w:tcBorders>
          </w:tcPr>
          <w:p w14:paraId="34A15114" w14:textId="77777777" w:rsidR="00E25B49" w:rsidRPr="001A21E3" w:rsidRDefault="00E25B49" w:rsidP="00E25B49">
            <w:pPr>
              <w:spacing w:line="360" w:lineRule="auto"/>
              <w:jc w:val="center"/>
              <w:rPr>
                <w:rFonts w:cs="Times New Roman"/>
                <w:bCs/>
                <w:sz w:val="20"/>
                <w:szCs w:val="20"/>
              </w:rPr>
            </w:pPr>
            <w:r w:rsidRPr="001A21E3">
              <w:rPr>
                <w:bCs/>
                <w:sz w:val="20"/>
                <w:szCs w:val="20"/>
              </w:rPr>
              <w:t>Region</w:t>
            </w:r>
          </w:p>
        </w:tc>
        <w:tc>
          <w:tcPr>
            <w:tcW w:w="850" w:type="dxa"/>
            <w:tcBorders>
              <w:top w:val="single" w:sz="4" w:space="0" w:color="auto"/>
              <w:left w:val="nil"/>
              <w:bottom w:val="single" w:sz="4" w:space="0" w:color="auto"/>
              <w:right w:val="nil"/>
            </w:tcBorders>
          </w:tcPr>
          <w:p w14:paraId="2BB043A2" w14:textId="77777777" w:rsidR="00E25B49" w:rsidRPr="001A21E3" w:rsidRDefault="00E25B49" w:rsidP="00E25B49">
            <w:pPr>
              <w:spacing w:line="360" w:lineRule="auto"/>
              <w:jc w:val="center"/>
              <w:rPr>
                <w:rFonts w:cs="Times New Roman"/>
                <w:bCs/>
                <w:sz w:val="20"/>
                <w:szCs w:val="20"/>
              </w:rPr>
            </w:pPr>
            <w:r w:rsidRPr="001A21E3">
              <w:rPr>
                <w:bCs/>
                <w:sz w:val="20"/>
                <w:szCs w:val="20"/>
              </w:rPr>
              <w:t>BA</w:t>
            </w:r>
          </w:p>
        </w:tc>
        <w:tc>
          <w:tcPr>
            <w:tcW w:w="343" w:type="dxa"/>
            <w:tcBorders>
              <w:top w:val="single" w:sz="4" w:space="0" w:color="auto"/>
              <w:left w:val="nil"/>
              <w:bottom w:val="single" w:sz="4" w:space="0" w:color="auto"/>
              <w:right w:val="nil"/>
            </w:tcBorders>
          </w:tcPr>
          <w:p w14:paraId="241F6FC0" w14:textId="77777777" w:rsidR="00E25B49" w:rsidRPr="001A21E3" w:rsidRDefault="00E25B49" w:rsidP="00E25B49">
            <w:pPr>
              <w:spacing w:line="360" w:lineRule="auto"/>
              <w:jc w:val="center"/>
              <w:rPr>
                <w:rFonts w:cs="Times New Roman"/>
                <w:bCs/>
                <w:sz w:val="20"/>
                <w:szCs w:val="20"/>
              </w:rPr>
            </w:pPr>
          </w:p>
        </w:tc>
        <w:tc>
          <w:tcPr>
            <w:tcW w:w="1839" w:type="dxa"/>
            <w:gridSpan w:val="3"/>
            <w:tcBorders>
              <w:top w:val="single" w:sz="4" w:space="0" w:color="auto"/>
              <w:left w:val="nil"/>
              <w:bottom w:val="single" w:sz="4" w:space="0" w:color="auto"/>
              <w:right w:val="nil"/>
            </w:tcBorders>
          </w:tcPr>
          <w:p w14:paraId="650EE0AE" w14:textId="77777777" w:rsidR="00E25B49" w:rsidRPr="001A21E3" w:rsidRDefault="00E25B49" w:rsidP="00E25B49">
            <w:pPr>
              <w:spacing w:line="360" w:lineRule="auto"/>
              <w:jc w:val="center"/>
              <w:rPr>
                <w:rFonts w:cs="Times New Roman"/>
                <w:bCs/>
                <w:sz w:val="20"/>
                <w:szCs w:val="20"/>
              </w:rPr>
            </w:pPr>
            <w:r w:rsidRPr="001A21E3">
              <w:rPr>
                <w:bCs/>
                <w:sz w:val="20"/>
                <w:szCs w:val="20"/>
              </w:rPr>
              <w:t>White &gt; Black</w:t>
            </w:r>
          </w:p>
        </w:tc>
        <w:tc>
          <w:tcPr>
            <w:tcW w:w="342" w:type="dxa"/>
            <w:tcBorders>
              <w:top w:val="single" w:sz="4" w:space="0" w:color="auto"/>
              <w:left w:val="nil"/>
              <w:bottom w:val="single" w:sz="4" w:space="0" w:color="auto"/>
              <w:right w:val="nil"/>
            </w:tcBorders>
          </w:tcPr>
          <w:p w14:paraId="06CE5B71" w14:textId="77777777" w:rsidR="00E25B49" w:rsidRPr="001A21E3" w:rsidRDefault="00E25B49" w:rsidP="00E25B49">
            <w:pPr>
              <w:spacing w:line="360" w:lineRule="auto"/>
              <w:jc w:val="center"/>
              <w:rPr>
                <w:rFonts w:cs="Times New Roman"/>
                <w:bCs/>
                <w:sz w:val="20"/>
                <w:szCs w:val="20"/>
              </w:rPr>
            </w:pPr>
          </w:p>
        </w:tc>
        <w:tc>
          <w:tcPr>
            <w:tcW w:w="1743" w:type="dxa"/>
            <w:gridSpan w:val="3"/>
            <w:tcBorders>
              <w:top w:val="single" w:sz="4" w:space="0" w:color="auto"/>
              <w:left w:val="nil"/>
              <w:bottom w:val="single" w:sz="4" w:space="0" w:color="auto"/>
              <w:right w:val="nil"/>
            </w:tcBorders>
          </w:tcPr>
          <w:p w14:paraId="3596A491" w14:textId="77777777" w:rsidR="00E25B49" w:rsidRPr="001A21E3" w:rsidRDefault="00E25B49" w:rsidP="00E25B49">
            <w:pPr>
              <w:spacing w:line="360" w:lineRule="auto"/>
              <w:jc w:val="center"/>
              <w:rPr>
                <w:rFonts w:cs="Times New Roman"/>
                <w:bCs/>
                <w:sz w:val="20"/>
                <w:szCs w:val="20"/>
              </w:rPr>
            </w:pPr>
            <w:r w:rsidRPr="001A21E3">
              <w:rPr>
                <w:bCs/>
                <w:sz w:val="20"/>
                <w:szCs w:val="20"/>
              </w:rPr>
              <w:t>Black &gt; White</w:t>
            </w:r>
          </w:p>
        </w:tc>
      </w:tr>
      <w:tr w:rsidR="00E25B49" w:rsidRPr="001A21E3" w14:paraId="36C2E43D" w14:textId="77777777" w:rsidTr="00E25B49">
        <w:tc>
          <w:tcPr>
            <w:tcW w:w="2991" w:type="dxa"/>
            <w:tcBorders>
              <w:top w:val="single" w:sz="4" w:space="0" w:color="auto"/>
              <w:left w:val="nil"/>
              <w:bottom w:val="nil"/>
              <w:right w:val="nil"/>
            </w:tcBorders>
          </w:tcPr>
          <w:p w14:paraId="3B5A0BC9" w14:textId="77777777" w:rsidR="00E25B49" w:rsidRPr="001A21E3" w:rsidRDefault="00E25B49" w:rsidP="00E25B49">
            <w:pPr>
              <w:spacing w:line="360" w:lineRule="auto"/>
              <w:jc w:val="center"/>
              <w:rPr>
                <w:rFonts w:cs="Times New Roman"/>
                <w:bCs/>
                <w:sz w:val="20"/>
                <w:szCs w:val="20"/>
              </w:rPr>
            </w:pPr>
          </w:p>
        </w:tc>
        <w:tc>
          <w:tcPr>
            <w:tcW w:w="850" w:type="dxa"/>
            <w:tcBorders>
              <w:top w:val="single" w:sz="4" w:space="0" w:color="auto"/>
              <w:left w:val="nil"/>
              <w:bottom w:val="nil"/>
              <w:right w:val="nil"/>
            </w:tcBorders>
          </w:tcPr>
          <w:p w14:paraId="0882F829" w14:textId="77777777" w:rsidR="00E25B49" w:rsidRPr="001A21E3" w:rsidRDefault="00E25B49" w:rsidP="00E25B49">
            <w:pPr>
              <w:spacing w:line="360" w:lineRule="auto"/>
              <w:jc w:val="center"/>
              <w:rPr>
                <w:rFonts w:cs="Times New Roman"/>
                <w:bCs/>
                <w:sz w:val="20"/>
                <w:szCs w:val="20"/>
              </w:rPr>
            </w:pPr>
          </w:p>
        </w:tc>
        <w:tc>
          <w:tcPr>
            <w:tcW w:w="343" w:type="dxa"/>
            <w:tcBorders>
              <w:top w:val="single" w:sz="4" w:space="0" w:color="auto"/>
              <w:left w:val="nil"/>
              <w:bottom w:val="nil"/>
              <w:right w:val="nil"/>
            </w:tcBorders>
          </w:tcPr>
          <w:p w14:paraId="23770414" w14:textId="77777777" w:rsidR="00E25B49" w:rsidRPr="001A21E3" w:rsidRDefault="00E25B49" w:rsidP="00E25B49">
            <w:pPr>
              <w:spacing w:line="360" w:lineRule="auto"/>
              <w:jc w:val="center"/>
              <w:rPr>
                <w:rFonts w:cs="Times New Roman"/>
                <w:bCs/>
                <w:sz w:val="20"/>
                <w:szCs w:val="20"/>
              </w:rPr>
            </w:pPr>
          </w:p>
        </w:tc>
        <w:tc>
          <w:tcPr>
            <w:tcW w:w="634" w:type="dxa"/>
            <w:tcBorders>
              <w:top w:val="single" w:sz="4" w:space="0" w:color="auto"/>
              <w:left w:val="nil"/>
              <w:bottom w:val="nil"/>
              <w:right w:val="nil"/>
            </w:tcBorders>
          </w:tcPr>
          <w:p w14:paraId="27E43C2C" w14:textId="77777777" w:rsidR="00E25B49" w:rsidRPr="001A21E3" w:rsidRDefault="00E25B49" w:rsidP="00E25B49">
            <w:pPr>
              <w:spacing w:line="360" w:lineRule="auto"/>
              <w:jc w:val="center"/>
              <w:rPr>
                <w:rFonts w:cs="Times New Roman"/>
                <w:bCs/>
                <w:sz w:val="20"/>
                <w:szCs w:val="20"/>
              </w:rPr>
            </w:pPr>
            <w:r w:rsidRPr="001A21E3">
              <w:rPr>
                <w:bCs/>
                <w:sz w:val="20"/>
                <w:szCs w:val="20"/>
              </w:rPr>
              <w:t>x</w:t>
            </w:r>
          </w:p>
        </w:tc>
        <w:tc>
          <w:tcPr>
            <w:tcW w:w="604" w:type="dxa"/>
            <w:tcBorders>
              <w:top w:val="single" w:sz="4" w:space="0" w:color="auto"/>
              <w:left w:val="nil"/>
              <w:bottom w:val="nil"/>
              <w:right w:val="nil"/>
            </w:tcBorders>
          </w:tcPr>
          <w:p w14:paraId="79E533B4" w14:textId="77777777" w:rsidR="00E25B49" w:rsidRPr="001A21E3" w:rsidRDefault="00E25B49" w:rsidP="00E25B49">
            <w:pPr>
              <w:spacing w:line="360" w:lineRule="auto"/>
              <w:jc w:val="center"/>
              <w:rPr>
                <w:rFonts w:cs="Times New Roman"/>
                <w:bCs/>
                <w:sz w:val="20"/>
                <w:szCs w:val="20"/>
              </w:rPr>
            </w:pPr>
            <w:r w:rsidRPr="001A21E3">
              <w:rPr>
                <w:bCs/>
                <w:sz w:val="20"/>
                <w:szCs w:val="20"/>
              </w:rPr>
              <w:t>y</w:t>
            </w:r>
          </w:p>
        </w:tc>
        <w:tc>
          <w:tcPr>
            <w:tcW w:w="601" w:type="dxa"/>
            <w:tcBorders>
              <w:top w:val="single" w:sz="4" w:space="0" w:color="auto"/>
              <w:left w:val="nil"/>
              <w:bottom w:val="nil"/>
              <w:right w:val="nil"/>
            </w:tcBorders>
          </w:tcPr>
          <w:p w14:paraId="68FD8AC8" w14:textId="77777777" w:rsidR="00E25B49" w:rsidRPr="001A21E3" w:rsidRDefault="00E25B49" w:rsidP="00E25B49">
            <w:pPr>
              <w:spacing w:line="360" w:lineRule="auto"/>
              <w:jc w:val="center"/>
              <w:rPr>
                <w:rFonts w:cs="Times New Roman"/>
                <w:bCs/>
                <w:sz w:val="20"/>
                <w:szCs w:val="20"/>
              </w:rPr>
            </w:pPr>
            <w:r w:rsidRPr="001A21E3">
              <w:rPr>
                <w:bCs/>
                <w:sz w:val="20"/>
                <w:szCs w:val="20"/>
              </w:rPr>
              <w:t>z</w:t>
            </w:r>
          </w:p>
        </w:tc>
        <w:tc>
          <w:tcPr>
            <w:tcW w:w="342" w:type="dxa"/>
            <w:tcBorders>
              <w:top w:val="single" w:sz="4" w:space="0" w:color="auto"/>
              <w:left w:val="nil"/>
              <w:bottom w:val="nil"/>
              <w:right w:val="nil"/>
            </w:tcBorders>
          </w:tcPr>
          <w:p w14:paraId="61C20760" w14:textId="77777777" w:rsidR="00E25B49" w:rsidRPr="001A21E3" w:rsidRDefault="00E25B49" w:rsidP="00E25B49">
            <w:pPr>
              <w:spacing w:line="360" w:lineRule="auto"/>
              <w:jc w:val="center"/>
              <w:rPr>
                <w:rFonts w:cs="Times New Roman"/>
                <w:bCs/>
                <w:sz w:val="20"/>
                <w:szCs w:val="20"/>
              </w:rPr>
            </w:pPr>
          </w:p>
        </w:tc>
        <w:tc>
          <w:tcPr>
            <w:tcW w:w="600" w:type="dxa"/>
            <w:tcBorders>
              <w:top w:val="single" w:sz="4" w:space="0" w:color="auto"/>
              <w:left w:val="nil"/>
              <w:bottom w:val="nil"/>
              <w:right w:val="nil"/>
            </w:tcBorders>
          </w:tcPr>
          <w:p w14:paraId="6BA1DD37" w14:textId="77777777" w:rsidR="00E25B49" w:rsidRPr="001A21E3" w:rsidRDefault="00E25B49" w:rsidP="00E25B49">
            <w:pPr>
              <w:spacing w:line="360" w:lineRule="auto"/>
              <w:jc w:val="center"/>
              <w:rPr>
                <w:rFonts w:cs="Times New Roman"/>
                <w:bCs/>
                <w:sz w:val="20"/>
                <w:szCs w:val="20"/>
              </w:rPr>
            </w:pPr>
            <w:r w:rsidRPr="001A21E3">
              <w:rPr>
                <w:bCs/>
                <w:sz w:val="20"/>
                <w:szCs w:val="20"/>
              </w:rPr>
              <w:t>x</w:t>
            </w:r>
          </w:p>
        </w:tc>
        <w:tc>
          <w:tcPr>
            <w:tcW w:w="574" w:type="dxa"/>
            <w:tcBorders>
              <w:top w:val="single" w:sz="4" w:space="0" w:color="auto"/>
              <w:left w:val="nil"/>
              <w:bottom w:val="nil"/>
              <w:right w:val="nil"/>
            </w:tcBorders>
          </w:tcPr>
          <w:p w14:paraId="3BB08409" w14:textId="77777777" w:rsidR="00E25B49" w:rsidRPr="001A21E3" w:rsidRDefault="00E25B49" w:rsidP="00E25B49">
            <w:pPr>
              <w:spacing w:line="360" w:lineRule="auto"/>
              <w:jc w:val="center"/>
              <w:rPr>
                <w:rFonts w:cs="Times New Roman"/>
                <w:bCs/>
                <w:sz w:val="20"/>
                <w:szCs w:val="20"/>
              </w:rPr>
            </w:pPr>
            <w:r w:rsidRPr="001A21E3">
              <w:rPr>
                <w:bCs/>
                <w:sz w:val="20"/>
                <w:szCs w:val="20"/>
              </w:rPr>
              <w:t>y</w:t>
            </w:r>
          </w:p>
        </w:tc>
        <w:tc>
          <w:tcPr>
            <w:tcW w:w="569" w:type="dxa"/>
            <w:tcBorders>
              <w:top w:val="single" w:sz="4" w:space="0" w:color="auto"/>
              <w:left w:val="nil"/>
              <w:bottom w:val="nil"/>
              <w:right w:val="nil"/>
            </w:tcBorders>
          </w:tcPr>
          <w:p w14:paraId="7DC62D40" w14:textId="77777777" w:rsidR="00E25B49" w:rsidRPr="001A21E3" w:rsidRDefault="00E25B49" w:rsidP="00E25B49">
            <w:pPr>
              <w:spacing w:line="360" w:lineRule="auto"/>
              <w:jc w:val="center"/>
              <w:rPr>
                <w:rFonts w:cs="Times New Roman"/>
                <w:bCs/>
                <w:sz w:val="20"/>
                <w:szCs w:val="20"/>
              </w:rPr>
            </w:pPr>
            <w:r w:rsidRPr="001A21E3">
              <w:rPr>
                <w:bCs/>
                <w:sz w:val="20"/>
                <w:szCs w:val="20"/>
              </w:rPr>
              <w:t>z</w:t>
            </w:r>
          </w:p>
        </w:tc>
      </w:tr>
      <w:tr w:rsidR="00E25B49" w:rsidRPr="001A21E3" w14:paraId="2E138534" w14:textId="77777777" w:rsidTr="00E25B49">
        <w:tc>
          <w:tcPr>
            <w:tcW w:w="2991" w:type="dxa"/>
            <w:tcBorders>
              <w:top w:val="nil"/>
              <w:left w:val="nil"/>
              <w:bottom w:val="nil"/>
              <w:right w:val="nil"/>
            </w:tcBorders>
          </w:tcPr>
          <w:p w14:paraId="6DBAD8E4" w14:textId="77777777" w:rsidR="00E25B49" w:rsidRPr="001A21E3" w:rsidRDefault="00E25B49" w:rsidP="00E25B49">
            <w:pPr>
              <w:spacing w:line="360" w:lineRule="auto"/>
              <w:rPr>
                <w:rFonts w:cs="Times New Roman"/>
                <w:b/>
                <w:bCs/>
                <w:sz w:val="20"/>
                <w:szCs w:val="20"/>
              </w:rPr>
            </w:pPr>
            <w:r w:rsidRPr="001A21E3">
              <w:rPr>
                <w:b/>
                <w:bCs/>
                <w:sz w:val="20"/>
                <w:szCs w:val="20"/>
              </w:rPr>
              <w:t>Controls</w:t>
            </w:r>
          </w:p>
        </w:tc>
        <w:tc>
          <w:tcPr>
            <w:tcW w:w="850" w:type="dxa"/>
            <w:tcBorders>
              <w:top w:val="nil"/>
              <w:left w:val="nil"/>
              <w:bottom w:val="nil"/>
              <w:right w:val="nil"/>
            </w:tcBorders>
          </w:tcPr>
          <w:p w14:paraId="341F8FC6" w14:textId="77777777" w:rsidR="00E25B49" w:rsidRPr="001A21E3" w:rsidRDefault="00E25B49" w:rsidP="00E25B49">
            <w:pPr>
              <w:spacing w:line="360" w:lineRule="auto"/>
              <w:jc w:val="center"/>
              <w:rPr>
                <w:rFonts w:cs="Times New Roman"/>
                <w:bCs/>
                <w:sz w:val="20"/>
                <w:szCs w:val="20"/>
              </w:rPr>
            </w:pPr>
          </w:p>
        </w:tc>
        <w:tc>
          <w:tcPr>
            <w:tcW w:w="343" w:type="dxa"/>
            <w:tcBorders>
              <w:top w:val="nil"/>
              <w:left w:val="nil"/>
              <w:bottom w:val="nil"/>
              <w:right w:val="nil"/>
            </w:tcBorders>
          </w:tcPr>
          <w:p w14:paraId="39DB7CF7"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3455E7FF" w14:textId="77777777" w:rsidR="00E25B49" w:rsidRPr="001A21E3" w:rsidRDefault="00E25B49" w:rsidP="00E25B49">
            <w:pPr>
              <w:spacing w:line="360" w:lineRule="auto"/>
              <w:jc w:val="center"/>
              <w:rPr>
                <w:rFonts w:cs="Times New Roman"/>
                <w:bCs/>
                <w:sz w:val="20"/>
                <w:szCs w:val="20"/>
              </w:rPr>
            </w:pPr>
          </w:p>
        </w:tc>
        <w:tc>
          <w:tcPr>
            <w:tcW w:w="604" w:type="dxa"/>
            <w:tcBorders>
              <w:top w:val="nil"/>
              <w:left w:val="nil"/>
              <w:bottom w:val="nil"/>
              <w:right w:val="nil"/>
            </w:tcBorders>
          </w:tcPr>
          <w:p w14:paraId="5EB1FA6D" w14:textId="77777777" w:rsidR="00E25B49" w:rsidRPr="001A21E3" w:rsidRDefault="00E25B49" w:rsidP="00E25B49">
            <w:pPr>
              <w:spacing w:line="360" w:lineRule="auto"/>
              <w:jc w:val="center"/>
              <w:rPr>
                <w:rFonts w:cs="Times New Roman"/>
                <w:bCs/>
                <w:sz w:val="20"/>
                <w:szCs w:val="20"/>
              </w:rPr>
            </w:pPr>
          </w:p>
        </w:tc>
        <w:tc>
          <w:tcPr>
            <w:tcW w:w="601" w:type="dxa"/>
            <w:tcBorders>
              <w:top w:val="nil"/>
              <w:left w:val="nil"/>
              <w:bottom w:val="nil"/>
              <w:right w:val="nil"/>
            </w:tcBorders>
          </w:tcPr>
          <w:p w14:paraId="6CE10ACD" w14:textId="77777777" w:rsidR="00E25B49" w:rsidRPr="001A21E3" w:rsidRDefault="00E25B49" w:rsidP="00E25B49">
            <w:pPr>
              <w:spacing w:line="360" w:lineRule="auto"/>
              <w:jc w:val="center"/>
              <w:rPr>
                <w:rFonts w:cs="Times New Roman"/>
                <w:bCs/>
                <w:sz w:val="20"/>
                <w:szCs w:val="20"/>
              </w:rPr>
            </w:pPr>
          </w:p>
        </w:tc>
        <w:tc>
          <w:tcPr>
            <w:tcW w:w="342" w:type="dxa"/>
            <w:tcBorders>
              <w:top w:val="nil"/>
              <w:left w:val="nil"/>
              <w:bottom w:val="nil"/>
              <w:right w:val="nil"/>
            </w:tcBorders>
          </w:tcPr>
          <w:p w14:paraId="10684732"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0B801239"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4B47CC01"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1C6A1E27" w14:textId="77777777" w:rsidR="00E25B49" w:rsidRPr="001A21E3" w:rsidRDefault="00E25B49" w:rsidP="00E25B49">
            <w:pPr>
              <w:spacing w:line="360" w:lineRule="auto"/>
              <w:jc w:val="center"/>
              <w:rPr>
                <w:rFonts w:cs="Times New Roman"/>
                <w:bCs/>
                <w:sz w:val="20"/>
                <w:szCs w:val="20"/>
              </w:rPr>
            </w:pPr>
          </w:p>
        </w:tc>
      </w:tr>
      <w:tr w:rsidR="00E25B49" w:rsidRPr="001A21E3" w14:paraId="568AA735" w14:textId="77777777" w:rsidTr="00E25B49">
        <w:tc>
          <w:tcPr>
            <w:tcW w:w="2991" w:type="dxa"/>
            <w:tcBorders>
              <w:top w:val="nil"/>
              <w:left w:val="nil"/>
              <w:bottom w:val="nil"/>
              <w:right w:val="nil"/>
            </w:tcBorders>
          </w:tcPr>
          <w:p w14:paraId="3DE9D6DC" w14:textId="77777777" w:rsidR="00E25B49" w:rsidRPr="001A21E3" w:rsidRDefault="00E25B49" w:rsidP="00E25B49">
            <w:pPr>
              <w:spacing w:line="360" w:lineRule="auto"/>
              <w:rPr>
                <w:rFonts w:cs="Times New Roman"/>
                <w:bCs/>
                <w:sz w:val="20"/>
                <w:szCs w:val="20"/>
              </w:rPr>
            </w:pPr>
            <w:r w:rsidRPr="001A21E3">
              <w:rPr>
                <w:bCs/>
                <w:sz w:val="20"/>
                <w:szCs w:val="20"/>
              </w:rPr>
              <w:t>R Lingual Gyrus</w:t>
            </w:r>
          </w:p>
        </w:tc>
        <w:tc>
          <w:tcPr>
            <w:tcW w:w="850" w:type="dxa"/>
            <w:tcBorders>
              <w:top w:val="nil"/>
              <w:left w:val="nil"/>
              <w:bottom w:val="nil"/>
              <w:right w:val="nil"/>
            </w:tcBorders>
          </w:tcPr>
          <w:p w14:paraId="4EE48DE3" w14:textId="77777777" w:rsidR="00E25B49" w:rsidRPr="001A21E3" w:rsidRDefault="00E25B49" w:rsidP="00E25B49">
            <w:pPr>
              <w:spacing w:line="360" w:lineRule="auto"/>
              <w:jc w:val="center"/>
              <w:rPr>
                <w:rFonts w:cs="Times New Roman"/>
                <w:bCs/>
                <w:sz w:val="20"/>
                <w:szCs w:val="20"/>
              </w:rPr>
            </w:pPr>
            <w:r w:rsidRPr="001A21E3">
              <w:rPr>
                <w:bCs/>
                <w:sz w:val="20"/>
                <w:szCs w:val="20"/>
              </w:rPr>
              <w:t>17</w:t>
            </w:r>
          </w:p>
        </w:tc>
        <w:tc>
          <w:tcPr>
            <w:tcW w:w="343" w:type="dxa"/>
            <w:tcBorders>
              <w:top w:val="nil"/>
              <w:left w:val="nil"/>
              <w:bottom w:val="nil"/>
              <w:right w:val="nil"/>
            </w:tcBorders>
          </w:tcPr>
          <w:p w14:paraId="312420BF"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52090CB6" w14:textId="77777777" w:rsidR="00E25B49" w:rsidRPr="001A21E3" w:rsidRDefault="00E25B49" w:rsidP="00E25B49">
            <w:pPr>
              <w:spacing w:line="360" w:lineRule="auto"/>
              <w:jc w:val="center"/>
              <w:rPr>
                <w:rFonts w:cs="Times New Roman"/>
                <w:bCs/>
                <w:sz w:val="20"/>
                <w:szCs w:val="20"/>
              </w:rPr>
            </w:pPr>
            <w:r w:rsidRPr="001A21E3">
              <w:rPr>
                <w:bCs/>
                <w:sz w:val="20"/>
                <w:szCs w:val="20"/>
              </w:rPr>
              <w:t>14</w:t>
            </w:r>
          </w:p>
        </w:tc>
        <w:tc>
          <w:tcPr>
            <w:tcW w:w="604" w:type="dxa"/>
            <w:tcBorders>
              <w:top w:val="nil"/>
              <w:left w:val="nil"/>
              <w:bottom w:val="nil"/>
              <w:right w:val="nil"/>
            </w:tcBorders>
          </w:tcPr>
          <w:p w14:paraId="40398D57" w14:textId="77777777" w:rsidR="00E25B49" w:rsidRPr="001A21E3" w:rsidRDefault="00E25B49" w:rsidP="00E25B49">
            <w:pPr>
              <w:spacing w:line="360" w:lineRule="auto"/>
              <w:jc w:val="center"/>
              <w:rPr>
                <w:rFonts w:cs="Times New Roman"/>
                <w:bCs/>
                <w:sz w:val="20"/>
                <w:szCs w:val="20"/>
              </w:rPr>
            </w:pPr>
            <w:r w:rsidRPr="001A21E3">
              <w:rPr>
                <w:bCs/>
                <w:sz w:val="20"/>
                <w:szCs w:val="20"/>
              </w:rPr>
              <w:t>-92</w:t>
            </w:r>
          </w:p>
        </w:tc>
        <w:tc>
          <w:tcPr>
            <w:tcW w:w="601" w:type="dxa"/>
            <w:tcBorders>
              <w:top w:val="nil"/>
              <w:left w:val="nil"/>
              <w:bottom w:val="nil"/>
              <w:right w:val="nil"/>
            </w:tcBorders>
          </w:tcPr>
          <w:p w14:paraId="7AF019AB" w14:textId="77777777" w:rsidR="00E25B49" w:rsidRPr="001A21E3" w:rsidRDefault="00E25B49" w:rsidP="00E25B49">
            <w:pPr>
              <w:spacing w:line="360" w:lineRule="auto"/>
              <w:jc w:val="center"/>
              <w:rPr>
                <w:rFonts w:cs="Times New Roman"/>
                <w:bCs/>
                <w:sz w:val="20"/>
                <w:szCs w:val="20"/>
              </w:rPr>
            </w:pPr>
            <w:r w:rsidRPr="001A21E3">
              <w:rPr>
                <w:bCs/>
                <w:sz w:val="20"/>
                <w:szCs w:val="20"/>
              </w:rPr>
              <w:t>-2</w:t>
            </w:r>
          </w:p>
        </w:tc>
        <w:tc>
          <w:tcPr>
            <w:tcW w:w="342" w:type="dxa"/>
            <w:tcBorders>
              <w:top w:val="nil"/>
              <w:left w:val="nil"/>
              <w:bottom w:val="nil"/>
              <w:right w:val="nil"/>
            </w:tcBorders>
          </w:tcPr>
          <w:p w14:paraId="6815B7DE"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243BBE81"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23082232"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0A14AF02" w14:textId="77777777" w:rsidR="00E25B49" w:rsidRPr="001A21E3" w:rsidRDefault="00E25B49" w:rsidP="00E25B49">
            <w:pPr>
              <w:spacing w:line="360" w:lineRule="auto"/>
              <w:jc w:val="center"/>
              <w:rPr>
                <w:rFonts w:cs="Times New Roman"/>
                <w:bCs/>
                <w:sz w:val="20"/>
                <w:szCs w:val="20"/>
              </w:rPr>
            </w:pPr>
          </w:p>
        </w:tc>
      </w:tr>
      <w:tr w:rsidR="00E25B49" w:rsidRPr="001A21E3" w14:paraId="57EB02DB" w14:textId="77777777" w:rsidTr="00E25B49">
        <w:tc>
          <w:tcPr>
            <w:tcW w:w="2991" w:type="dxa"/>
            <w:tcBorders>
              <w:top w:val="nil"/>
              <w:left w:val="nil"/>
              <w:bottom w:val="nil"/>
              <w:right w:val="nil"/>
            </w:tcBorders>
          </w:tcPr>
          <w:p w14:paraId="203D8109" w14:textId="77777777" w:rsidR="00E25B49" w:rsidRPr="001A21E3" w:rsidRDefault="00E25B49" w:rsidP="00E25B49">
            <w:pPr>
              <w:spacing w:line="360" w:lineRule="auto"/>
              <w:rPr>
                <w:rFonts w:cs="Times New Roman"/>
                <w:bCs/>
                <w:sz w:val="20"/>
                <w:szCs w:val="20"/>
              </w:rPr>
            </w:pPr>
            <w:r w:rsidRPr="001A21E3">
              <w:rPr>
                <w:bCs/>
                <w:sz w:val="20"/>
                <w:szCs w:val="20"/>
              </w:rPr>
              <w:t>R Lingual Gyrus</w:t>
            </w:r>
          </w:p>
        </w:tc>
        <w:tc>
          <w:tcPr>
            <w:tcW w:w="850" w:type="dxa"/>
            <w:tcBorders>
              <w:top w:val="nil"/>
              <w:left w:val="nil"/>
              <w:bottom w:val="nil"/>
              <w:right w:val="nil"/>
            </w:tcBorders>
          </w:tcPr>
          <w:p w14:paraId="728BF582" w14:textId="77777777" w:rsidR="00E25B49" w:rsidRPr="001A21E3" w:rsidRDefault="00E25B49" w:rsidP="00E25B49">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7E5661C0"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52F107BF" w14:textId="77777777" w:rsidR="00E25B49" w:rsidRPr="001A21E3" w:rsidRDefault="00E25B49" w:rsidP="00E25B49">
            <w:pPr>
              <w:spacing w:line="360" w:lineRule="auto"/>
              <w:jc w:val="center"/>
              <w:rPr>
                <w:rFonts w:cs="Times New Roman"/>
                <w:bCs/>
                <w:sz w:val="20"/>
                <w:szCs w:val="20"/>
              </w:rPr>
            </w:pPr>
            <w:r w:rsidRPr="001A21E3">
              <w:rPr>
                <w:bCs/>
                <w:sz w:val="20"/>
                <w:szCs w:val="20"/>
              </w:rPr>
              <w:t>13</w:t>
            </w:r>
          </w:p>
        </w:tc>
        <w:tc>
          <w:tcPr>
            <w:tcW w:w="604" w:type="dxa"/>
            <w:tcBorders>
              <w:top w:val="nil"/>
              <w:left w:val="nil"/>
              <w:bottom w:val="nil"/>
              <w:right w:val="nil"/>
            </w:tcBorders>
          </w:tcPr>
          <w:p w14:paraId="03C3141D" w14:textId="77777777" w:rsidR="00E25B49" w:rsidRPr="001A21E3" w:rsidRDefault="00E25B49" w:rsidP="00E25B49">
            <w:pPr>
              <w:spacing w:line="360" w:lineRule="auto"/>
              <w:jc w:val="center"/>
              <w:rPr>
                <w:rFonts w:cs="Times New Roman"/>
                <w:bCs/>
                <w:sz w:val="20"/>
                <w:szCs w:val="20"/>
              </w:rPr>
            </w:pPr>
            <w:r w:rsidRPr="001A21E3">
              <w:rPr>
                <w:bCs/>
                <w:sz w:val="20"/>
                <w:szCs w:val="20"/>
              </w:rPr>
              <w:t>-71</w:t>
            </w:r>
          </w:p>
        </w:tc>
        <w:tc>
          <w:tcPr>
            <w:tcW w:w="601" w:type="dxa"/>
            <w:tcBorders>
              <w:top w:val="nil"/>
              <w:left w:val="nil"/>
              <w:bottom w:val="nil"/>
              <w:right w:val="nil"/>
            </w:tcBorders>
          </w:tcPr>
          <w:p w14:paraId="6DE75B53" w14:textId="77777777" w:rsidR="00E25B49" w:rsidRPr="001A21E3" w:rsidRDefault="00E25B49" w:rsidP="00E25B49">
            <w:pPr>
              <w:spacing w:line="360" w:lineRule="auto"/>
              <w:jc w:val="center"/>
              <w:rPr>
                <w:rFonts w:cs="Times New Roman"/>
                <w:bCs/>
                <w:sz w:val="20"/>
                <w:szCs w:val="20"/>
              </w:rPr>
            </w:pPr>
            <w:r w:rsidRPr="001A21E3">
              <w:rPr>
                <w:bCs/>
                <w:sz w:val="20"/>
                <w:szCs w:val="20"/>
              </w:rPr>
              <w:t>-3</w:t>
            </w:r>
          </w:p>
        </w:tc>
        <w:tc>
          <w:tcPr>
            <w:tcW w:w="342" w:type="dxa"/>
            <w:tcBorders>
              <w:top w:val="nil"/>
              <w:left w:val="nil"/>
              <w:bottom w:val="nil"/>
              <w:right w:val="nil"/>
            </w:tcBorders>
          </w:tcPr>
          <w:p w14:paraId="5FA7613B"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334A0BCC"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3AB35226"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0C6348C2" w14:textId="77777777" w:rsidR="00E25B49" w:rsidRPr="001A21E3" w:rsidRDefault="00E25B49" w:rsidP="00E25B49">
            <w:pPr>
              <w:spacing w:line="360" w:lineRule="auto"/>
              <w:jc w:val="center"/>
              <w:rPr>
                <w:rFonts w:cs="Times New Roman"/>
                <w:bCs/>
                <w:sz w:val="20"/>
                <w:szCs w:val="20"/>
              </w:rPr>
            </w:pPr>
          </w:p>
        </w:tc>
      </w:tr>
      <w:tr w:rsidR="00E25B49" w:rsidRPr="001A21E3" w14:paraId="32E746EB" w14:textId="77777777" w:rsidTr="00E25B49">
        <w:tc>
          <w:tcPr>
            <w:tcW w:w="2991" w:type="dxa"/>
            <w:tcBorders>
              <w:top w:val="nil"/>
              <w:left w:val="nil"/>
              <w:bottom w:val="nil"/>
              <w:right w:val="nil"/>
            </w:tcBorders>
          </w:tcPr>
          <w:p w14:paraId="6DD9773A" w14:textId="77777777" w:rsidR="00E25B49" w:rsidRPr="001A21E3" w:rsidRDefault="00E25B49" w:rsidP="00E25B49">
            <w:pPr>
              <w:spacing w:line="360" w:lineRule="auto"/>
              <w:rPr>
                <w:rFonts w:cs="Times New Roman"/>
                <w:bCs/>
                <w:sz w:val="20"/>
                <w:szCs w:val="20"/>
              </w:rPr>
            </w:pPr>
            <w:r w:rsidRPr="001A21E3">
              <w:rPr>
                <w:bCs/>
                <w:sz w:val="20"/>
                <w:szCs w:val="20"/>
              </w:rPr>
              <w:t>L Lingual Gyrus</w:t>
            </w:r>
          </w:p>
        </w:tc>
        <w:tc>
          <w:tcPr>
            <w:tcW w:w="850" w:type="dxa"/>
            <w:tcBorders>
              <w:top w:val="nil"/>
              <w:left w:val="nil"/>
              <w:bottom w:val="nil"/>
              <w:right w:val="nil"/>
            </w:tcBorders>
          </w:tcPr>
          <w:p w14:paraId="4ABFECF2" w14:textId="77777777" w:rsidR="00E25B49" w:rsidRPr="001A21E3" w:rsidRDefault="00E25B49" w:rsidP="00E25B49">
            <w:pPr>
              <w:spacing w:line="360" w:lineRule="auto"/>
              <w:jc w:val="center"/>
              <w:rPr>
                <w:rFonts w:cs="Times New Roman"/>
                <w:bCs/>
                <w:sz w:val="20"/>
                <w:szCs w:val="20"/>
              </w:rPr>
            </w:pPr>
            <w:r w:rsidRPr="001A21E3">
              <w:rPr>
                <w:bCs/>
                <w:sz w:val="20"/>
                <w:szCs w:val="20"/>
              </w:rPr>
              <w:t>17</w:t>
            </w:r>
          </w:p>
        </w:tc>
        <w:tc>
          <w:tcPr>
            <w:tcW w:w="343" w:type="dxa"/>
            <w:tcBorders>
              <w:top w:val="nil"/>
              <w:left w:val="nil"/>
              <w:bottom w:val="nil"/>
              <w:right w:val="nil"/>
            </w:tcBorders>
          </w:tcPr>
          <w:p w14:paraId="3FF1E9F0"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3EA876DA" w14:textId="77777777" w:rsidR="00E25B49" w:rsidRPr="001A21E3" w:rsidRDefault="00E25B49" w:rsidP="00E25B49">
            <w:pPr>
              <w:spacing w:line="360" w:lineRule="auto"/>
              <w:jc w:val="center"/>
              <w:rPr>
                <w:rFonts w:cs="Times New Roman"/>
                <w:bCs/>
                <w:sz w:val="20"/>
                <w:szCs w:val="20"/>
              </w:rPr>
            </w:pPr>
            <w:r w:rsidRPr="001A21E3">
              <w:rPr>
                <w:bCs/>
                <w:sz w:val="20"/>
                <w:szCs w:val="20"/>
              </w:rPr>
              <w:t>-7</w:t>
            </w:r>
          </w:p>
        </w:tc>
        <w:tc>
          <w:tcPr>
            <w:tcW w:w="604" w:type="dxa"/>
            <w:tcBorders>
              <w:top w:val="nil"/>
              <w:left w:val="nil"/>
              <w:bottom w:val="nil"/>
              <w:right w:val="nil"/>
            </w:tcBorders>
          </w:tcPr>
          <w:p w14:paraId="5FE45ACA" w14:textId="77777777" w:rsidR="00E25B49" w:rsidRPr="001A21E3" w:rsidRDefault="00E25B49" w:rsidP="00E25B49">
            <w:pPr>
              <w:spacing w:line="360" w:lineRule="auto"/>
              <w:jc w:val="center"/>
              <w:rPr>
                <w:rFonts w:cs="Times New Roman"/>
                <w:bCs/>
                <w:sz w:val="20"/>
                <w:szCs w:val="20"/>
              </w:rPr>
            </w:pPr>
            <w:r w:rsidRPr="001A21E3">
              <w:rPr>
                <w:bCs/>
                <w:sz w:val="20"/>
                <w:szCs w:val="20"/>
              </w:rPr>
              <w:t>-87</w:t>
            </w:r>
          </w:p>
        </w:tc>
        <w:tc>
          <w:tcPr>
            <w:tcW w:w="601" w:type="dxa"/>
            <w:tcBorders>
              <w:top w:val="nil"/>
              <w:left w:val="nil"/>
              <w:bottom w:val="nil"/>
              <w:right w:val="nil"/>
            </w:tcBorders>
          </w:tcPr>
          <w:p w14:paraId="567BF02B" w14:textId="77777777" w:rsidR="00E25B49" w:rsidRPr="001A21E3" w:rsidRDefault="00E25B49" w:rsidP="00E25B49">
            <w:pPr>
              <w:spacing w:line="360" w:lineRule="auto"/>
              <w:jc w:val="center"/>
              <w:rPr>
                <w:rFonts w:cs="Times New Roman"/>
                <w:bCs/>
                <w:sz w:val="20"/>
                <w:szCs w:val="20"/>
              </w:rPr>
            </w:pPr>
            <w:r w:rsidRPr="001A21E3">
              <w:rPr>
                <w:bCs/>
                <w:sz w:val="20"/>
                <w:szCs w:val="20"/>
              </w:rPr>
              <w:t>-2</w:t>
            </w:r>
          </w:p>
        </w:tc>
        <w:tc>
          <w:tcPr>
            <w:tcW w:w="342" w:type="dxa"/>
            <w:tcBorders>
              <w:top w:val="nil"/>
              <w:left w:val="nil"/>
              <w:bottom w:val="nil"/>
              <w:right w:val="nil"/>
            </w:tcBorders>
          </w:tcPr>
          <w:p w14:paraId="6BB973F7"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44A2BC79"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32253D9B"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59B9405E" w14:textId="77777777" w:rsidR="00E25B49" w:rsidRPr="001A21E3" w:rsidRDefault="00E25B49" w:rsidP="00E25B49">
            <w:pPr>
              <w:spacing w:line="360" w:lineRule="auto"/>
              <w:jc w:val="center"/>
              <w:rPr>
                <w:rFonts w:cs="Times New Roman"/>
                <w:bCs/>
                <w:sz w:val="20"/>
                <w:szCs w:val="20"/>
              </w:rPr>
            </w:pPr>
          </w:p>
        </w:tc>
      </w:tr>
      <w:tr w:rsidR="00E25B49" w:rsidRPr="001A21E3" w14:paraId="559352CC" w14:textId="77777777" w:rsidTr="00E25B49">
        <w:tc>
          <w:tcPr>
            <w:tcW w:w="2991" w:type="dxa"/>
            <w:tcBorders>
              <w:top w:val="nil"/>
              <w:left w:val="nil"/>
              <w:bottom w:val="nil"/>
              <w:right w:val="nil"/>
            </w:tcBorders>
          </w:tcPr>
          <w:p w14:paraId="6D986701" w14:textId="77777777" w:rsidR="00E25B49" w:rsidRPr="001A21E3" w:rsidRDefault="00E25B49" w:rsidP="00E25B49">
            <w:pPr>
              <w:spacing w:line="360" w:lineRule="auto"/>
              <w:rPr>
                <w:rFonts w:cs="Times New Roman"/>
                <w:bCs/>
                <w:sz w:val="20"/>
                <w:szCs w:val="20"/>
              </w:rPr>
            </w:pPr>
            <w:r w:rsidRPr="001A21E3">
              <w:rPr>
                <w:bCs/>
                <w:sz w:val="20"/>
                <w:szCs w:val="20"/>
              </w:rPr>
              <w:t>L Lingual Gyrus</w:t>
            </w:r>
          </w:p>
        </w:tc>
        <w:tc>
          <w:tcPr>
            <w:tcW w:w="850" w:type="dxa"/>
            <w:tcBorders>
              <w:top w:val="nil"/>
              <w:left w:val="nil"/>
              <w:bottom w:val="nil"/>
              <w:right w:val="nil"/>
            </w:tcBorders>
          </w:tcPr>
          <w:p w14:paraId="0AB49611" w14:textId="77777777" w:rsidR="00E25B49" w:rsidRPr="001A21E3" w:rsidRDefault="00E25B49" w:rsidP="00E25B49">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4CEDB1AA"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55C59608" w14:textId="77777777" w:rsidR="00E25B49" w:rsidRPr="001A21E3" w:rsidRDefault="00E25B49" w:rsidP="00E25B49">
            <w:pPr>
              <w:spacing w:line="360" w:lineRule="auto"/>
              <w:jc w:val="center"/>
              <w:rPr>
                <w:rFonts w:cs="Times New Roman"/>
                <w:bCs/>
                <w:sz w:val="20"/>
                <w:szCs w:val="20"/>
              </w:rPr>
            </w:pPr>
            <w:r w:rsidRPr="001A21E3">
              <w:rPr>
                <w:bCs/>
                <w:sz w:val="20"/>
                <w:szCs w:val="20"/>
              </w:rPr>
              <w:t>-3</w:t>
            </w:r>
          </w:p>
        </w:tc>
        <w:tc>
          <w:tcPr>
            <w:tcW w:w="604" w:type="dxa"/>
            <w:tcBorders>
              <w:top w:val="nil"/>
              <w:left w:val="nil"/>
              <w:bottom w:val="nil"/>
              <w:right w:val="nil"/>
            </w:tcBorders>
          </w:tcPr>
          <w:p w14:paraId="1819917E" w14:textId="77777777" w:rsidR="00E25B49" w:rsidRPr="001A21E3" w:rsidRDefault="00E25B49" w:rsidP="00E25B49">
            <w:pPr>
              <w:spacing w:line="360" w:lineRule="auto"/>
              <w:jc w:val="center"/>
              <w:rPr>
                <w:rFonts w:cs="Times New Roman"/>
                <w:bCs/>
                <w:sz w:val="20"/>
                <w:szCs w:val="20"/>
              </w:rPr>
            </w:pPr>
            <w:r w:rsidRPr="001A21E3">
              <w:rPr>
                <w:bCs/>
                <w:sz w:val="20"/>
                <w:szCs w:val="20"/>
              </w:rPr>
              <w:t>-68</w:t>
            </w:r>
          </w:p>
        </w:tc>
        <w:tc>
          <w:tcPr>
            <w:tcW w:w="601" w:type="dxa"/>
            <w:tcBorders>
              <w:top w:val="nil"/>
              <w:left w:val="nil"/>
              <w:bottom w:val="nil"/>
              <w:right w:val="nil"/>
            </w:tcBorders>
          </w:tcPr>
          <w:p w14:paraId="27EF476C" w14:textId="77777777" w:rsidR="00E25B49" w:rsidRPr="001A21E3" w:rsidRDefault="00E25B49" w:rsidP="00E25B49">
            <w:pPr>
              <w:spacing w:line="360" w:lineRule="auto"/>
              <w:jc w:val="center"/>
              <w:rPr>
                <w:rFonts w:cs="Times New Roman"/>
                <w:bCs/>
                <w:sz w:val="20"/>
                <w:szCs w:val="20"/>
              </w:rPr>
            </w:pPr>
            <w:r w:rsidRPr="001A21E3">
              <w:rPr>
                <w:bCs/>
                <w:sz w:val="20"/>
                <w:szCs w:val="20"/>
              </w:rPr>
              <w:t>-2</w:t>
            </w:r>
          </w:p>
        </w:tc>
        <w:tc>
          <w:tcPr>
            <w:tcW w:w="342" w:type="dxa"/>
            <w:tcBorders>
              <w:top w:val="nil"/>
              <w:left w:val="nil"/>
              <w:bottom w:val="nil"/>
              <w:right w:val="nil"/>
            </w:tcBorders>
          </w:tcPr>
          <w:p w14:paraId="2193BA00"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3B535B95"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07ED24D8"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2FAB3169" w14:textId="77777777" w:rsidR="00E25B49" w:rsidRPr="001A21E3" w:rsidRDefault="00E25B49" w:rsidP="00E25B49">
            <w:pPr>
              <w:spacing w:line="360" w:lineRule="auto"/>
              <w:jc w:val="center"/>
              <w:rPr>
                <w:rFonts w:cs="Times New Roman"/>
                <w:bCs/>
                <w:sz w:val="20"/>
                <w:szCs w:val="20"/>
              </w:rPr>
            </w:pPr>
          </w:p>
        </w:tc>
      </w:tr>
      <w:tr w:rsidR="00E25B49" w:rsidRPr="001A21E3" w14:paraId="69A1850D" w14:textId="77777777" w:rsidTr="00E25B49">
        <w:tc>
          <w:tcPr>
            <w:tcW w:w="2991" w:type="dxa"/>
            <w:tcBorders>
              <w:top w:val="nil"/>
              <w:left w:val="nil"/>
              <w:bottom w:val="nil"/>
              <w:right w:val="nil"/>
            </w:tcBorders>
          </w:tcPr>
          <w:p w14:paraId="0FDC4B28" w14:textId="77777777" w:rsidR="00E25B49" w:rsidRPr="001A21E3" w:rsidRDefault="00E25B49" w:rsidP="00E25B49">
            <w:pPr>
              <w:spacing w:line="360" w:lineRule="auto"/>
              <w:rPr>
                <w:rFonts w:cs="Times New Roman"/>
                <w:bCs/>
                <w:sz w:val="20"/>
                <w:szCs w:val="20"/>
              </w:rPr>
            </w:pPr>
            <w:r w:rsidRPr="001A21E3">
              <w:rPr>
                <w:bCs/>
                <w:sz w:val="20"/>
                <w:szCs w:val="20"/>
              </w:rPr>
              <w:t>R Cuneus</w:t>
            </w:r>
          </w:p>
        </w:tc>
        <w:tc>
          <w:tcPr>
            <w:tcW w:w="850" w:type="dxa"/>
            <w:tcBorders>
              <w:top w:val="nil"/>
              <w:left w:val="nil"/>
              <w:bottom w:val="nil"/>
              <w:right w:val="nil"/>
            </w:tcBorders>
          </w:tcPr>
          <w:p w14:paraId="113BF85A" w14:textId="77777777" w:rsidR="00E25B49" w:rsidRPr="001A21E3" w:rsidRDefault="00E25B49" w:rsidP="00E25B49">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44B35EB9"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3045CABB" w14:textId="77777777" w:rsidR="00E25B49" w:rsidRPr="001A21E3" w:rsidRDefault="00E25B49" w:rsidP="00E25B49">
            <w:pPr>
              <w:spacing w:line="360" w:lineRule="auto"/>
              <w:jc w:val="center"/>
              <w:rPr>
                <w:rFonts w:cs="Times New Roman"/>
                <w:bCs/>
                <w:sz w:val="20"/>
                <w:szCs w:val="20"/>
              </w:rPr>
            </w:pPr>
            <w:r w:rsidRPr="001A21E3">
              <w:rPr>
                <w:bCs/>
                <w:sz w:val="20"/>
                <w:szCs w:val="20"/>
              </w:rPr>
              <w:t>4</w:t>
            </w:r>
          </w:p>
        </w:tc>
        <w:tc>
          <w:tcPr>
            <w:tcW w:w="604" w:type="dxa"/>
            <w:tcBorders>
              <w:top w:val="nil"/>
              <w:left w:val="nil"/>
              <w:bottom w:val="nil"/>
              <w:right w:val="nil"/>
            </w:tcBorders>
          </w:tcPr>
          <w:p w14:paraId="007F3484" w14:textId="77777777" w:rsidR="00E25B49" w:rsidRPr="001A21E3" w:rsidRDefault="00E25B49" w:rsidP="00E25B49">
            <w:pPr>
              <w:spacing w:line="360" w:lineRule="auto"/>
              <w:jc w:val="center"/>
              <w:rPr>
                <w:rFonts w:cs="Times New Roman"/>
                <w:bCs/>
                <w:sz w:val="20"/>
                <w:szCs w:val="20"/>
              </w:rPr>
            </w:pPr>
            <w:r w:rsidRPr="001A21E3">
              <w:rPr>
                <w:bCs/>
                <w:sz w:val="20"/>
                <w:szCs w:val="20"/>
              </w:rPr>
              <w:t>-85</w:t>
            </w:r>
          </w:p>
        </w:tc>
        <w:tc>
          <w:tcPr>
            <w:tcW w:w="601" w:type="dxa"/>
            <w:tcBorders>
              <w:top w:val="nil"/>
              <w:left w:val="nil"/>
              <w:bottom w:val="nil"/>
              <w:right w:val="nil"/>
            </w:tcBorders>
          </w:tcPr>
          <w:p w14:paraId="2B0E517E" w14:textId="77777777" w:rsidR="00E25B49" w:rsidRPr="001A21E3" w:rsidRDefault="00E25B49" w:rsidP="00E25B49">
            <w:pPr>
              <w:spacing w:line="360" w:lineRule="auto"/>
              <w:jc w:val="center"/>
              <w:rPr>
                <w:rFonts w:cs="Times New Roman"/>
                <w:bCs/>
                <w:sz w:val="20"/>
                <w:szCs w:val="20"/>
              </w:rPr>
            </w:pPr>
            <w:r w:rsidRPr="001A21E3">
              <w:rPr>
                <w:bCs/>
                <w:sz w:val="20"/>
                <w:szCs w:val="20"/>
              </w:rPr>
              <w:t>22</w:t>
            </w:r>
          </w:p>
        </w:tc>
        <w:tc>
          <w:tcPr>
            <w:tcW w:w="342" w:type="dxa"/>
            <w:tcBorders>
              <w:top w:val="nil"/>
              <w:left w:val="nil"/>
              <w:bottom w:val="nil"/>
              <w:right w:val="nil"/>
            </w:tcBorders>
          </w:tcPr>
          <w:p w14:paraId="5F5928B0"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7A7ACC13"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53F3FF38"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5292ED2C" w14:textId="77777777" w:rsidR="00E25B49" w:rsidRPr="001A21E3" w:rsidRDefault="00E25B49" w:rsidP="00E25B49">
            <w:pPr>
              <w:spacing w:line="360" w:lineRule="auto"/>
              <w:jc w:val="center"/>
              <w:rPr>
                <w:rFonts w:cs="Times New Roman"/>
                <w:bCs/>
                <w:sz w:val="20"/>
                <w:szCs w:val="20"/>
              </w:rPr>
            </w:pPr>
          </w:p>
        </w:tc>
      </w:tr>
      <w:tr w:rsidR="00E25B49" w:rsidRPr="001A21E3" w14:paraId="6F3E13C6" w14:textId="77777777" w:rsidTr="00E25B49">
        <w:tc>
          <w:tcPr>
            <w:tcW w:w="2991" w:type="dxa"/>
            <w:tcBorders>
              <w:top w:val="nil"/>
              <w:left w:val="nil"/>
              <w:bottom w:val="nil"/>
              <w:right w:val="nil"/>
            </w:tcBorders>
          </w:tcPr>
          <w:p w14:paraId="1A013C46" w14:textId="77777777" w:rsidR="00E25B49" w:rsidRPr="001A21E3" w:rsidRDefault="00E25B49" w:rsidP="00E25B49">
            <w:pPr>
              <w:spacing w:line="360" w:lineRule="auto"/>
              <w:rPr>
                <w:rFonts w:cs="Times New Roman"/>
                <w:bCs/>
                <w:sz w:val="20"/>
                <w:szCs w:val="20"/>
              </w:rPr>
            </w:pPr>
            <w:r w:rsidRPr="001A21E3">
              <w:rPr>
                <w:bCs/>
                <w:sz w:val="20"/>
                <w:szCs w:val="20"/>
              </w:rPr>
              <w:t>L Cuneus</w:t>
            </w:r>
          </w:p>
        </w:tc>
        <w:tc>
          <w:tcPr>
            <w:tcW w:w="850" w:type="dxa"/>
            <w:tcBorders>
              <w:top w:val="nil"/>
              <w:left w:val="nil"/>
              <w:bottom w:val="nil"/>
              <w:right w:val="nil"/>
            </w:tcBorders>
          </w:tcPr>
          <w:p w14:paraId="3C720E37" w14:textId="77777777" w:rsidR="00E25B49" w:rsidRPr="001A21E3" w:rsidRDefault="00E25B49" w:rsidP="00E25B49">
            <w:pPr>
              <w:spacing w:line="360" w:lineRule="auto"/>
              <w:jc w:val="center"/>
              <w:rPr>
                <w:rFonts w:cs="Times New Roman"/>
                <w:bCs/>
                <w:sz w:val="20"/>
                <w:szCs w:val="20"/>
              </w:rPr>
            </w:pPr>
            <w:r w:rsidRPr="001A21E3">
              <w:rPr>
                <w:bCs/>
                <w:sz w:val="20"/>
                <w:szCs w:val="20"/>
              </w:rPr>
              <w:t>19</w:t>
            </w:r>
          </w:p>
        </w:tc>
        <w:tc>
          <w:tcPr>
            <w:tcW w:w="343" w:type="dxa"/>
            <w:tcBorders>
              <w:top w:val="nil"/>
              <w:left w:val="nil"/>
              <w:bottom w:val="nil"/>
              <w:right w:val="nil"/>
            </w:tcBorders>
          </w:tcPr>
          <w:p w14:paraId="7E982413"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2DACF3C6" w14:textId="77777777" w:rsidR="00E25B49" w:rsidRPr="001A21E3" w:rsidRDefault="00E25B49" w:rsidP="00E25B49">
            <w:pPr>
              <w:spacing w:line="360" w:lineRule="auto"/>
              <w:jc w:val="center"/>
              <w:rPr>
                <w:rFonts w:cs="Times New Roman"/>
                <w:bCs/>
                <w:sz w:val="20"/>
                <w:szCs w:val="20"/>
              </w:rPr>
            </w:pPr>
            <w:r w:rsidRPr="001A21E3">
              <w:rPr>
                <w:bCs/>
                <w:sz w:val="20"/>
                <w:szCs w:val="20"/>
              </w:rPr>
              <w:t>-4</w:t>
            </w:r>
          </w:p>
        </w:tc>
        <w:tc>
          <w:tcPr>
            <w:tcW w:w="604" w:type="dxa"/>
            <w:tcBorders>
              <w:top w:val="nil"/>
              <w:left w:val="nil"/>
              <w:bottom w:val="nil"/>
              <w:right w:val="nil"/>
            </w:tcBorders>
          </w:tcPr>
          <w:p w14:paraId="5F10CAF8" w14:textId="77777777" w:rsidR="00E25B49" w:rsidRPr="001A21E3" w:rsidRDefault="00E25B49" w:rsidP="00E25B49">
            <w:pPr>
              <w:spacing w:line="360" w:lineRule="auto"/>
              <w:jc w:val="center"/>
              <w:rPr>
                <w:rFonts w:cs="Times New Roman"/>
                <w:bCs/>
                <w:sz w:val="20"/>
                <w:szCs w:val="20"/>
              </w:rPr>
            </w:pPr>
            <w:r w:rsidRPr="001A21E3">
              <w:rPr>
                <w:bCs/>
                <w:sz w:val="20"/>
                <w:szCs w:val="20"/>
              </w:rPr>
              <w:t>-87</w:t>
            </w:r>
          </w:p>
        </w:tc>
        <w:tc>
          <w:tcPr>
            <w:tcW w:w="601" w:type="dxa"/>
            <w:tcBorders>
              <w:top w:val="nil"/>
              <w:left w:val="nil"/>
              <w:bottom w:val="nil"/>
              <w:right w:val="nil"/>
            </w:tcBorders>
          </w:tcPr>
          <w:p w14:paraId="22477658" w14:textId="77777777" w:rsidR="00E25B49" w:rsidRPr="001A21E3" w:rsidRDefault="00E25B49" w:rsidP="00E25B49">
            <w:pPr>
              <w:spacing w:line="360" w:lineRule="auto"/>
              <w:jc w:val="center"/>
              <w:rPr>
                <w:rFonts w:cs="Times New Roman"/>
                <w:bCs/>
                <w:sz w:val="20"/>
                <w:szCs w:val="20"/>
              </w:rPr>
            </w:pPr>
            <w:r w:rsidRPr="001A21E3">
              <w:rPr>
                <w:bCs/>
                <w:sz w:val="20"/>
                <w:szCs w:val="20"/>
              </w:rPr>
              <w:t>26</w:t>
            </w:r>
          </w:p>
        </w:tc>
        <w:tc>
          <w:tcPr>
            <w:tcW w:w="342" w:type="dxa"/>
            <w:tcBorders>
              <w:top w:val="nil"/>
              <w:left w:val="nil"/>
              <w:bottom w:val="nil"/>
              <w:right w:val="nil"/>
            </w:tcBorders>
          </w:tcPr>
          <w:p w14:paraId="2A93D72D"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04B29E96"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537A8DAC"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1F99EDA2" w14:textId="77777777" w:rsidR="00E25B49" w:rsidRPr="001A21E3" w:rsidRDefault="00E25B49" w:rsidP="00E25B49">
            <w:pPr>
              <w:spacing w:line="360" w:lineRule="auto"/>
              <w:jc w:val="center"/>
              <w:rPr>
                <w:rFonts w:cs="Times New Roman"/>
                <w:bCs/>
                <w:sz w:val="20"/>
                <w:szCs w:val="20"/>
              </w:rPr>
            </w:pPr>
          </w:p>
        </w:tc>
      </w:tr>
      <w:tr w:rsidR="00E25B49" w:rsidRPr="001A21E3" w14:paraId="3AE89655" w14:textId="77777777" w:rsidTr="00E25B49">
        <w:tc>
          <w:tcPr>
            <w:tcW w:w="2991" w:type="dxa"/>
            <w:tcBorders>
              <w:top w:val="nil"/>
              <w:left w:val="nil"/>
              <w:bottom w:val="nil"/>
              <w:right w:val="nil"/>
            </w:tcBorders>
          </w:tcPr>
          <w:p w14:paraId="3B898E69" w14:textId="77777777" w:rsidR="00E25B49" w:rsidRPr="001A21E3" w:rsidRDefault="00E25B49" w:rsidP="00E25B49">
            <w:pPr>
              <w:spacing w:line="360" w:lineRule="auto"/>
              <w:rPr>
                <w:rFonts w:cs="Times New Roman"/>
                <w:bCs/>
                <w:sz w:val="20"/>
                <w:szCs w:val="20"/>
              </w:rPr>
            </w:pPr>
            <w:r w:rsidRPr="001A21E3">
              <w:rPr>
                <w:bCs/>
                <w:sz w:val="20"/>
                <w:szCs w:val="20"/>
              </w:rPr>
              <w:t>R Middle Occipital Gyrus</w:t>
            </w:r>
          </w:p>
        </w:tc>
        <w:tc>
          <w:tcPr>
            <w:tcW w:w="850" w:type="dxa"/>
            <w:tcBorders>
              <w:top w:val="nil"/>
              <w:left w:val="nil"/>
              <w:bottom w:val="nil"/>
              <w:right w:val="nil"/>
            </w:tcBorders>
          </w:tcPr>
          <w:p w14:paraId="2729392C" w14:textId="77777777" w:rsidR="00E25B49" w:rsidRPr="001A21E3" w:rsidRDefault="00E25B49" w:rsidP="00E25B49">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73831D74"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080DEE7E" w14:textId="77777777" w:rsidR="00E25B49" w:rsidRPr="001A21E3" w:rsidRDefault="00E25B49" w:rsidP="00E25B49">
            <w:pPr>
              <w:spacing w:line="360" w:lineRule="auto"/>
              <w:jc w:val="center"/>
              <w:rPr>
                <w:rFonts w:cs="Times New Roman"/>
                <w:bCs/>
                <w:sz w:val="20"/>
                <w:szCs w:val="20"/>
              </w:rPr>
            </w:pPr>
          </w:p>
        </w:tc>
        <w:tc>
          <w:tcPr>
            <w:tcW w:w="604" w:type="dxa"/>
            <w:tcBorders>
              <w:top w:val="nil"/>
              <w:left w:val="nil"/>
              <w:bottom w:val="nil"/>
              <w:right w:val="nil"/>
            </w:tcBorders>
          </w:tcPr>
          <w:p w14:paraId="19831B49" w14:textId="77777777" w:rsidR="00E25B49" w:rsidRPr="001A21E3" w:rsidRDefault="00E25B49" w:rsidP="00E25B49">
            <w:pPr>
              <w:spacing w:line="360" w:lineRule="auto"/>
              <w:jc w:val="center"/>
              <w:rPr>
                <w:rFonts w:cs="Times New Roman"/>
                <w:bCs/>
                <w:sz w:val="20"/>
                <w:szCs w:val="20"/>
              </w:rPr>
            </w:pPr>
          </w:p>
        </w:tc>
        <w:tc>
          <w:tcPr>
            <w:tcW w:w="601" w:type="dxa"/>
            <w:tcBorders>
              <w:top w:val="nil"/>
              <w:left w:val="nil"/>
              <w:bottom w:val="nil"/>
              <w:right w:val="nil"/>
            </w:tcBorders>
          </w:tcPr>
          <w:p w14:paraId="55BA8C3F" w14:textId="77777777" w:rsidR="00E25B49" w:rsidRPr="001A21E3" w:rsidRDefault="00E25B49" w:rsidP="00E25B49">
            <w:pPr>
              <w:spacing w:line="360" w:lineRule="auto"/>
              <w:jc w:val="center"/>
              <w:rPr>
                <w:rFonts w:cs="Times New Roman"/>
                <w:bCs/>
                <w:sz w:val="20"/>
                <w:szCs w:val="20"/>
              </w:rPr>
            </w:pPr>
          </w:p>
        </w:tc>
        <w:tc>
          <w:tcPr>
            <w:tcW w:w="342" w:type="dxa"/>
            <w:tcBorders>
              <w:top w:val="nil"/>
              <w:left w:val="nil"/>
              <w:bottom w:val="nil"/>
              <w:right w:val="nil"/>
            </w:tcBorders>
          </w:tcPr>
          <w:p w14:paraId="70A326B9"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3E117F3E" w14:textId="77777777" w:rsidR="00E25B49" w:rsidRPr="001A21E3" w:rsidRDefault="00E25B49" w:rsidP="00E25B49">
            <w:pPr>
              <w:spacing w:line="360" w:lineRule="auto"/>
              <w:jc w:val="center"/>
              <w:rPr>
                <w:rFonts w:cs="Times New Roman"/>
                <w:bCs/>
                <w:sz w:val="20"/>
                <w:szCs w:val="20"/>
              </w:rPr>
            </w:pPr>
            <w:r w:rsidRPr="001A21E3">
              <w:rPr>
                <w:bCs/>
                <w:sz w:val="20"/>
                <w:szCs w:val="20"/>
              </w:rPr>
              <w:t>32</w:t>
            </w:r>
          </w:p>
        </w:tc>
        <w:tc>
          <w:tcPr>
            <w:tcW w:w="574" w:type="dxa"/>
            <w:tcBorders>
              <w:top w:val="nil"/>
              <w:left w:val="nil"/>
              <w:bottom w:val="nil"/>
              <w:right w:val="nil"/>
            </w:tcBorders>
          </w:tcPr>
          <w:p w14:paraId="404B4710" w14:textId="77777777" w:rsidR="00E25B49" w:rsidRPr="001A21E3" w:rsidRDefault="00E25B49" w:rsidP="00E25B49">
            <w:pPr>
              <w:spacing w:line="360" w:lineRule="auto"/>
              <w:jc w:val="center"/>
              <w:rPr>
                <w:rFonts w:cs="Times New Roman"/>
                <w:bCs/>
                <w:sz w:val="20"/>
                <w:szCs w:val="20"/>
              </w:rPr>
            </w:pPr>
            <w:r w:rsidRPr="001A21E3">
              <w:rPr>
                <w:bCs/>
                <w:sz w:val="20"/>
                <w:szCs w:val="20"/>
              </w:rPr>
              <w:t>-79</w:t>
            </w:r>
          </w:p>
        </w:tc>
        <w:tc>
          <w:tcPr>
            <w:tcW w:w="569" w:type="dxa"/>
            <w:tcBorders>
              <w:top w:val="nil"/>
              <w:left w:val="nil"/>
              <w:bottom w:val="nil"/>
              <w:right w:val="nil"/>
            </w:tcBorders>
          </w:tcPr>
          <w:p w14:paraId="22F20CFA" w14:textId="77777777" w:rsidR="00E25B49" w:rsidRPr="001A21E3" w:rsidRDefault="00E25B49" w:rsidP="00E25B49">
            <w:pPr>
              <w:spacing w:line="360" w:lineRule="auto"/>
              <w:jc w:val="center"/>
              <w:rPr>
                <w:rFonts w:cs="Times New Roman"/>
                <w:bCs/>
                <w:sz w:val="20"/>
                <w:szCs w:val="20"/>
              </w:rPr>
            </w:pPr>
            <w:r w:rsidRPr="001A21E3">
              <w:rPr>
                <w:bCs/>
                <w:sz w:val="20"/>
                <w:szCs w:val="20"/>
              </w:rPr>
              <w:t>2</w:t>
            </w:r>
          </w:p>
        </w:tc>
      </w:tr>
      <w:tr w:rsidR="00E25B49" w:rsidRPr="001A21E3" w14:paraId="08734651" w14:textId="77777777" w:rsidTr="00E25B49">
        <w:tc>
          <w:tcPr>
            <w:tcW w:w="2991" w:type="dxa"/>
            <w:tcBorders>
              <w:top w:val="nil"/>
              <w:left w:val="nil"/>
              <w:bottom w:val="nil"/>
              <w:right w:val="nil"/>
            </w:tcBorders>
          </w:tcPr>
          <w:p w14:paraId="07DC079C" w14:textId="77777777" w:rsidR="00E25B49" w:rsidRPr="001A21E3" w:rsidRDefault="00E25B49" w:rsidP="00E25B49">
            <w:pPr>
              <w:spacing w:line="360" w:lineRule="auto"/>
              <w:rPr>
                <w:rFonts w:cs="Times New Roman"/>
                <w:bCs/>
                <w:sz w:val="20"/>
                <w:szCs w:val="20"/>
              </w:rPr>
            </w:pPr>
            <w:r w:rsidRPr="001A21E3">
              <w:rPr>
                <w:bCs/>
                <w:sz w:val="20"/>
                <w:szCs w:val="20"/>
              </w:rPr>
              <w:t>L Middle Occipital Gyrus</w:t>
            </w:r>
          </w:p>
        </w:tc>
        <w:tc>
          <w:tcPr>
            <w:tcW w:w="850" w:type="dxa"/>
            <w:tcBorders>
              <w:top w:val="nil"/>
              <w:left w:val="nil"/>
              <w:bottom w:val="nil"/>
              <w:right w:val="nil"/>
            </w:tcBorders>
          </w:tcPr>
          <w:p w14:paraId="1F1C9F26" w14:textId="77777777" w:rsidR="00E25B49" w:rsidRPr="001A21E3" w:rsidRDefault="00E25B49" w:rsidP="00E25B49">
            <w:pPr>
              <w:spacing w:line="360" w:lineRule="auto"/>
              <w:jc w:val="center"/>
              <w:rPr>
                <w:rFonts w:cs="Times New Roman"/>
                <w:bCs/>
                <w:sz w:val="20"/>
                <w:szCs w:val="20"/>
              </w:rPr>
            </w:pPr>
            <w:r w:rsidRPr="001A21E3">
              <w:rPr>
                <w:bCs/>
                <w:sz w:val="20"/>
                <w:szCs w:val="20"/>
              </w:rPr>
              <w:t>19</w:t>
            </w:r>
          </w:p>
        </w:tc>
        <w:tc>
          <w:tcPr>
            <w:tcW w:w="343" w:type="dxa"/>
            <w:tcBorders>
              <w:top w:val="nil"/>
              <w:left w:val="nil"/>
              <w:bottom w:val="nil"/>
              <w:right w:val="nil"/>
            </w:tcBorders>
          </w:tcPr>
          <w:p w14:paraId="2812467A"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60268FB5" w14:textId="77777777" w:rsidR="00E25B49" w:rsidRPr="001A21E3" w:rsidRDefault="00E25B49" w:rsidP="00E25B49">
            <w:pPr>
              <w:spacing w:line="360" w:lineRule="auto"/>
              <w:jc w:val="center"/>
              <w:rPr>
                <w:rFonts w:cs="Times New Roman"/>
                <w:bCs/>
                <w:sz w:val="20"/>
                <w:szCs w:val="20"/>
              </w:rPr>
            </w:pPr>
          </w:p>
        </w:tc>
        <w:tc>
          <w:tcPr>
            <w:tcW w:w="604" w:type="dxa"/>
            <w:tcBorders>
              <w:top w:val="nil"/>
              <w:left w:val="nil"/>
              <w:bottom w:val="nil"/>
              <w:right w:val="nil"/>
            </w:tcBorders>
          </w:tcPr>
          <w:p w14:paraId="42640758" w14:textId="77777777" w:rsidR="00E25B49" w:rsidRPr="001A21E3" w:rsidRDefault="00E25B49" w:rsidP="00E25B49">
            <w:pPr>
              <w:spacing w:line="360" w:lineRule="auto"/>
              <w:jc w:val="center"/>
              <w:rPr>
                <w:rFonts w:cs="Times New Roman"/>
                <w:bCs/>
                <w:sz w:val="20"/>
                <w:szCs w:val="20"/>
              </w:rPr>
            </w:pPr>
          </w:p>
        </w:tc>
        <w:tc>
          <w:tcPr>
            <w:tcW w:w="601" w:type="dxa"/>
            <w:tcBorders>
              <w:top w:val="nil"/>
              <w:left w:val="nil"/>
              <w:bottom w:val="nil"/>
              <w:right w:val="nil"/>
            </w:tcBorders>
          </w:tcPr>
          <w:p w14:paraId="127A86B9" w14:textId="77777777" w:rsidR="00E25B49" w:rsidRPr="001A21E3" w:rsidRDefault="00E25B49" w:rsidP="00E25B49">
            <w:pPr>
              <w:spacing w:line="360" w:lineRule="auto"/>
              <w:jc w:val="center"/>
              <w:rPr>
                <w:rFonts w:cs="Times New Roman"/>
                <w:bCs/>
                <w:sz w:val="20"/>
                <w:szCs w:val="20"/>
              </w:rPr>
            </w:pPr>
          </w:p>
        </w:tc>
        <w:tc>
          <w:tcPr>
            <w:tcW w:w="342" w:type="dxa"/>
            <w:tcBorders>
              <w:top w:val="nil"/>
              <w:left w:val="nil"/>
              <w:bottom w:val="nil"/>
              <w:right w:val="nil"/>
            </w:tcBorders>
          </w:tcPr>
          <w:p w14:paraId="018F3330"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6DAB72F4" w14:textId="77777777" w:rsidR="00E25B49" w:rsidRPr="001A21E3" w:rsidRDefault="00E25B49" w:rsidP="00E25B49">
            <w:pPr>
              <w:spacing w:line="360" w:lineRule="auto"/>
              <w:jc w:val="center"/>
              <w:rPr>
                <w:rFonts w:cs="Times New Roman"/>
                <w:bCs/>
                <w:sz w:val="20"/>
                <w:szCs w:val="20"/>
              </w:rPr>
            </w:pPr>
            <w:r w:rsidRPr="001A21E3">
              <w:rPr>
                <w:bCs/>
                <w:sz w:val="20"/>
                <w:szCs w:val="20"/>
              </w:rPr>
              <w:t>-44</w:t>
            </w:r>
          </w:p>
        </w:tc>
        <w:tc>
          <w:tcPr>
            <w:tcW w:w="574" w:type="dxa"/>
            <w:tcBorders>
              <w:top w:val="nil"/>
              <w:left w:val="nil"/>
              <w:bottom w:val="nil"/>
              <w:right w:val="nil"/>
            </w:tcBorders>
          </w:tcPr>
          <w:p w14:paraId="6565F586" w14:textId="77777777" w:rsidR="00E25B49" w:rsidRPr="001A21E3" w:rsidRDefault="00E25B49" w:rsidP="00E25B49">
            <w:pPr>
              <w:spacing w:line="360" w:lineRule="auto"/>
              <w:jc w:val="center"/>
              <w:rPr>
                <w:rFonts w:cs="Times New Roman"/>
                <w:bCs/>
                <w:sz w:val="20"/>
                <w:szCs w:val="20"/>
              </w:rPr>
            </w:pPr>
            <w:r w:rsidRPr="001A21E3">
              <w:rPr>
                <w:bCs/>
                <w:sz w:val="20"/>
                <w:szCs w:val="20"/>
              </w:rPr>
              <w:t>-71</w:t>
            </w:r>
          </w:p>
        </w:tc>
        <w:tc>
          <w:tcPr>
            <w:tcW w:w="569" w:type="dxa"/>
            <w:tcBorders>
              <w:top w:val="nil"/>
              <w:left w:val="nil"/>
              <w:bottom w:val="nil"/>
              <w:right w:val="nil"/>
            </w:tcBorders>
          </w:tcPr>
          <w:p w14:paraId="1388F6DD" w14:textId="77777777" w:rsidR="00E25B49" w:rsidRPr="001A21E3" w:rsidRDefault="00E25B49" w:rsidP="00E25B49">
            <w:pPr>
              <w:spacing w:line="360" w:lineRule="auto"/>
              <w:jc w:val="center"/>
              <w:rPr>
                <w:rFonts w:cs="Times New Roman"/>
                <w:bCs/>
                <w:sz w:val="20"/>
                <w:szCs w:val="20"/>
              </w:rPr>
            </w:pPr>
            <w:r w:rsidRPr="001A21E3">
              <w:rPr>
                <w:bCs/>
                <w:sz w:val="20"/>
                <w:szCs w:val="20"/>
              </w:rPr>
              <w:t>4</w:t>
            </w:r>
          </w:p>
        </w:tc>
      </w:tr>
      <w:tr w:rsidR="00E25B49" w:rsidRPr="001A21E3" w14:paraId="00259333" w14:textId="77777777" w:rsidTr="00E25B49">
        <w:tc>
          <w:tcPr>
            <w:tcW w:w="2991" w:type="dxa"/>
            <w:tcBorders>
              <w:top w:val="nil"/>
              <w:left w:val="nil"/>
              <w:bottom w:val="nil"/>
              <w:right w:val="nil"/>
            </w:tcBorders>
          </w:tcPr>
          <w:p w14:paraId="495D5696" w14:textId="77777777" w:rsidR="00E25B49" w:rsidRPr="001A21E3" w:rsidRDefault="00E25B49" w:rsidP="00E25B49">
            <w:pPr>
              <w:spacing w:line="360" w:lineRule="auto"/>
              <w:rPr>
                <w:rFonts w:cs="Times New Roman"/>
                <w:bCs/>
                <w:sz w:val="20"/>
                <w:szCs w:val="20"/>
              </w:rPr>
            </w:pPr>
            <w:r w:rsidRPr="001A21E3">
              <w:rPr>
                <w:bCs/>
                <w:sz w:val="20"/>
                <w:szCs w:val="20"/>
              </w:rPr>
              <w:t>R Inferior Occipital Gyrus</w:t>
            </w:r>
          </w:p>
        </w:tc>
        <w:tc>
          <w:tcPr>
            <w:tcW w:w="850" w:type="dxa"/>
            <w:tcBorders>
              <w:top w:val="nil"/>
              <w:left w:val="nil"/>
              <w:bottom w:val="nil"/>
              <w:right w:val="nil"/>
            </w:tcBorders>
          </w:tcPr>
          <w:p w14:paraId="1CCF8512" w14:textId="77777777" w:rsidR="00E25B49" w:rsidRPr="001A21E3" w:rsidRDefault="00E25B49" w:rsidP="00E25B49">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6030CF71"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4B92FBF7" w14:textId="77777777" w:rsidR="00E25B49" w:rsidRPr="001A21E3" w:rsidRDefault="00E25B49" w:rsidP="00E25B49">
            <w:pPr>
              <w:spacing w:line="360" w:lineRule="auto"/>
              <w:jc w:val="center"/>
              <w:rPr>
                <w:rFonts w:cs="Times New Roman"/>
                <w:bCs/>
                <w:sz w:val="20"/>
                <w:szCs w:val="20"/>
              </w:rPr>
            </w:pPr>
          </w:p>
        </w:tc>
        <w:tc>
          <w:tcPr>
            <w:tcW w:w="604" w:type="dxa"/>
            <w:tcBorders>
              <w:top w:val="nil"/>
              <w:left w:val="nil"/>
              <w:bottom w:val="nil"/>
              <w:right w:val="nil"/>
            </w:tcBorders>
          </w:tcPr>
          <w:p w14:paraId="60D90B5E" w14:textId="77777777" w:rsidR="00E25B49" w:rsidRPr="001A21E3" w:rsidRDefault="00E25B49" w:rsidP="00E25B49">
            <w:pPr>
              <w:spacing w:line="360" w:lineRule="auto"/>
              <w:jc w:val="center"/>
              <w:rPr>
                <w:rFonts w:cs="Times New Roman"/>
                <w:bCs/>
                <w:sz w:val="20"/>
                <w:szCs w:val="20"/>
              </w:rPr>
            </w:pPr>
          </w:p>
        </w:tc>
        <w:tc>
          <w:tcPr>
            <w:tcW w:w="601" w:type="dxa"/>
            <w:tcBorders>
              <w:top w:val="nil"/>
              <w:left w:val="nil"/>
              <w:bottom w:val="nil"/>
              <w:right w:val="nil"/>
            </w:tcBorders>
          </w:tcPr>
          <w:p w14:paraId="019610C9" w14:textId="77777777" w:rsidR="00E25B49" w:rsidRPr="001A21E3" w:rsidRDefault="00E25B49" w:rsidP="00E25B49">
            <w:pPr>
              <w:spacing w:line="360" w:lineRule="auto"/>
              <w:jc w:val="center"/>
              <w:rPr>
                <w:rFonts w:cs="Times New Roman"/>
                <w:bCs/>
                <w:sz w:val="20"/>
                <w:szCs w:val="20"/>
              </w:rPr>
            </w:pPr>
          </w:p>
        </w:tc>
        <w:tc>
          <w:tcPr>
            <w:tcW w:w="342" w:type="dxa"/>
            <w:tcBorders>
              <w:top w:val="nil"/>
              <w:left w:val="nil"/>
              <w:bottom w:val="nil"/>
              <w:right w:val="nil"/>
            </w:tcBorders>
          </w:tcPr>
          <w:p w14:paraId="750E9741"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4BCD8735" w14:textId="77777777" w:rsidR="00E25B49" w:rsidRPr="001A21E3" w:rsidRDefault="00E25B49" w:rsidP="00E25B49">
            <w:pPr>
              <w:spacing w:line="360" w:lineRule="auto"/>
              <w:jc w:val="center"/>
              <w:rPr>
                <w:rFonts w:cs="Times New Roman"/>
                <w:bCs/>
                <w:sz w:val="20"/>
                <w:szCs w:val="20"/>
              </w:rPr>
            </w:pPr>
            <w:r w:rsidRPr="001A21E3">
              <w:rPr>
                <w:bCs/>
                <w:sz w:val="20"/>
                <w:szCs w:val="20"/>
              </w:rPr>
              <w:t>34</w:t>
            </w:r>
          </w:p>
        </w:tc>
        <w:tc>
          <w:tcPr>
            <w:tcW w:w="574" w:type="dxa"/>
            <w:tcBorders>
              <w:top w:val="nil"/>
              <w:left w:val="nil"/>
              <w:bottom w:val="nil"/>
              <w:right w:val="nil"/>
            </w:tcBorders>
          </w:tcPr>
          <w:p w14:paraId="26C8E588" w14:textId="77777777" w:rsidR="00E25B49" w:rsidRPr="001A21E3" w:rsidRDefault="00E25B49" w:rsidP="00E25B49">
            <w:pPr>
              <w:spacing w:line="360" w:lineRule="auto"/>
              <w:jc w:val="center"/>
              <w:rPr>
                <w:rFonts w:cs="Times New Roman"/>
                <w:bCs/>
                <w:sz w:val="20"/>
                <w:szCs w:val="20"/>
              </w:rPr>
            </w:pPr>
            <w:r w:rsidRPr="001A21E3">
              <w:rPr>
                <w:bCs/>
                <w:sz w:val="20"/>
                <w:szCs w:val="20"/>
              </w:rPr>
              <w:t>-80</w:t>
            </w:r>
          </w:p>
        </w:tc>
        <w:tc>
          <w:tcPr>
            <w:tcW w:w="569" w:type="dxa"/>
            <w:tcBorders>
              <w:top w:val="nil"/>
              <w:left w:val="nil"/>
              <w:bottom w:val="nil"/>
              <w:right w:val="nil"/>
            </w:tcBorders>
          </w:tcPr>
          <w:p w14:paraId="041A4DC1" w14:textId="77777777" w:rsidR="00E25B49" w:rsidRPr="001A21E3" w:rsidRDefault="00E25B49" w:rsidP="00E25B49">
            <w:pPr>
              <w:spacing w:line="360" w:lineRule="auto"/>
              <w:jc w:val="center"/>
              <w:rPr>
                <w:rFonts w:cs="Times New Roman"/>
                <w:bCs/>
                <w:sz w:val="20"/>
                <w:szCs w:val="20"/>
              </w:rPr>
            </w:pPr>
            <w:r w:rsidRPr="001A21E3">
              <w:rPr>
                <w:bCs/>
                <w:sz w:val="20"/>
                <w:szCs w:val="20"/>
              </w:rPr>
              <w:t>-1</w:t>
            </w:r>
          </w:p>
        </w:tc>
      </w:tr>
      <w:tr w:rsidR="00E25B49" w:rsidRPr="001A21E3" w14:paraId="54914EC3" w14:textId="77777777" w:rsidTr="00E25B49">
        <w:tc>
          <w:tcPr>
            <w:tcW w:w="2991" w:type="dxa"/>
            <w:tcBorders>
              <w:top w:val="nil"/>
              <w:left w:val="nil"/>
              <w:bottom w:val="nil"/>
              <w:right w:val="nil"/>
            </w:tcBorders>
          </w:tcPr>
          <w:p w14:paraId="3C8CB3D7" w14:textId="77777777" w:rsidR="00E25B49" w:rsidRPr="001A21E3" w:rsidRDefault="00E25B49" w:rsidP="00E25B49">
            <w:pPr>
              <w:spacing w:line="360" w:lineRule="auto"/>
              <w:rPr>
                <w:rFonts w:cs="Times New Roman"/>
                <w:bCs/>
                <w:sz w:val="20"/>
                <w:szCs w:val="20"/>
              </w:rPr>
            </w:pPr>
            <w:r w:rsidRPr="001A21E3">
              <w:rPr>
                <w:bCs/>
                <w:sz w:val="20"/>
                <w:szCs w:val="20"/>
              </w:rPr>
              <w:t>L Inferior Occipital Gyrus</w:t>
            </w:r>
          </w:p>
        </w:tc>
        <w:tc>
          <w:tcPr>
            <w:tcW w:w="850" w:type="dxa"/>
            <w:tcBorders>
              <w:top w:val="nil"/>
              <w:left w:val="nil"/>
              <w:bottom w:val="nil"/>
              <w:right w:val="nil"/>
            </w:tcBorders>
          </w:tcPr>
          <w:p w14:paraId="7CDC0E4E" w14:textId="77777777" w:rsidR="00E25B49" w:rsidRPr="001A21E3" w:rsidRDefault="00E25B49" w:rsidP="00E25B49">
            <w:pPr>
              <w:spacing w:line="360" w:lineRule="auto"/>
              <w:jc w:val="center"/>
              <w:rPr>
                <w:rFonts w:cs="Times New Roman"/>
                <w:bCs/>
                <w:sz w:val="20"/>
                <w:szCs w:val="20"/>
              </w:rPr>
            </w:pPr>
            <w:r w:rsidRPr="001A21E3">
              <w:rPr>
                <w:bCs/>
                <w:sz w:val="20"/>
                <w:szCs w:val="20"/>
              </w:rPr>
              <w:t>18</w:t>
            </w:r>
          </w:p>
        </w:tc>
        <w:tc>
          <w:tcPr>
            <w:tcW w:w="343" w:type="dxa"/>
            <w:tcBorders>
              <w:top w:val="nil"/>
              <w:left w:val="nil"/>
              <w:bottom w:val="nil"/>
              <w:right w:val="nil"/>
            </w:tcBorders>
          </w:tcPr>
          <w:p w14:paraId="211DAE57"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0AB5F795" w14:textId="77777777" w:rsidR="00E25B49" w:rsidRPr="001A21E3" w:rsidRDefault="00E25B49" w:rsidP="00E25B49">
            <w:pPr>
              <w:spacing w:line="360" w:lineRule="auto"/>
              <w:jc w:val="center"/>
              <w:rPr>
                <w:rFonts w:cs="Times New Roman"/>
                <w:bCs/>
                <w:sz w:val="20"/>
                <w:szCs w:val="20"/>
              </w:rPr>
            </w:pPr>
          </w:p>
        </w:tc>
        <w:tc>
          <w:tcPr>
            <w:tcW w:w="604" w:type="dxa"/>
            <w:tcBorders>
              <w:top w:val="nil"/>
              <w:left w:val="nil"/>
              <w:bottom w:val="nil"/>
              <w:right w:val="nil"/>
            </w:tcBorders>
          </w:tcPr>
          <w:p w14:paraId="01E7B68C" w14:textId="77777777" w:rsidR="00E25B49" w:rsidRPr="001A21E3" w:rsidRDefault="00E25B49" w:rsidP="00E25B49">
            <w:pPr>
              <w:spacing w:line="360" w:lineRule="auto"/>
              <w:jc w:val="center"/>
              <w:rPr>
                <w:rFonts w:cs="Times New Roman"/>
                <w:bCs/>
                <w:sz w:val="20"/>
                <w:szCs w:val="20"/>
              </w:rPr>
            </w:pPr>
          </w:p>
        </w:tc>
        <w:tc>
          <w:tcPr>
            <w:tcW w:w="601" w:type="dxa"/>
            <w:tcBorders>
              <w:top w:val="nil"/>
              <w:left w:val="nil"/>
              <w:bottom w:val="nil"/>
              <w:right w:val="nil"/>
            </w:tcBorders>
          </w:tcPr>
          <w:p w14:paraId="3152BACE" w14:textId="77777777" w:rsidR="00E25B49" w:rsidRPr="001A21E3" w:rsidRDefault="00E25B49" w:rsidP="00E25B49">
            <w:pPr>
              <w:spacing w:line="360" w:lineRule="auto"/>
              <w:jc w:val="center"/>
              <w:rPr>
                <w:rFonts w:cs="Times New Roman"/>
                <w:bCs/>
                <w:sz w:val="20"/>
                <w:szCs w:val="20"/>
              </w:rPr>
            </w:pPr>
          </w:p>
        </w:tc>
        <w:tc>
          <w:tcPr>
            <w:tcW w:w="342" w:type="dxa"/>
            <w:tcBorders>
              <w:top w:val="nil"/>
              <w:left w:val="nil"/>
              <w:bottom w:val="nil"/>
              <w:right w:val="nil"/>
            </w:tcBorders>
          </w:tcPr>
          <w:p w14:paraId="4DD52F2E"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067FC6FD" w14:textId="77777777" w:rsidR="00E25B49" w:rsidRPr="001A21E3" w:rsidRDefault="00E25B49" w:rsidP="00E25B49">
            <w:pPr>
              <w:spacing w:line="360" w:lineRule="auto"/>
              <w:jc w:val="center"/>
              <w:rPr>
                <w:rFonts w:cs="Times New Roman"/>
                <w:bCs/>
                <w:sz w:val="20"/>
                <w:szCs w:val="20"/>
              </w:rPr>
            </w:pPr>
            <w:r w:rsidRPr="001A21E3">
              <w:rPr>
                <w:bCs/>
                <w:sz w:val="20"/>
                <w:szCs w:val="20"/>
              </w:rPr>
              <w:t>-28</w:t>
            </w:r>
          </w:p>
        </w:tc>
        <w:tc>
          <w:tcPr>
            <w:tcW w:w="574" w:type="dxa"/>
            <w:tcBorders>
              <w:top w:val="nil"/>
              <w:left w:val="nil"/>
              <w:bottom w:val="nil"/>
              <w:right w:val="nil"/>
            </w:tcBorders>
          </w:tcPr>
          <w:p w14:paraId="6F019220" w14:textId="77777777" w:rsidR="00E25B49" w:rsidRPr="001A21E3" w:rsidRDefault="00E25B49" w:rsidP="00E25B49">
            <w:pPr>
              <w:spacing w:line="360" w:lineRule="auto"/>
              <w:jc w:val="center"/>
              <w:rPr>
                <w:rFonts w:cs="Times New Roman"/>
                <w:bCs/>
                <w:sz w:val="20"/>
                <w:szCs w:val="20"/>
              </w:rPr>
            </w:pPr>
            <w:r w:rsidRPr="001A21E3">
              <w:rPr>
                <w:bCs/>
                <w:sz w:val="20"/>
                <w:szCs w:val="20"/>
              </w:rPr>
              <w:t>-88</w:t>
            </w:r>
          </w:p>
        </w:tc>
        <w:tc>
          <w:tcPr>
            <w:tcW w:w="569" w:type="dxa"/>
            <w:tcBorders>
              <w:top w:val="nil"/>
              <w:left w:val="nil"/>
              <w:bottom w:val="nil"/>
              <w:right w:val="nil"/>
            </w:tcBorders>
          </w:tcPr>
          <w:p w14:paraId="2A4FDB00" w14:textId="77777777" w:rsidR="00E25B49" w:rsidRPr="001A21E3" w:rsidRDefault="00E25B49" w:rsidP="00E25B49">
            <w:pPr>
              <w:spacing w:line="360" w:lineRule="auto"/>
              <w:jc w:val="center"/>
              <w:rPr>
                <w:rFonts w:cs="Times New Roman"/>
                <w:bCs/>
                <w:sz w:val="20"/>
                <w:szCs w:val="20"/>
              </w:rPr>
            </w:pPr>
            <w:r w:rsidRPr="001A21E3">
              <w:rPr>
                <w:bCs/>
                <w:sz w:val="20"/>
                <w:szCs w:val="20"/>
              </w:rPr>
              <w:t>-12</w:t>
            </w:r>
          </w:p>
        </w:tc>
      </w:tr>
      <w:tr w:rsidR="00E25B49" w:rsidRPr="001A21E3" w14:paraId="2D4C5EE8" w14:textId="77777777" w:rsidTr="00E25B49">
        <w:tc>
          <w:tcPr>
            <w:tcW w:w="2991" w:type="dxa"/>
            <w:tcBorders>
              <w:top w:val="nil"/>
              <w:left w:val="nil"/>
              <w:bottom w:val="nil"/>
              <w:right w:val="nil"/>
            </w:tcBorders>
          </w:tcPr>
          <w:p w14:paraId="65877EC8" w14:textId="77777777" w:rsidR="00E25B49" w:rsidRPr="001A21E3" w:rsidRDefault="00E25B49" w:rsidP="00E25B49">
            <w:pPr>
              <w:spacing w:line="360" w:lineRule="auto"/>
              <w:rPr>
                <w:rFonts w:cs="Times New Roman"/>
                <w:bCs/>
                <w:sz w:val="20"/>
                <w:szCs w:val="20"/>
              </w:rPr>
            </w:pPr>
            <w:r w:rsidRPr="001A21E3">
              <w:rPr>
                <w:bCs/>
                <w:sz w:val="20"/>
                <w:szCs w:val="20"/>
              </w:rPr>
              <w:t>R Middle Temporal Gyrus</w:t>
            </w:r>
          </w:p>
        </w:tc>
        <w:tc>
          <w:tcPr>
            <w:tcW w:w="850" w:type="dxa"/>
            <w:tcBorders>
              <w:top w:val="nil"/>
              <w:left w:val="nil"/>
              <w:bottom w:val="nil"/>
              <w:right w:val="nil"/>
            </w:tcBorders>
          </w:tcPr>
          <w:p w14:paraId="1A17A6BC" w14:textId="77777777" w:rsidR="00E25B49" w:rsidRPr="001A21E3" w:rsidRDefault="00E25B49" w:rsidP="00E25B49">
            <w:pPr>
              <w:spacing w:line="360" w:lineRule="auto"/>
              <w:jc w:val="center"/>
              <w:rPr>
                <w:rFonts w:cs="Times New Roman"/>
                <w:bCs/>
                <w:sz w:val="20"/>
                <w:szCs w:val="20"/>
              </w:rPr>
            </w:pPr>
            <w:r w:rsidRPr="001A21E3">
              <w:rPr>
                <w:bCs/>
                <w:sz w:val="20"/>
                <w:szCs w:val="20"/>
              </w:rPr>
              <w:t>22</w:t>
            </w:r>
          </w:p>
        </w:tc>
        <w:tc>
          <w:tcPr>
            <w:tcW w:w="343" w:type="dxa"/>
            <w:tcBorders>
              <w:top w:val="nil"/>
              <w:left w:val="nil"/>
              <w:bottom w:val="nil"/>
              <w:right w:val="nil"/>
            </w:tcBorders>
          </w:tcPr>
          <w:p w14:paraId="1864393D"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57F4A2D0" w14:textId="77777777" w:rsidR="00E25B49" w:rsidRPr="001A21E3" w:rsidRDefault="00E25B49" w:rsidP="00E25B49">
            <w:pPr>
              <w:spacing w:line="360" w:lineRule="auto"/>
              <w:jc w:val="center"/>
              <w:rPr>
                <w:rFonts w:cs="Times New Roman"/>
                <w:bCs/>
                <w:sz w:val="20"/>
                <w:szCs w:val="20"/>
              </w:rPr>
            </w:pPr>
          </w:p>
        </w:tc>
        <w:tc>
          <w:tcPr>
            <w:tcW w:w="604" w:type="dxa"/>
            <w:tcBorders>
              <w:top w:val="nil"/>
              <w:left w:val="nil"/>
              <w:bottom w:val="nil"/>
              <w:right w:val="nil"/>
            </w:tcBorders>
          </w:tcPr>
          <w:p w14:paraId="5F16F49B" w14:textId="77777777" w:rsidR="00E25B49" w:rsidRPr="001A21E3" w:rsidRDefault="00E25B49" w:rsidP="00E25B49">
            <w:pPr>
              <w:spacing w:line="360" w:lineRule="auto"/>
              <w:jc w:val="center"/>
              <w:rPr>
                <w:rFonts w:cs="Times New Roman"/>
                <w:bCs/>
                <w:sz w:val="20"/>
                <w:szCs w:val="20"/>
              </w:rPr>
            </w:pPr>
          </w:p>
        </w:tc>
        <w:tc>
          <w:tcPr>
            <w:tcW w:w="601" w:type="dxa"/>
            <w:tcBorders>
              <w:top w:val="nil"/>
              <w:left w:val="nil"/>
              <w:bottom w:val="nil"/>
              <w:right w:val="nil"/>
            </w:tcBorders>
          </w:tcPr>
          <w:p w14:paraId="0EB2BF7E" w14:textId="77777777" w:rsidR="00E25B49" w:rsidRPr="001A21E3" w:rsidRDefault="00E25B49" w:rsidP="00E25B49">
            <w:pPr>
              <w:spacing w:line="360" w:lineRule="auto"/>
              <w:jc w:val="center"/>
              <w:rPr>
                <w:rFonts w:cs="Times New Roman"/>
                <w:bCs/>
                <w:sz w:val="20"/>
                <w:szCs w:val="20"/>
              </w:rPr>
            </w:pPr>
          </w:p>
        </w:tc>
        <w:tc>
          <w:tcPr>
            <w:tcW w:w="342" w:type="dxa"/>
            <w:tcBorders>
              <w:top w:val="nil"/>
              <w:left w:val="nil"/>
              <w:bottom w:val="nil"/>
              <w:right w:val="nil"/>
            </w:tcBorders>
          </w:tcPr>
          <w:p w14:paraId="7A690ECD"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2B69B9FF" w14:textId="77777777" w:rsidR="00E25B49" w:rsidRPr="001A21E3" w:rsidRDefault="00E25B49" w:rsidP="00E25B49">
            <w:pPr>
              <w:spacing w:line="360" w:lineRule="auto"/>
              <w:jc w:val="center"/>
              <w:rPr>
                <w:rFonts w:cs="Times New Roman"/>
                <w:bCs/>
                <w:sz w:val="20"/>
                <w:szCs w:val="20"/>
              </w:rPr>
            </w:pPr>
            <w:r w:rsidRPr="001A21E3">
              <w:rPr>
                <w:bCs/>
                <w:sz w:val="20"/>
                <w:szCs w:val="20"/>
              </w:rPr>
              <w:t>60</w:t>
            </w:r>
          </w:p>
        </w:tc>
        <w:tc>
          <w:tcPr>
            <w:tcW w:w="574" w:type="dxa"/>
            <w:tcBorders>
              <w:top w:val="nil"/>
              <w:left w:val="nil"/>
              <w:bottom w:val="nil"/>
              <w:right w:val="nil"/>
            </w:tcBorders>
          </w:tcPr>
          <w:p w14:paraId="1211384B" w14:textId="77777777" w:rsidR="00E25B49" w:rsidRPr="001A21E3" w:rsidRDefault="00E25B49" w:rsidP="00E25B49">
            <w:pPr>
              <w:spacing w:line="360" w:lineRule="auto"/>
              <w:jc w:val="center"/>
              <w:rPr>
                <w:rFonts w:cs="Times New Roman"/>
                <w:bCs/>
                <w:sz w:val="20"/>
                <w:szCs w:val="20"/>
              </w:rPr>
            </w:pPr>
            <w:r w:rsidRPr="001A21E3">
              <w:rPr>
                <w:bCs/>
                <w:sz w:val="20"/>
                <w:szCs w:val="20"/>
              </w:rPr>
              <w:t>-45</w:t>
            </w:r>
          </w:p>
        </w:tc>
        <w:tc>
          <w:tcPr>
            <w:tcW w:w="569" w:type="dxa"/>
            <w:tcBorders>
              <w:top w:val="nil"/>
              <w:left w:val="nil"/>
              <w:bottom w:val="nil"/>
              <w:right w:val="nil"/>
            </w:tcBorders>
          </w:tcPr>
          <w:p w14:paraId="39A941C1" w14:textId="77777777" w:rsidR="00E25B49" w:rsidRPr="001A21E3" w:rsidRDefault="00E25B49" w:rsidP="00E25B49">
            <w:pPr>
              <w:spacing w:line="360" w:lineRule="auto"/>
              <w:jc w:val="center"/>
              <w:rPr>
                <w:rFonts w:cs="Times New Roman"/>
                <w:bCs/>
                <w:sz w:val="20"/>
                <w:szCs w:val="20"/>
              </w:rPr>
            </w:pPr>
            <w:r w:rsidRPr="001A21E3">
              <w:rPr>
                <w:bCs/>
                <w:sz w:val="20"/>
                <w:szCs w:val="20"/>
              </w:rPr>
              <w:t>5</w:t>
            </w:r>
          </w:p>
        </w:tc>
      </w:tr>
      <w:tr w:rsidR="00E25B49" w:rsidRPr="001A21E3" w14:paraId="5F99557B" w14:textId="77777777" w:rsidTr="00E25B49">
        <w:tc>
          <w:tcPr>
            <w:tcW w:w="2991" w:type="dxa"/>
            <w:tcBorders>
              <w:top w:val="nil"/>
              <w:left w:val="nil"/>
              <w:bottom w:val="nil"/>
              <w:right w:val="nil"/>
            </w:tcBorders>
          </w:tcPr>
          <w:p w14:paraId="65E1C34B" w14:textId="77777777" w:rsidR="00E25B49" w:rsidRPr="001A21E3" w:rsidRDefault="00E25B49" w:rsidP="00E25B49">
            <w:pPr>
              <w:spacing w:line="360" w:lineRule="auto"/>
              <w:rPr>
                <w:rFonts w:cs="Times New Roman"/>
                <w:bCs/>
                <w:sz w:val="20"/>
                <w:szCs w:val="20"/>
              </w:rPr>
            </w:pPr>
            <w:r w:rsidRPr="001A21E3">
              <w:rPr>
                <w:bCs/>
                <w:sz w:val="20"/>
                <w:szCs w:val="20"/>
              </w:rPr>
              <w:t>R Fusiform Gyrus</w:t>
            </w:r>
          </w:p>
        </w:tc>
        <w:tc>
          <w:tcPr>
            <w:tcW w:w="850" w:type="dxa"/>
            <w:tcBorders>
              <w:top w:val="nil"/>
              <w:left w:val="nil"/>
              <w:bottom w:val="nil"/>
              <w:right w:val="nil"/>
            </w:tcBorders>
          </w:tcPr>
          <w:p w14:paraId="210E0C5C" w14:textId="77777777" w:rsidR="00E25B49" w:rsidRPr="001A21E3" w:rsidRDefault="00E25B49" w:rsidP="00E25B49">
            <w:pPr>
              <w:spacing w:line="360" w:lineRule="auto"/>
              <w:jc w:val="center"/>
              <w:rPr>
                <w:rFonts w:cs="Times New Roman"/>
                <w:bCs/>
                <w:sz w:val="20"/>
                <w:szCs w:val="20"/>
              </w:rPr>
            </w:pPr>
            <w:r w:rsidRPr="001A21E3">
              <w:rPr>
                <w:bCs/>
                <w:sz w:val="20"/>
                <w:szCs w:val="20"/>
              </w:rPr>
              <w:t>19</w:t>
            </w:r>
          </w:p>
        </w:tc>
        <w:tc>
          <w:tcPr>
            <w:tcW w:w="343" w:type="dxa"/>
            <w:tcBorders>
              <w:top w:val="nil"/>
              <w:left w:val="nil"/>
              <w:bottom w:val="nil"/>
              <w:right w:val="nil"/>
            </w:tcBorders>
          </w:tcPr>
          <w:p w14:paraId="32FCDF6B"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2A13D5FA" w14:textId="77777777" w:rsidR="00E25B49" w:rsidRPr="001A21E3" w:rsidRDefault="00E25B49" w:rsidP="00E25B49">
            <w:pPr>
              <w:spacing w:line="360" w:lineRule="auto"/>
              <w:jc w:val="center"/>
              <w:rPr>
                <w:rFonts w:cs="Times New Roman"/>
                <w:bCs/>
                <w:sz w:val="20"/>
                <w:szCs w:val="20"/>
              </w:rPr>
            </w:pPr>
          </w:p>
        </w:tc>
        <w:tc>
          <w:tcPr>
            <w:tcW w:w="604" w:type="dxa"/>
            <w:tcBorders>
              <w:top w:val="nil"/>
              <w:left w:val="nil"/>
              <w:bottom w:val="nil"/>
              <w:right w:val="nil"/>
            </w:tcBorders>
          </w:tcPr>
          <w:p w14:paraId="5604A3F2" w14:textId="77777777" w:rsidR="00E25B49" w:rsidRPr="001A21E3" w:rsidRDefault="00E25B49" w:rsidP="00E25B49">
            <w:pPr>
              <w:spacing w:line="360" w:lineRule="auto"/>
              <w:jc w:val="center"/>
              <w:rPr>
                <w:rFonts w:cs="Times New Roman"/>
                <w:bCs/>
                <w:sz w:val="20"/>
                <w:szCs w:val="20"/>
              </w:rPr>
            </w:pPr>
          </w:p>
        </w:tc>
        <w:tc>
          <w:tcPr>
            <w:tcW w:w="601" w:type="dxa"/>
            <w:tcBorders>
              <w:top w:val="nil"/>
              <w:left w:val="nil"/>
              <w:bottom w:val="nil"/>
              <w:right w:val="nil"/>
            </w:tcBorders>
          </w:tcPr>
          <w:p w14:paraId="0B1269BD" w14:textId="77777777" w:rsidR="00E25B49" w:rsidRPr="001A21E3" w:rsidRDefault="00E25B49" w:rsidP="00E25B49">
            <w:pPr>
              <w:spacing w:line="360" w:lineRule="auto"/>
              <w:jc w:val="center"/>
              <w:rPr>
                <w:rFonts w:cs="Times New Roman"/>
                <w:bCs/>
                <w:sz w:val="20"/>
                <w:szCs w:val="20"/>
              </w:rPr>
            </w:pPr>
          </w:p>
        </w:tc>
        <w:tc>
          <w:tcPr>
            <w:tcW w:w="342" w:type="dxa"/>
            <w:tcBorders>
              <w:top w:val="nil"/>
              <w:left w:val="nil"/>
              <w:bottom w:val="nil"/>
              <w:right w:val="nil"/>
            </w:tcBorders>
          </w:tcPr>
          <w:p w14:paraId="5C6F1D93"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2DCE66CC" w14:textId="77777777" w:rsidR="00E25B49" w:rsidRPr="001A21E3" w:rsidRDefault="00E25B49" w:rsidP="00E25B49">
            <w:pPr>
              <w:spacing w:line="360" w:lineRule="auto"/>
              <w:jc w:val="center"/>
              <w:rPr>
                <w:rFonts w:cs="Times New Roman"/>
                <w:bCs/>
                <w:sz w:val="20"/>
                <w:szCs w:val="20"/>
              </w:rPr>
            </w:pPr>
            <w:r w:rsidRPr="001A21E3">
              <w:rPr>
                <w:bCs/>
                <w:sz w:val="20"/>
                <w:szCs w:val="20"/>
              </w:rPr>
              <w:t>34</w:t>
            </w:r>
          </w:p>
        </w:tc>
        <w:tc>
          <w:tcPr>
            <w:tcW w:w="574" w:type="dxa"/>
            <w:tcBorders>
              <w:top w:val="nil"/>
              <w:left w:val="nil"/>
              <w:bottom w:val="nil"/>
              <w:right w:val="nil"/>
            </w:tcBorders>
          </w:tcPr>
          <w:p w14:paraId="624A6424" w14:textId="77777777" w:rsidR="00E25B49" w:rsidRPr="001A21E3" w:rsidRDefault="00E25B49" w:rsidP="00E25B49">
            <w:pPr>
              <w:spacing w:line="360" w:lineRule="auto"/>
              <w:jc w:val="center"/>
              <w:rPr>
                <w:rFonts w:cs="Times New Roman"/>
                <w:bCs/>
                <w:sz w:val="20"/>
                <w:szCs w:val="20"/>
              </w:rPr>
            </w:pPr>
            <w:r w:rsidRPr="001A21E3">
              <w:rPr>
                <w:bCs/>
                <w:sz w:val="20"/>
                <w:szCs w:val="20"/>
              </w:rPr>
              <w:t>-78</w:t>
            </w:r>
          </w:p>
        </w:tc>
        <w:tc>
          <w:tcPr>
            <w:tcW w:w="569" w:type="dxa"/>
            <w:tcBorders>
              <w:top w:val="nil"/>
              <w:left w:val="nil"/>
              <w:bottom w:val="nil"/>
              <w:right w:val="nil"/>
            </w:tcBorders>
          </w:tcPr>
          <w:p w14:paraId="5AF0B695" w14:textId="77777777" w:rsidR="00E25B49" w:rsidRPr="001A21E3" w:rsidRDefault="00E25B49" w:rsidP="00E25B49">
            <w:pPr>
              <w:spacing w:line="360" w:lineRule="auto"/>
              <w:jc w:val="center"/>
              <w:rPr>
                <w:rFonts w:cs="Times New Roman"/>
                <w:bCs/>
                <w:sz w:val="20"/>
                <w:szCs w:val="20"/>
              </w:rPr>
            </w:pPr>
            <w:r w:rsidRPr="001A21E3">
              <w:rPr>
                <w:bCs/>
                <w:sz w:val="20"/>
                <w:szCs w:val="20"/>
              </w:rPr>
              <w:t>-12</w:t>
            </w:r>
          </w:p>
        </w:tc>
      </w:tr>
      <w:tr w:rsidR="00E25B49" w:rsidRPr="001A21E3" w14:paraId="2D718124" w14:textId="77777777" w:rsidTr="00E25B49">
        <w:tc>
          <w:tcPr>
            <w:tcW w:w="2991" w:type="dxa"/>
            <w:tcBorders>
              <w:top w:val="nil"/>
              <w:left w:val="nil"/>
              <w:bottom w:val="nil"/>
              <w:right w:val="nil"/>
            </w:tcBorders>
          </w:tcPr>
          <w:p w14:paraId="18714A58" w14:textId="77777777" w:rsidR="00E25B49" w:rsidRPr="001A21E3" w:rsidRDefault="00E25B49" w:rsidP="00E25B49">
            <w:pPr>
              <w:spacing w:line="360" w:lineRule="auto"/>
              <w:rPr>
                <w:rFonts w:cs="Times New Roman"/>
                <w:bCs/>
                <w:sz w:val="20"/>
                <w:szCs w:val="20"/>
              </w:rPr>
            </w:pPr>
            <w:r w:rsidRPr="001A21E3">
              <w:rPr>
                <w:bCs/>
                <w:sz w:val="20"/>
                <w:szCs w:val="20"/>
              </w:rPr>
              <w:t>R Fusiform Gyrus</w:t>
            </w:r>
          </w:p>
        </w:tc>
        <w:tc>
          <w:tcPr>
            <w:tcW w:w="850" w:type="dxa"/>
            <w:tcBorders>
              <w:top w:val="nil"/>
              <w:left w:val="nil"/>
              <w:bottom w:val="nil"/>
              <w:right w:val="nil"/>
            </w:tcBorders>
          </w:tcPr>
          <w:p w14:paraId="4D3DD2B5" w14:textId="77777777" w:rsidR="00E25B49" w:rsidRPr="001A21E3" w:rsidRDefault="00E25B49" w:rsidP="00E25B49">
            <w:pPr>
              <w:spacing w:line="360" w:lineRule="auto"/>
              <w:jc w:val="center"/>
              <w:rPr>
                <w:rFonts w:cs="Times New Roman"/>
                <w:bCs/>
                <w:sz w:val="20"/>
                <w:szCs w:val="20"/>
              </w:rPr>
            </w:pPr>
            <w:r w:rsidRPr="001A21E3">
              <w:rPr>
                <w:bCs/>
                <w:sz w:val="20"/>
                <w:szCs w:val="20"/>
              </w:rPr>
              <w:t>37</w:t>
            </w:r>
          </w:p>
        </w:tc>
        <w:tc>
          <w:tcPr>
            <w:tcW w:w="343" w:type="dxa"/>
            <w:tcBorders>
              <w:top w:val="nil"/>
              <w:left w:val="nil"/>
              <w:bottom w:val="nil"/>
              <w:right w:val="nil"/>
            </w:tcBorders>
          </w:tcPr>
          <w:p w14:paraId="57C94132"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5ED6F407" w14:textId="77777777" w:rsidR="00E25B49" w:rsidRPr="001A21E3" w:rsidRDefault="00E25B49" w:rsidP="00E25B49">
            <w:pPr>
              <w:spacing w:line="360" w:lineRule="auto"/>
              <w:jc w:val="center"/>
              <w:rPr>
                <w:rFonts w:cs="Times New Roman"/>
                <w:bCs/>
                <w:sz w:val="20"/>
                <w:szCs w:val="20"/>
              </w:rPr>
            </w:pPr>
          </w:p>
        </w:tc>
        <w:tc>
          <w:tcPr>
            <w:tcW w:w="604" w:type="dxa"/>
            <w:tcBorders>
              <w:top w:val="nil"/>
              <w:left w:val="nil"/>
              <w:bottom w:val="nil"/>
              <w:right w:val="nil"/>
            </w:tcBorders>
          </w:tcPr>
          <w:p w14:paraId="775C9AB7" w14:textId="77777777" w:rsidR="00E25B49" w:rsidRPr="001A21E3" w:rsidRDefault="00E25B49" w:rsidP="00E25B49">
            <w:pPr>
              <w:spacing w:line="360" w:lineRule="auto"/>
              <w:jc w:val="center"/>
              <w:rPr>
                <w:rFonts w:cs="Times New Roman"/>
                <w:bCs/>
                <w:sz w:val="20"/>
                <w:szCs w:val="20"/>
              </w:rPr>
            </w:pPr>
          </w:p>
        </w:tc>
        <w:tc>
          <w:tcPr>
            <w:tcW w:w="601" w:type="dxa"/>
            <w:tcBorders>
              <w:top w:val="nil"/>
              <w:left w:val="nil"/>
              <w:bottom w:val="nil"/>
              <w:right w:val="nil"/>
            </w:tcBorders>
          </w:tcPr>
          <w:p w14:paraId="36A84715" w14:textId="77777777" w:rsidR="00E25B49" w:rsidRPr="001A21E3" w:rsidRDefault="00E25B49" w:rsidP="00E25B49">
            <w:pPr>
              <w:spacing w:line="360" w:lineRule="auto"/>
              <w:jc w:val="center"/>
              <w:rPr>
                <w:rFonts w:cs="Times New Roman"/>
                <w:bCs/>
                <w:sz w:val="20"/>
                <w:szCs w:val="20"/>
              </w:rPr>
            </w:pPr>
          </w:p>
        </w:tc>
        <w:tc>
          <w:tcPr>
            <w:tcW w:w="342" w:type="dxa"/>
            <w:tcBorders>
              <w:top w:val="nil"/>
              <w:left w:val="nil"/>
              <w:bottom w:val="nil"/>
              <w:right w:val="nil"/>
            </w:tcBorders>
          </w:tcPr>
          <w:p w14:paraId="70BBB9FB"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6CDACBB7" w14:textId="77777777" w:rsidR="00E25B49" w:rsidRPr="001A21E3" w:rsidRDefault="00E25B49" w:rsidP="00E25B49">
            <w:pPr>
              <w:spacing w:line="360" w:lineRule="auto"/>
              <w:jc w:val="center"/>
              <w:rPr>
                <w:rFonts w:cs="Times New Roman"/>
                <w:bCs/>
                <w:sz w:val="20"/>
                <w:szCs w:val="20"/>
              </w:rPr>
            </w:pPr>
            <w:r w:rsidRPr="001A21E3">
              <w:rPr>
                <w:bCs/>
                <w:sz w:val="20"/>
                <w:szCs w:val="20"/>
              </w:rPr>
              <w:t>42</w:t>
            </w:r>
          </w:p>
        </w:tc>
        <w:tc>
          <w:tcPr>
            <w:tcW w:w="574" w:type="dxa"/>
            <w:tcBorders>
              <w:top w:val="nil"/>
              <w:left w:val="nil"/>
              <w:bottom w:val="nil"/>
              <w:right w:val="nil"/>
            </w:tcBorders>
          </w:tcPr>
          <w:p w14:paraId="20C61D4C" w14:textId="77777777" w:rsidR="00E25B49" w:rsidRPr="001A21E3" w:rsidRDefault="00E25B49" w:rsidP="00E25B49">
            <w:pPr>
              <w:spacing w:line="360" w:lineRule="auto"/>
              <w:jc w:val="center"/>
              <w:rPr>
                <w:rFonts w:cs="Times New Roman"/>
                <w:bCs/>
                <w:sz w:val="20"/>
                <w:szCs w:val="20"/>
              </w:rPr>
            </w:pPr>
            <w:r w:rsidRPr="001A21E3">
              <w:rPr>
                <w:bCs/>
                <w:sz w:val="20"/>
                <w:szCs w:val="20"/>
              </w:rPr>
              <w:t>-59</w:t>
            </w:r>
          </w:p>
        </w:tc>
        <w:tc>
          <w:tcPr>
            <w:tcW w:w="569" w:type="dxa"/>
            <w:tcBorders>
              <w:top w:val="nil"/>
              <w:left w:val="nil"/>
              <w:bottom w:val="nil"/>
              <w:right w:val="nil"/>
            </w:tcBorders>
          </w:tcPr>
          <w:p w14:paraId="6B5EC326" w14:textId="77777777" w:rsidR="00E25B49" w:rsidRPr="001A21E3" w:rsidRDefault="00E25B49" w:rsidP="00E25B49">
            <w:pPr>
              <w:spacing w:line="360" w:lineRule="auto"/>
              <w:jc w:val="center"/>
              <w:rPr>
                <w:rFonts w:cs="Times New Roman"/>
                <w:bCs/>
                <w:sz w:val="20"/>
                <w:szCs w:val="20"/>
              </w:rPr>
            </w:pPr>
            <w:r w:rsidRPr="001A21E3">
              <w:rPr>
                <w:bCs/>
                <w:sz w:val="20"/>
                <w:szCs w:val="20"/>
              </w:rPr>
              <w:t>-7</w:t>
            </w:r>
          </w:p>
        </w:tc>
      </w:tr>
      <w:tr w:rsidR="00E25B49" w:rsidRPr="001A21E3" w14:paraId="534C0A3E" w14:textId="77777777" w:rsidTr="00E25B49">
        <w:tc>
          <w:tcPr>
            <w:tcW w:w="2991" w:type="dxa"/>
            <w:tcBorders>
              <w:top w:val="nil"/>
              <w:left w:val="nil"/>
              <w:bottom w:val="nil"/>
              <w:right w:val="nil"/>
            </w:tcBorders>
          </w:tcPr>
          <w:p w14:paraId="76741120" w14:textId="77777777" w:rsidR="00E25B49" w:rsidRPr="001A21E3" w:rsidRDefault="00E25B49" w:rsidP="00E25B49">
            <w:pPr>
              <w:spacing w:line="360" w:lineRule="auto"/>
              <w:rPr>
                <w:rFonts w:cs="Times New Roman"/>
                <w:bCs/>
                <w:sz w:val="20"/>
                <w:szCs w:val="20"/>
              </w:rPr>
            </w:pPr>
            <w:r w:rsidRPr="001A21E3">
              <w:rPr>
                <w:bCs/>
                <w:sz w:val="20"/>
                <w:szCs w:val="20"/>
              </w:rPr>
              <w:t>L Superior Parietal Lobule</w:t>
            </w:r>
          </w:p>
        </w:tc>
        <w:tc>
          <w:tcPr>
            <w:tcW w:w="850" w:type="dxa"/>
            <w:tcBorders>
              <w:top w:val="nil"/>
              <w:left w:val="nil"/>
              <w:bottom w:val="nil"/>
              <w:right w:val="nil"/>
            </w:tcBorders>
          </w:tcPr>
          <w:p w14:paraId="5DC1EAAA" w14:textId="77777777" w:rsidR="00E25B49" w:rsidRPr="001A21E3" w:rsidRDefault="00E25B49" w:rsidP="00E25B49">
            <w:pPr>
              <w:spacing w:line="360" w:lineRule="auto"/>
              <w:jc w:val="center"/>
              <w:rPr>
                <w:rFonts w:cs="Times New Roman"/>
                <w:bCs/>
                <w:sz w:val="20"/>
                <w:szCs w:val="20"/>
              </w:rPr>
            </w:pPr>
            <w:r w:rsidRPr="001A21E3">
              <w:rPr>
                <w:bCs/>
                <w:sz w:val="20"/>
                <w:szCs w:val="20"/>
              </w:rPr>
              <w:t>7</w:t>
            </w:r>
          </w:p>
        </w:tc>
        <w:tc>
          <w:tcPr>
            <w:tcW w:w="343" w:type="dxa"/>
            <w:tcBorders>
              <w:top w:val="nil"/>
              <w:left w:val="nil"/>
              <w:bottom w:val="nil"/>
              <w:right w:val="nil"/>
            </w:tcBorders>
          </w:tcPr>
          <w:p w14:paraId="73546747"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080B01BD" w14:textId="77777777" w:rsidR="00E25B49" w:rsidRPr="001A21E3" w:rsidRDefault="00E25B49" w:rsidP="00E25B49">
            <w:pPr>
              <w:spacing w:line="360" w:lineRule="auto"/>
              <w:jc w:val="center"/>
              <w:rPr>
                <w:rFonts w:cs="Times New Roman"/>
                <w:bCs/>
                <w:sz w:val="20"/>
                <w:szCs w:val="20"/>
              </w:rPr>
            </w:pPr>
            <w:r w:rsidRPr="001A21E3">
              <w:rPr>
                <w:bCs/>
                <w:sz w:val="20"/>
                <w:szCs w:val="20"/>
              </w:rPr>
              <w:t>-33</w:t>
            </w:r>
          </w:p>
        </w:tc>
        <w:tc>
          <w:tcPr>
            <w:tcW w:w="604" w:type="dxa"/>
            <w:tcBorders>
              <w:top w:val="nil"/>
              <w:left w:val="nil"/>
              <w:bottom w:val="nil"/>
              <w:right w:val="nil"/>
            </w:tcBorders>
          </w:tcPr>
          <w:p w14:paraId="294E555A" w14:textId="77777777" w:rsidR="00E25B49" w:rsidRPr="001A21E3" w:rsidRDefault="00E25B49" w:rsidP="00E25B49">
            <w:pPr>
              <w:spacing w:line="360" w:lineRule="auto"/>
              <w:jc w:val="center"/>
              <w:rPr>
                <w:rFonts w:cs="Times New Roman"/>
                <w:bCs/>
                <w:sz w:val="20"/>
                <w:szCs w:val="20"/>
              </w:rPr>
            </w:pPr>
            <w:r w:rsidRPr="001A21E3">
              <w:rPr>
                <w:bCs/>
                <w:sz w:val="20"/>
                <w:szCs w:val="20"/>
              </w:rPr>
              <w:t>-70</w:t>
            </w:r>
          </w:p>
        </w:tc>
        <w:tc>
          <w:tcPr>
            <w:tcW w:w="601" w:type="dxa"/>
            <w:tcBorders>
              <w:top w:val="nil"/>
              <w:left w:val="nil"/>
              <w:bottom w:val="nil"/>
              <w:right w:val="nil"/>
            </w:tcBorders>
          </w:tcPr>
          <w:p w14:paraId="3D2D1F2F" w14:textId="77777777" w:rsidR="00E25B49" w:rsidRPr="001A21E3" w:rsidRDefault="00E25B49" w:rsidP="00E25B49">
            <w:pPr>
              <w:spacing w:line="360" w:lineRule="auto"/>
              <w:jc w:val="center"/>
              <w:rPr>
                <w:rFonts w:cs="Times New Roman"/>
                <w:bCs/>
                <w:sz w:val="20"/>
                <w:szCs w:val="20"/>
              </w:rPr>
            </w:pPr>
            <w:r w:rsidRPr="001A21E3">
              <w:rPr>
                <w:bCs/>
                <w:sz w:val="20"/>
                <w:szCs w:val="20"/>
              </w:rPr>
              <w:t>43</w:t>
            </w:r>
          </w:p>
        </w:tc>
        <w:tc>
          <w:tcPr>
            <w:tcW w:w="342" w:type="dxa"/>
            <w:tcBorders>
              <w:top w:val="nil"/>
              <w:left w:val="nil"/>
              <w:bottom w:val="nil"/>
              <w:right w:val="nil"/>
            </w:tcBorders>
          </w:tcPr>
          <w:p w14:paraId="07121E7A"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5D27DDF9"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5D7B8760"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6705599F" w14:textId="77777777" w:rsidR="00E25B49" w:rsidRPr="001A21E3" w:rsidRDefault="00E25B49" w:rsidP="00E25B49">
            <w:pPr>
              <w:spacing w:line="360" w:lineRule="auto"/>
              <w:jc w:val="center"/>
              <w:rPr>
                <w:rFonts w:cs="Times New Roman"/>
                <w:bCs/>
                <w:sz w:val="20"/>
                <w:szCs w:val="20"/>
              </w:rPr>
            </w:pPr>
          </w:p>
        </w:tc>
      </w:tr>
      <w:tr w:rsidR="00E25B49" w:rsidRPr="001A21E3" w14:paraId="1C4D6045" w14:textId="77777777" w:rsidTr="00E25B49">
        <w:tc>
          <w:tcPr>
            <w:tcW w:w="2991" w:type="dxa"/>
            <w:tcBorders>
              <w:top w:val="nil"/>
              <w:left w:val="nil"/>
              <w:bottom w:val="nil"/>
              <w:right w:val="nil"/>
            </w:tcBorders>
          </w:tcPr>
          <w:p w14:paraId="2731D26E" w14:textId="77777777" w:rsidR="00E25B49" w:rsidRPr="001A21E3" w:rsidRDefault="00E25B49" w:rsidP="00E25B49">
            <w:pPr>
              <w:spacing w:line="360" w:lineRule="auto"/>
              <w:rPr>
                <w:rFonts w:cs="Times New Roman"/>
                <w:bCs/>
                <w:sz w:val="20"/>
                <w:szCs w:val="20"/>
              </w:rPr>
            </w:pPr>
            <w:r w:rsidRPr="001A21E3">
              <w:rPr>
                <w:bCs/>
                <w:sz w:val="20"/>
                <w:szCs w:val="20"/>
              </w:rPr>
              <w:t>R Inferior Parietal Lobule</w:t>
            </w:r>
          </w:p>
        </w:tc>
        <w:tc>
          <w:tcPr>
            <w:tcW w:w="850" w:type="dxa"/>
            <w:tcBorders>
              <w:top w:val="nil"/>
              <w:left w:val="nil"/>
              <w:bottom w:val="nil"/>
              <w:right w:val="nil"/>
            </w:tcBorders>
          </w:tcPr>
          <w:p w14:paraId="3D627AA3" w14:textId="77777777" w:rsidR="00E25B49" w:rsidRPr="001A21E3" w:rsidRDefault="00E25B49" w:rsidP="00E25B49">
            <w:pPr>
              <w:spacing w:line="360" w:lineRule="auto"/>
              <w:jc w:val="center"/>
              <w:rPr>
                <w:rFonts w:cs="Times New Roman"/>
                <w:bCs/>
                <w:sz w:val="20"/>
                <w:szCs w:val="20"/>
              </w:rPr>
            </w:pPr>
            <w:r w:rsidRPr="001A21E3">
              <w:rPr>
                <w:bCs/>
                <w:sz w:val="20"/>
                <w:szCs w:val="20"/>
              </w:rPr>
              <w:t>7</w:t>
            </w:r>
          </w:p>
        </w:tc>
        <w:tc>
          <w:tcPr>
            <w:tcW w:w="343" w:type="dxa"/>
            <w:tcBorders>
              <w:top w:val="nil"/>
              <w:left w:val="nil"/>
              <w:bottom w:val="nil"/>
              <w:right w:val="nil"/>
            </w:tcBorders>
          </w:tcPr>
          <w:p w14:paraId="06078D4B"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6AC4340F" w14:textId="77777777" w:rsidR="00E25B49" w:rsidRPr="001A21E3" w:rsidRDefault="00E25B49" w:rsidP="00E25B49">
            <w:pPr>
              <w:spacing w:line="360" w:lineRule="auto"/>
              <w:jc w:val="center"/>
              <w:rPr>
                <w:rFonts w:cs="Times New Roman"/>
                <w:bCs/>
                <w:sz w:val="20"/>
                <w:szCs w:val="20"/>
              </w:rPr>
            </w:pPr>
            <w:r w:rsidRPr="001A21E3">
              <w:rPr>
                <w:bCs/>
                <w:sz w:val="20"/>
                <w:szCs w:val="20"/>
              </w:rPr>
              <w:t>40</w:t>
            </w:r>
          </w:p>
        </w:tc>
        <w:tc>
          <w:tcPr>
            <w:tcW w:w="604" w:type="dxa"/>
            <w:tcBorders>
              <w:top w:val="nil"/>
              <w:left w:val="nil"/>
              <w:bottom w:val="nil"/>
              <w:right w:val="nil"/>
            </w:tcBorders>
          </w:tcPr>
          <w:p w14:paraId="040E1E09" w14:textId="77777777" w:rsidR="00E25B49" w:rsidRPr="001A21E3" w:rsidRDefault="00E25B49" w:rsidP="00E25B49">
            <w:pPr>
              <w:spacing w:line="360" w:lineRule="auto"/>
              <w:jc w:val="center"/>
              <w:rPr>
                <w:rFonts w:cs="Times New Roman"/>
                <w:bCs/>
                <w:sz w:val="20"/>
                <w:szCs w:val="20"/>
              </w:rPr>
            </w:pPr>
            <w:r w:rsidRPr="001A21E3">
              <w:rPr>
                <w:bCs/>
                <w:sz w:val="20"/>
                <w:szCs w:val="20"/>
              </w:rPr>
              <w:t>-60</w:t>
            </w:r>
          </w:p>
        </w:tc>
        <w:tc>
          <w:tcPr>
            <w:tcW w:w="601" w:type="dxa"/>
            <w:tcBorders>
              <w:top w:val="nil"/>
              <w:left w:val="nil"/>
              <w:bottom w:val="nil"/>
              <w:right w:val="nil"/>
            </w:tcBorders>
          </w:tcPr>
          <w:p w14:paraId="2CA2F90A" w14:textId="77777777" w:rsidR="00E25B49" w:rsidRPr="001A21E3" w:rsidRDefault="00E25B49" w:rsidP="00E25B49">
            <w:pPr>
              <w:spacing w:line="360" w:lineRule="auto"/>
              <w:jc w:val="center"/>
              <w:rPr>
                <w:rFonts w:cs="Times New Roman"/>
                <w:bCs/>
                <w:sz w:val="20"/>
                <w:szCs w:val="20"/>
              </w:rPr>
            </w:pPr>
            <w:r w:rsidRPr="001A21E3">
              <w:rPr>
                <w:bCs/>
                <w:sz w:val="20"/>
                <w:szCs w:val="20"/>
              </w:rPr>
              <w:t>44</w:t>
            </w:r>
          </w:p>
        </w:tc>
        <w:tc>
          <w:tcPr>
            <w:tcW w:w="342" w:type="dxa"/>
            <w:tcBorders>
              <w:top w:val="nil"/>
              <w:left w:val="nil"/>
              <w:bottom w:val="nil"/>
              <w:right w:val="nil"/>
            </w:tcBorders>
          </w:tcPr>
          <w:p w14:paraId="0338D033"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3597E6A8"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1F78825E"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6D2E17A1" w14:textId="77777777" w:rsidR="00E25B49" w:rsidRPr="001A21E3" w:rsidRDefault="00E25B49" w:rsidP="00E25B49">
            <w:pPr>
              <w:spacing w:line="360" w:lineRule="auto"/>
              <w:jc w:val="center"/>
              <w:rPr>
                <w:rFonts w:cs="Times New Roman"/>
                <w:bCs/>
                <w:sz w:val="20"/>
                <w:szCs w:val="20"/>
              </w:rPr>
            </w:pPr>
          </w:p>
        </w:tc>
      </w:tr>
      <w:tr w:rsidR="00E25B49" w:rsidRPr="001A21E3" w14:paraId="452D3D10" w14:textId="77777777" w:rsidTr="00E25B49">
        <w:tc>
          <w:tcPr>
            <w:tcW w:w="2991" w:type="dxa"/>
            <w:tcBorders>
              <w:top w:val="nil"/>
              <w:left w:val="nil"/>
              <w:bottom w:val="nil"/>
              <w:right w:val="nil"/>
            </w:tcBorders>
          </w:tcPr>
          <w:p w14:paraId="5F72F661" w14:textId="77777777" w:rsidR="00E25B49" w:rsidRPr="001A21E3" w:rsidRDefault="00E25B49" w:rsidP="00E25B49">
            <w:pPr>
              <w:spacing w:line="360" w:lineRule="auto"/>
              <w:rPr>
                <w:rFonts w:cs="Times New Roman"/>
                <w:bCs/>
                <w:sz w:val="20"/>
                <w:szCs w:val="20"/>
              </w:rPr>
            </w:pPr>
            <w:r w:rsidRPr="001A21E3">
              <w:rPr>
                <w:bCs/>
                <w:sz w:val="20"/>
                <w:szCs w:val="20"/>
              </w:rPr>
              <w:t>R Inferior Parietal Lobule</w:t>
            </w:r>
          </w:p>
        </w:tc>
        <w:tc>
          <w:tcPr>
            <w:tcW w:w="850" w:type="dxa"/>
            <w:tcBorders>
              <w:top w:val="nil"/>
              <w:left w:val="nil"/>
              <w:bottom w:val="nil"/>
              <w:right w:val="nil"/>
            </w:tcBorders>
          </w:tcPr>
          <w:p w14:paraId="5862D3BC" w14:textId="77777777" w:rsidR="00E25B49" w:rsidRPr="001A21E3" w:rsidRDefault="00E25B49" w:rsidP="00E25B49">
            <w:pPr>
              <w:spacing w:line="360" w:lineRule="auto"/>
              <w:jc w:val="center"/>
              <w:rPr>
                <w:rFonts w:cs="Times New Roman"/>
                <w:bCs/>
                <w:sz w:val="20"/>
                <w:szCs w:val="20"/>
              </w:rPr>
            </w:pPr>
            <w:r w:rsidRPr="001A21E3">
              <w:rPr>
                <w:bCs/>
                <w:sz w:val="20"/>
                <w:szCs w:val="20"/>
              </w:rPr>
              <w:t>39</w:t>
            </w:r>
          </w:p>
        </w:tc>
        <w:tc>
          <w:tcPr>
            <w:tcW w:w="343" w:type="dxa"/>
            <w:tcBorders>
              <w:top w:val="nil"/>
              <w:left w:val="nil"/>
              <w:bottom w:val="nil"/>
              <w:right w:val="nil"/>
            </w:tcBorders>
          </w:tcPr>
          <w:p w14:paraId="6261ADBC"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5852E85A" w14:textId="77777777" w:rsidR="00E25B49" w:rsidRPr="001A21E3" w:rsidRDefault="00E25B49" w:rsidP="00E25B49">
            <w:pPr>
              <w:spacing w:line="360" w:lineRule="auto"/>
              <w:jc w:val="center"/>
              <w:rPr>
                <w:rFonts w:cs="Times New Roman"/>
                <w:bCs/>
                <w:sz w:val="20"/>
                <w:szCs w:val="20"/>
              </w:rPr>
            </w:pPr>
            <w:r w:rsidRPr="001A21E3">
              <w:rPr>
                <w:bCs/>
                <w:sz w:val="20"/>
                <w:szCs w:val="20"/>
              </w:rPr>
              <w:t>40</w:t>
            </w:r>
          </w:p>
        </w:tc>
        <w:tc>
          <w:tcPr>
            <w:tcW w:w="604" w:type="dxa"/>
            <w:tcBorders>
              <w:top w:val="nil"/>
              <w:left w:val="nil"/>
              <w:bottom w:val="nil"/>
              <w:right w:val="nil"/>
            </w:tcBorders>
          </w:tcPr>
          <w:p w14:paraId="7FA8A37A" w14:textId="77777777" w:rsidR="00E25B49" w:rsidRPr="001A21E3" w:rsidRDefault="00E25B49" w:rsidP="00E25B49">
            <w:pPr>
              <w:spacing w:line="360" w:lineRule="auto"/>
              <w:jc w:val="center"/>
              <w:rPr>
                <w:rFonts w:cs="Times New Roman"/>
                <w:bCs/>
                <w:sz w:val="20"/>
                <w:szCs w:val="20"/>
              </w:rPr>
            </w:pPr>
            <w:r w:rsidRPr="001A21E3">
              <w:rPr>
                <w:bCs/>
                <w:sz w:val="20"/>
                <w:szCs w:val="20"/>
              </w:rPr>
              <w:t>-64</w:t>
            </w:r>
          </w:p>
        </w:tc>
        <w:tc>
          <w:tcPr>
            <w:tcW w:w="601" w:type="dxa"/>
            <w:tcBorders>
              <w:top w:val="nil"/>
              <w:left w:val="nil"/>
              <w:bottom w:val="nil"/>
              <w:right w:val="nil"/>
            </w:tcBorders>
          </w:tcPr>
          <w:p w14:paraId="039476E9" w14:textId="77777777" w:rsidR="00E25B49" w:rsidRPr="001A21E3" w:rsidRDefault="00E25B49" w:rsidP="00E25B49">
            <w:pPr>
              <w:spacing w:line="360" w:lineRule="auto"/>
              <w:jc w:val="center"/>
              <w:rPr>
                <w:rFonts w:cs="Times New Roman"/>
                <w:bCs/>
                <w:sz w:val="20"/>
                <w:szCs w:val="20"/>
              </w:rPr>
            </w:pPr>
            <w:r w:rsidRPr="001A21E3">
              <w:rPr>
                <w:bCs/>
                <w:sz w:val="20"/>
                <w:szCs w:val="20"/>
              </w:rPr>
              <w:t>42</w:t>
            </w:r>
          </w:p>
        </w:tc>
        <w:tc>
          <w:tcPr>
            <w:tcW w:w="342" w:type="dxa"/>
            <w:tcBorders>
              <w:top w:val="nil"/>
              <w:left w:val="nil"/>
              <w:bottom w:val="nil"/>
              <w:right w:val="nil"/>
            </w:tcBorders>
          </w:tcPr>
          <w:p w14:paraId="71A27839"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00EB09AA"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53DE620C"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15645568" w14:textId="77777777" w:rsidR="00E25B49" w:rsidRPr="001A21E3" w:rsidRDefault="00E25B49" w:rsidP="00E25B49">
            <w:pPr>
              <w:spacing w:line="360" w:lineRule="auto"/>
              <w:jc w:val="center"/>
              <w:rPr>
                <w:rFonts w:cs="Times New Roman"/>
                <w:bCs/>
                <w:sz w:val="20"/>
                <w:szCs w:val="20"/>
              </w:rPr>
            </w:pPr>
          </w:p>
        </w:tc>
      </w:tr>
      <w:tr w:rsidR="00E25B49" w:rsidRPr="001A21E3" w14:paraId="0CB1DC87" w14:textId="77777777" w:rsidTr="00E25B49">
        <w:tc>
          <w:tcPr>
            <w:tcW w:w="2991" w:type="dxa"/>
            <w:tcBorders>
              <w:top w:val="nil"/>
              <w:left w:val="nil"/>
              <w:bottom w:val="nil"/>
              <w:right w:val="nil"/>
            </w:tcBorders>
          </w:tcPr>
          <w:p w14:paraId="738C772F" w14:textId="77777777" w:rsidR="00E25B49" w:rsidRPr="001A21E3" w:rsidRDefault="00E25B49" w:rsidP="00E25B49">
            <w:pPr>
              <w:spacing w:line="360" w:lineRule="auto"/>
              <w:rPr>
                <w:rFonts w:cs="Times New Roman"/>
                <w:bCs/>
                <w:sz w:val="20"/>
                <w:szCs w:val="20"/>
              </w:rPr>
            </w:pPr>
            <w:r w:rsidRPr="001A21E3">
              <w:rPr>
                <w:bCs/>
                <w:sz w:val="20"/>
                <w:szCs w:val="20"/>
              </w:rPr>
              <w:t>R Precentral Gyrus</w:t>
            </w:r>
          </w:p>
        </w:tc>
        <w:tc>
          <w:tcPr>
            <w:tcW w:w="850" w:type="dxa"/>
            <w:tcBorders>
              <w:top w:val="nil"/>
              <w:left w:val="nil"/>
              <w:bottom w:val="nil"/>
              <w:right w:val="nil"/>
            </w:tcBorders>
          </w:tcPr>
          <w:p w14:paraId="6EC54740" w14:textId="77777777" w:rsidR="00E25B49" w:rsidRPr="001A21E3" w:rsidRDefault="00E25B49" w:rsidP="00E25B49">
            <w:pPr>
              <w:spacing w:line="360" w:lineRule="auto"/>
              <w:jc w:val="center"/>
              <w:rPr>
                <w:rFonts w:cs="Times New Roman"/>
                <w:bCs/>
                <w:sz w:val="20"/>
                <w:szCs w:val="20"/>
              </w:rPr>
            </w:pPr>
            <w:r w:rsidRPr="001A21E3">
              <w:rPr>
                <w:bCs/>
                <w:sz w:val="20"/>
                <w:szCs w:val="20"/>
              </w:rPr>
              <w:t>6</w:t>
            </w:r>
          </w:p>
        </w:tc>
        <w:tc>
          <w:tcPr>
            <w:tcW w:w="343" w:type="dxa"/>
            <w:tcBorders>
              <w:top w:val="nil"/>
              <w:left w:val="nil"/>
              <w:bottom w:val="nil"/>
              <w:right w:val="nil"/>
            </w:tcBorders>
          </w:tcPr>
          <w:p w14:paraId="214B41C9"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5F278646" w14:textId="77777777" w:rsidR="00E25B49" w:rsidRPr="001A21E3" w:rsidRDefault="00E25B49" w:rsidP="00E25B49">
            <w:pPr>
              <w:spacing w:line="360" w:lineRule="auto"/>
              <w:jc w:val="center"/>
              <w:rPr>
                <w:rFonts w:cs="Times New Roman"/>
                <w:bCs/>
                <w:sz w:val="20"/>
                <w:szCs w:val="20"/>
              </w:rPr>
            </w:pPr>
            <w:r w:rsidRPr="001A21E3">
              <w:rPr>
                <w:bCs/>
                <w:sz w:val="20"/>
                <w:szCs w:val="20"/>
              </w:rPr>
              <w:t>43</w:t>
            </w:r>
          </w:p>
        </w:tc>
        <w:tc>
          <w:tcPr>
            <w:tcW w:w="604" w:type="dxa"/>
            <w:tcBorders>
              <w:top w:val="nil"/>
              <w:left w:val="nil"/>
              <w:bottom w:val="nil"/>
              <w:right w:val="nil"/>
            </w:tcBorders>
          </w:tcPr>
          <w:p w14:paraId="0A57057F" w14:textId="77777777" w:rsidR="00E25B49" w:rsidRPr="001A21E3" w:rsidRDefault="00E25B49" w:rsidP="00E25B49">
            <w:pPr>
              <w:spacing w:line="360" w:lineRule="auto"/>
              <w:jc w:val="center"/>
              <w:rPr>
                <w:rFonts w:cs="Times New Roman"/>
                <w:bCs/>
                <w:sz w:val="20"/>
                <w:szCs w:val="20"/>
              </w:rPr>
            </w:pPr>
            <w:r w:rsidRPr="001A21E3">
              <w:rPr>
                <w:bCs/>
                <w:sz w:val="20"/>
                <w:szCs w:val="20"/>
              </w:rPr>
              <w:t>-8</w:t>
            </w:r>
          </w:p>
        </w:tc>
        <w:tc>
          <w:tcPr>
            <w:tcW w:w="601" w:type="dxa"/>
            <w:tcBorders>
              <w:top w:val="nil"/>
              <w:left w:val="nil"/>
              <w:bottom w:val="nil"/>
              <w:right w:val="nil"/>
            </w:tcBorders>
          </w:tcPr>
          <w:p w14:paraId="477A995A" w14:textId="77777777" w:rsidR="00E25B49" w:rsidRPr="001A21E3" w:rsidRDefault="00E25B49" w:rsidP="00E25B49">
            <w:pPr>
              <w:spacing w:line="360" w:lineRule="auto"/>
              <w:jc w:val="center"/>
              <w:rPr>
                <w:rFonts w:cs="Times New Roman"/>
                <w:bCs/>
                <w:sz w:val="20"/>
                <w:szCs w:val="20"/>
              </w:rPr>
            </w:pPr>
            <w:r w:rsidRPr="001A21E3">
              <w:rPr>
                <w:bCs/>
                <w:sz w:val="20"/>
                <w:szCs w:val="20"/>
              </w:rPr>
              <w:t>52</w:t>
            </w:r>
          </w:p>
        </w:tc>
        <w:tc>
          <w:tcPr>
            <w:tcW w:w="342" w:type="dxa"/>
            <w:tcBorders>
              <w:top w:val="nil"/>
              <w:left w:val="nil"/>
              <w:bottom w:val="nil"/>
              <w:right w:val="nil"/>
            </w:tcBorders>
          </w:tcPr>
          <w:p w14:paraId="4559DEB9"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23C22E8F"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6B80E522"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4AE34A9A" w14:textId="77777777" w:rsidR="00E25B49" w:rsidRPr="001A21E3" w:rsidRDefault="00E25B49" w:rsidP="00E25B49">
            <w:pPr>
              <w:spacing w:line="360" w:lineRule="auto"/>
              <w:jc w:val="center"/>
              <w:rPr>
                <w:rFonts w:cs="Times New Roman"/>
                <w:bCs/>
                <w:sz w:val="20"/>
                <w:szCs w:val="20"/>
              </w:rPr>
            </w:pPr>
          </w:p>
        </w:tc>
      </w:tr>
      <w:tr w:rsidR="00E25B49" w:rsidRPr="001A21E3" w14:paraId="2581B657" w14:textId="77777777" w:rsidTr="00E25B49">
        <w:tc>
          <w:tcPr>
            <w:tcW w:w="2991" w:type="dxa"/>
            <w:tcBorders>
              <w:top w:val="nil"/>
              <w:left w:val="nil"/>
              <w:bottom w:val="nil"/>
              <w:right w:val="nil"/>
            </w:tcBorders>
          </w:tcPr>
          <w:p w14:paraId="1E65CDB5" w14:textId="77777777" w:rsidR="00E25B49" w:rsidRPr="001A21E3" w:rsidRDefault="00E25B49" w:rsidP="00E25B49">
            <w:pPr>
              <w:spacing w:line="360" w:lineRule="auto"/>
              <w:rPr>
                <w:rFonts w:cs="Times New Roman"/>
                <w:bCs/>
                <w:sz w:val="20"/>
                <w:szCs w:val="20"/>
              </w:rPr>
            </w:pPr>
            <w:r w:rsidRPr="001A21E3">
              <w:rPr>
                <w:bCs/>
                <w:sz w:val="20"/>
                <w:szCs w:val="20"/>
              </w:rPr>
              <w:t>L Precentral Gyrus</w:t>
            </w:r>
          </w:p>
        </w:tc>
        <w:tc>
          <w:tcPr>
            <w:tcW w:w="850" w:type="dxa"/>
            <w:tcBorders>
              <w:top w:val="nil"/>
              <w:left w:val="nil"/>
              <w:bottom w:val="nil"/>
              <w:right w:val="nil"/>
            </w:tcBorders>
          </w:tcPr>
          <w:p w14:paraId="4291681A" w14:textId="77777777" w:rsidR="00E25B49" w:rsidRPr="001A21E3" w:rsidRDefault="00E25B49" w:rsidP="00E25B49">
            <w:pPr>
              <w:spacing w:line="360" w:lineRule="auto"/>
              <w:jc w:val="center"/>
              <w:rPr>
                <w:rFonts w:cs="Times New Roman"/>
                <w:bCs/>
                <w:sz w:val="20"/>
                <w:szCs w:val="20"/>
              </w:rPr>
            </w:pPr>
            <w:r w:rsidRPr="001A21E3">
              <w:rPr>
                <w:bCs/>
                <w:sz w:val="20"/>
                <w:szCs w:val="20"/>
              </w:rPr>
              <w:t>6</w:t>
            </w:r>
          </w:p>
        </w:tc>
        <w:tc>
          <w:tcPr>
            <w:tcW w:w="343" w:type="dxa"/>
            <w:tcBorders>
              <w:top w:val="nil"/>
              <w:left w:val="nil"/>
              <w:bottom w:val="nil"/>
              <w:right w:val="nil"/>
            </w:tcBorders>
          </w:tcPr>
          <w:p w14:paraId="5F5394FF"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2487D587" w14:textId="77777777" w:rsidR="00E25B49" w:rsidRPr="001A21E3" w:rsidRDefault="00E25B49" w:rsidP="00E25B49">
            <w:pPr>
              <w:spacing w:line="360" w:lineRule="auto"/>
              <w:jc w:val="center"/>
              <w:rPr>
                <w:rFonts w:cs="Times New Roman"/>
                <w:bCs/>
                <w:sz w:val="20"/>
                <w:szCs w:val="20"/>
              </w:rPr>
            </w:pPr>
            <w:r w:rsidRPr="001A21E3">
              <w:rPr>
                <w:bCs/>
                <w:sz w:val="20"/>
                <w:szCs w:val="20"/>
              </w:rPr>
              <w:t>-40</w:t>
            </w:r>
          </w:p>
        </w:tc>
        <w:tc>
          <w:tcPr>
            <w:tcW w:w="604" w:type="dxa"/>
            <w:tcBorders>
              <w:top w:val="nil"/>
              <w:left w:val="nil"/>
              <w:bottom w:val="nil"/>
              <w:right w:val="nil"/>
            </w:tcBorders>
          </w:tcPr>
          <w:p w14:paraId="0A175C2F" w14:textId="77777777" w:rsidR="00E25B49" w:rsidRPr="001A21E3" w:rsidRDefault="00E25B49" w:rsidP="00E25B49">
            <w:pPr>
              <w:spacing w:line="360" w:lineRule="auto"/>
              <w:jc w:val="center"/>
              <w:rPr>
                <w:rFonts w:cs="Times New Roman"/>
                <w:bCs/>
                <w:sz w:val="20"/>
                <w:szCs w:val="20"/>
              </w:rPr>
            </w:pPr>
            <w:r w:rsidRPr="001A21E3">
              <w:rPr>
                <w:bCs/>
                <w:sz w:val="20"/>
                <w:szCs w:val="20"/>
              </w:rPr>
              <w:t>-12</w:t>
            </w:r>
          </w:p>
        </w:tc>
        <w:tc>
          <w:tcPr>
            <w:tcW w:w="601" w:type="dxa"/>
            <w:tcBorders>
              <w:top w:val="nil"/>
              <w:left w:val="nil"/>
              <w:bottom w:val="nil"/>
              <w:right w:val="nil"/>
            </w:tcBorders>
          </w:tcPr>
          <w:p w14:paraId="3D383D22" w14:textId="77777777" w:rsidR="00E25B49" w:rsidRPr="001A21E3" w:rsidRDefault="00E25B49" w:rsidP="00E25B49">
            <w:pPr>
              <w:spacing w:line="360" w:lineRule="auto"/>
              <w:jc w:val="center"/>
              <w:rPr>
                <w:rFonts w:cs="Times New Roman"/>
                <w:bCs/>
                <w:sz w:val="20"/>
                <w:szCs w:val="20"/>
              </w:rPr>
            </w:pPr>
            <w:r w:rsidRPr="001A21E3">
              <w:rPr>
                <w:bCs/>
                <w:sz w:val="20"/>
                <w:szCs w:val="20"/>
              </w:rPr>
              <w:t>36</w:t>
            </w:r>
          </w:p>
        </w:tc>
        <w:tc>
          <w:tcPr>
            <w:tcW w:w="342" w:type="dxa"/>
            <w:tcBorders>
              <w:top w:val="nil"/>
              <w:left w:val="nil"/>
              <w:bottom w:val="nil"/>
              <w:right w:val="nil"/>
            </w:tcBorders>
          </w:tcPr>
          <w:p w14:paraId="318E14D3"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32C1A377"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49A8EAA4"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703E6A52" w14:textId="77777777" w:rsidR="00E25B49" w:rsidRPr="001A21E3" w:rsidRDefault="00E25B49" w:rsidP="00E25B49">
            <w:pPr>
              <w:spacing w:line="360" w:lineRule="auto"/>
              <w:jc w:val="center"/>
              <w:rPr>
                <w:rFonts w:cs="Times New Roman"/>
                <w:bCs/>
                <w:sz w:val="20"/>
                <w:szCs w:val="20"/>
              </w:rPr>
            </w:pPr>
          </w:p>
        </w:tc>
      </w:tr>
      <w:tr w:rsidR="00E25B49" w:rsidRPr="001A21E3" w14:paraId="00C98DC4" w14:textId="77777777" w:rsidTr="00E25B49">
        <w:tc>
          <w:tcPr>
            <w:tcW w:w="2991" w:type="dxa"/>
            <w:tcBorders>
              <w:top w:val="nil"/>
              <w:left w:val="nil"/>
              <w:bottom w:val="nil"/>
              <w:right w:val="nil"/>
            </w:tcBorders>
          </w:tcPr>
          <w:p w14:paraId="7C3CE678" w14:textId="77777777" w:rsidR="00E25B49" w:rsidRPr="001A21E3" w:rsidRDefault="00E25B49" w:rsidP="00E25B49">
            <w:pPr>
              <w:spacing w:line="360" w:lineRule="auto"/>
              <w:rPr>
                <w:rFonts w:cs="Times New Roman"/>
                <w:bCs/>
                <w:sz w:val="20"/>
                <w:szCs w:val="20"/>
              </w:rPr>
            </w:pPr>
            <w:r w:rsidRPr="001A21E3">
              <w:rPr>
                <w:bCs/>
                <w:sz w:val="20"/>
                <w:szCs w:val="20"/>
              </w:rPr>
              <w:t>L Precentral Gyrus</w:t>
            </w:r>
          </w:p>
        </w:tc>
        <w:tc>
          <w:tcPr>
            <w:tcW w:w="850" w:type="dxa"/>
            <w:tcBorders>
              <w:top w:val="nil"/>
              <w:left w:val="nil"/>
              <w:bottom w:val="nil"/>
              <w:right w:val="nil"/>
            </w:tcBorders>
          </w:tcPr>
          <w:p w14:paraId="476272A5" w14:textId="77777777" w:rsidR="00E25B49" w:rsidRPr="001A21E3" w:rsidRDefault="00E25B49" w:rsidP="00E25B49">
            <w:pPr>
              <w:spacing w:line="360" w:lineRule="auto"/>
              <w:jc w:val="center"/>
              <w:rPr>
                <w:rFonts w:cs="Times New Roman"/>
                <w:bCs/>
                <w:sz w:val="20"/>
                <w:szCs w:val="20"/>
              </w:rPr>
            </w:pPr>
            <w:r w:rsidRPr="001A21E3">
              <w:rPr>
                <w:bCs/>
                <w:sz w:val="20"/>
                <w:szCs w:val="20"/>
              </w:rPr>
              <w:t>4</w:t>
            </w:r>
          </w:p>
        </w:tc>
        <w:tc>
          <w:tcPr>
            <w:tcW w:w="343" w:type="dxa"/>
            <w:tcBorders>
              <w:top w:val="nil"/>
              <w:left w:val="nil"/>
              <w:bottom w:val="nil"/>
              <w:right w:val="nil"/>
            </w:tcBorders>
          </w:tcPr>
          <w:p w14:paraId="26D4F0E5"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522A4992" w14:textId="77777777" w:rsidR="00E25B49" w:rsidRPr="001A21E3" w:rsidRDefault="00E25B49" w:rsidP="00E25B49">
            <w:pPr>
              <w:spacing w:line="360" w:lineRule="auto"/>
              <w:jc w:val="center"/>
              <w:rPr>
                <w:rFonts w:cs="Times New Roman"/>
                <w:bCs/>
                <w:sz w:val="20"/>
                <w:szCs w:val="20"/>
              </w:rPr>
            </w:pPr>
            <w:r w:rsidRPr="001A21E3">
              <w:rPr>
                <w:bCs/>
                <w:sz w:val="20"/>
                <w:szCs w:val="20"/>
              </w:rPr>
              <w:t>-43</w:t>
            </w:r>
          </w:p>
        </w:tc>
        <w:tc>
          <w:tcPr>
            <w:tcW w:w="604" w:type="dxa"/>
            <w:tcBorders>
              <w:top w:val="nil"/>
              <w:left w:val="nil"/>
              <w:bottom w:val="nil"/>
              <w:right w:val="nil"/>
            </w:tcBorders>
          </w:tcPr>
          <w:p w14:paraId="3B5551B6" w14:textId="77777777" w:rsidR="00E25B49" w:rsidRPr="001A21E3" w:rsidRDefault="00E25B49" w:rsidP="00E25B49">
            <w:pPr>
              <w:spacing w:line="360" w:lineRule="auto"/>
              <w:jc w:val="center"/>
              <w:rPr>
                <w:rFonts w:cs="Times New Roman"/>
                <w:bCs/>
                <w:sz w:val="20"/>
                <w:szCs w:val="20"/>
              </w:rPr>
            </w:pPr>
            <w:r w:rsidRPr="001A21E3">
              <w:rPr>
                <w:bCs/>
                <w:sz w:val="20"/>
                <w:szCs w:val="20"/>
              </w:rPr>
              <w:t>-11</w:t>
            </w:r>
          </w:p>
        </w:tc>
        <w:tc>
          <w:tcPr>
            <w:tcW w:w="601" w:type="dxa"/>
            <w:tcBorders>
              <w:top w:val="nil"/>
              <w:left w:val="nil"/>
              <w:bottom w:val="nil"/>
              <w:right w:val="nil"/>
            </w:tcBorders>
          </w:tcPr>
          <w:p w14:paraId="532C8DA1" w14:textId="77777777" w:rsidR="00E25B49" w:rsidRPr="001A21E3" w:rsidRDefault="00E25B49" w:rsidP="00E25B49">
            <w:pPr>
              <w:spacing w:line="360" w:lineRule="auto"/>
              <w:jc w:val="center"/>
              <w:rPr>
                <w:rFonts w:cs="Times New Roman"/>
                <w:bCs/>
                <w:sz w:val="20"/>
                <w:szCs w:val="20"/>
              </w:rPr>
            </w:pPr>
            <w:r w:rsidRPr="001A21E3">
              <w:rPr>
                <w:bCs/>
                <w:sz w:val="20"/>
                <w:szCs w:val="20"/>
              </w:rPr>
              <w:t>45</w:t>
            </w:r>
          </w:p>
        </w:tc>
        <w:tc>
          <w:tcPr>
            <w:tcW w:w="342" w:type="dxa"/>
            <w:tcBorders>
              <w:top w:val="nil"/>
              <w:left w:val="nil"/>
              <w:bottom w:val="nil"/>
              <w:right w:val="nil"/>
            </w:tcBorders>
          </w:tcPr>
          <w:p w14:paraId="6F424382"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5C24D340"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0BC9365D"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413747C8" w14:textId="77777777" w:rsidR="00E25B49" w:rsidRPr="001A21E3" w:rsidRDefault="00E25B49" w:rsidP="00E25B49">
            <w:pPr>
              <w:spacing w:line="360" w:lineRule="auto"/>
              <w:jc w:val="center"/>
              <w:rPr>
                <w:rFonts w:cs="Times New Roman"/>
                <w:bCs/>
                <w:sz w:val="20"/>
                <w:szCs w:val="20"/>
              </w:rPr>
            </w:pPr>
          </w:p>
        </w:tc>
      </w:tr>
      <w:tr w:rsidR="00E25B49" w:rsidRPr="001A21E3" w14:paraId="578418EC" w14:textId="77777777" w:rsidTr="00E25B49">
        <w:tc>
          <w:tcPr>
            <w:tcW w:w="2991" w:type="dxa"/>
            <w:tcBorders>
              <w:top w:val="nil"/>
              <w:left w:val="nil"/>
              <w:bottom w:val="nil"/>
              <w:right w:val="nil"/>
            </w:tcBorders>
          </w:tcPr>
          <w:p w14:paraId="4F503DF7" w14:textId="77777777" w:rsidR="00E25B49" w:rsidRPr="001A21E3" w:rsidRDefault="00E25B49" w:rsidP="00E25B49">
            <w:pPr>
              <w:spacing w:line="360" w:lineRule="auto"/>
              <w:rPr>
                <w:rFonts w:cs="Times New Roman"/>
                <w:bCs/>
                <w:sz w:val="20"/>
                <w:szCs w:val="20"/>
              </w:rPr>
            </w:pPr>
            <w:r w:rsidRPr="001A21E3">
              <w:rPr>
                <w:bCs/>
                <w:sz w:val="20"/>
                <w:szCs w:val="20"/>
              </w:rPr>
              <w:t>L Postcentral Gyrus</w:t>
            </w:r>
          </w:p>
        </w:tc>
        <w:tc>
          <w:tcPr>
            <w:tcW w:w="850" w:type="dxa"/>
            <w:tcBorders>
              <w:top w:val="nil"/>
              <w:left w:val="nil"/>
              <w:bottom w:val="nil"/>
              <w:right w:val="nil"/>
            </w:tcBorders>
          </w:tcPr>
          <w:p w14:paraId="54661B8D" w14:textId="77777777" w:rsidR="00E25B49" w:rsidRPr="001A21E3" w:rsidRDefault="00E25B49" w:rsidP="00E25B49">
            <w:pPr>
              <w:spacing w:line="360" w:lineRule="auto"/>
              <w:jc w:val="center"/>
              <w:rPr>
                <w:rFonts w:cs="Times New Roman"/>
                <w:bCs/>
                <w:sz w:val="20"/>
                <w:szCs w:val="20"/>
              </w:rPr>
            </w:pPr>
            <w:r w:rsidRPr="001A21E3">
              <w:rPr>
                <w:bCs/>
                <w:sz w:val="20"/>
                <w:szCs w:val="20"/>
              </w:rPr>
              <w:t>3</w:t>
            </w:r>
          </w:p>
        </w:tc>
        <w:tc>
          <w:tcPr>
            <w:tcW w:w="343" w:type="dxa"/>
            <w:tcBorders>
              <w:top w:val="nil"/>
              <w:left w:val="nil"/>
              <w:bottom w:val="nil"/>
              <w:right w:val="nil"/>
            </w:tcBorders>
          </w:tcPr>
          <w:p w14:paraId="6C3BC7F6"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4C731D1B" w14:textId="77777777" w:rsidR="00E25B49" w:rsidRPr="001A21E3" w:rsidRDefault="00E25B49" w:rsidP="00E25B49">
            <w:pPr>
              <w:spacing w:line="360" w:lineRule="auto"/>
              <w:jc w:val="center"/>
              <w:rPr>
                <w:rFonts w:cs="Times New Roman"/>
                <w:bCs/>
                <w:sz w:val="20"/>
                <w:szCs w:val="20"/>
              </w:rPr>
            </w:pPr>
            <w:r w:rsidRPr="001A21E3">
              <w:rPr>
                <w:bCs/>
                <w:sz w:val="20"/>
                <w:szCs w:val="20"/>
              </w:rPr>
              <w:t>-51</w:t>
            </w:r>
          </w:p>
        </w:tc>
        <w:tc>
          <w:tcPr>
            <w:tcW w:w="604" w:type="dxa"/>
            <w:tcBorders>
              <w:top w:val="nil"/>
              <w:left w:val="nil"/>
              <w:bottom w:val="nil"/>
              <w:right w:val="nil"/>
            </w:tcBorders>
          </w:tcPr>
          <w:p w14:paraId="77306EA5" w14:textId="77777777" w:rsidR="00E25B49" w:rsidRPr="001A21E3" w:rsidRDefault="00E25B49" w:rsidP="00E25B49">
            <w:pPr>
              <w:spacing w:line="360" w:lineRule="auto"/>
              <w:jc w:val="center"/>
              <w:rPr>
                <w:rFonts w:cs="Times New Roman"/>
                <w:bCs/>
                <w:sz w:val="20"/>
                <w:szCs w:val="20"/>
              </w:rPr>
            </w:pPr>
            <w:r w:rsidRPr="001A21E3">
              <w:rPr>
                <w:bCs/>
                <w:sz w:val="20"/>
                <w:szCs w:val="20"/>
              </w:rPr>
              <w:t>-15</w:t>
            </w:r>
          </w:p>
        </w:tc>
        <w:tc>
          <w:tcPr>
            <w:tcW w:w="601" w:type="dxa"/>
            <w:tcBorders>
              <w:top w:val="nil"/>
              <w:left w:val="nil"/>
              <w:bottom w:val="nil"/>
              <w:right w:val="nil"/>
            </w:tcBorders>
          </w:tcPr>
          <w:p w14:paraId="1811A7FB" w14:textId="77777777" w:rsidR="00E25B49" w:rsidRPr="001A21E3" w:rsidRDefault="00E25B49" w:rsidP="00E25B49">
            <w:pPr>
              <w:spacing w:line="360" w:lineRule="auto"/>
              <w:jc w:val="center"/>
              <w:rPr>
                <w:rFonts w:cs="Times New Roman"/>
                <w:bCs/>
                <w:sz w:val="20"/>
                <w:szCs w:val="20"/>
              </w:rPr>
            </w:pPr>
            <w:r w:rsidRPr="001A21E3">
              <w:rPr>
                <w:bCs/>
                <w:sz w:val="20"/>
                <w:szCs w:val="20"/>
              </w:rPr>
              <w:t>45</w:t>
            </w:r>
          </w:p>
        </w:tc>
        <w:tc>
          <w:tcPr>
            <w:tcW w:w="342" w:type="dxa"/>
            <w:tcBorders>
              <w:top w:val="nil"/>
              <w:left w:val="nil"/>
              <w:bottom w:val="nil"/>
              <w:right w:val="nil"/>
            </w:tcBorders>
          </w:tcPr>
          <w:p w14:paraId="7865FB5B"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7B68D495"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7FB04226"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27E6ACE8" w14:textId="77777777" w:rsidR="00E25B49" w:rsidRPr="001A21E3" w:rsidRDefault="00E25B49" w:rsidP="00E25B49">
            <w:pPr>
              <w:spacing w:line="360" w:lineRule="auto"/>
              <w:jc w:val="center"/>
              <w:rPr>
                <w:rFonts w:cs="Times New Roman"/>
                <w:bCs/>
                <w:sz w:val="20"/>
                <w:szCs w:val="20"/>
              </w:rPr>
            </w:pPr>
          </w:p>
        </w:tc>
      </w:tr>
      <w:tr w:rsidR="00E25B49" w:rsidRPr="001A21E3" w14:paraId="5FE66F65" w14:textId="77777777" w:rsidTr="00E25B49">
        <w:tc>
          <w:tcPr>
            <w:tcW w:w="2991" w:type="dxa"/>
            <w:tcBorders>
              <w:top w:val="nil"/>
              <w:left w:val="nil"/>
              <w:bottom w:val="nil"/>
              <w:right w:val="nil"/>
            </w:tcBorders>
          </w:tcPr>
          <w:p w14:paraId="01BCEB02" w14:textId="77777777" w:rsidR="00E25B49" w:rsidRPr="001A21E3" w:rsidRDefault="00E25B49" w:rsidP="00E25B49">
            <w:pPr>
              <w:spacing w:line="360" w:lineRule="auto"/>
              <w:rPr>
                <w:rFonts w:cs="Times New Roman"/>
                <w:bCs/>
                <w:sz w:val="20"/>
                <w:szCs w:val="20"/>
              </w:rPr>
            </w:pPr>
            <w:r w:rsidRPr="001A21E3">
              <w:rPr>
                <w:bCs/>
                <w:sz w:val="20"/>
                <w:szCs w:val="20"/>
              </w:rPr>
              <w:t>R Superior Frontal Gyrus</w:t>
            </w:r>
          </w:p>
        </w:tc>
        <w:tc>
          <w:tcPr>
            <w:tcW w:w="850" w:type="dxa"/>
            <w:tcBorders>
              <w:top w:val="nil"/>
              <w:left w:val="nil"/>
              <w:bottom w:val="nil"/>
              <w:right w:val="nil"/>
            </w:tcBorders>
          </w:tcPr>
          <w:p w14:paraId="479053F7" w14:textId="77777777" w:rsidR="00E25B49" w:rsidRPr="001A21E3" w:rsidRDefault="00E25B49" w:rsidP="00E25B49">
            <w:pPr>
              <w:spacing w:line="360" w:lineRule="auto"/>
              <w:jc w:val="center"/>
              <w:rPr>
                <w:rFonts w:cs="Times New Roman"/>
                <w:bCs/>
                <w:sz w:val="20"/>
                <w:szCs w:val="20"/>
              </w:rPr>
            </w:pPr>
            <w:r w:rsidRPr="001A21E3">
              <w:rPr>
                <w:bCs/>
                <w:sz w:val="20"/>
                <w:szCs w:val="20"/>
              </w:rPr>
              <w:t>10</w:t>
            </w:r>
          </w:p>
        </w:tc>
        <w:tc>
          <w:tcPr>
            <w:tcW w:w="343" w:type="dxa"/>
            <w:tcBorders>
              <w:top w:val="nil"/>
              <w:left w:val="nil"/>
              <w:bottom w:val="nil"/>
              <w:right w:val="nil"/>
            </w:tcBorders>
          </w:tcPr>
          <w:p w14:paraId="06F1F2F8"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0B02BC1C" w14:textId="77777777" w:rsidR="00E25B49" w:rsidRPr="001A21E3" w:rsidRDefault="00E25B49" w:rsidP="00E25B49">
            <w:pPr>
              <w:spacing w:line="360" w:lineRule="auto"/>
              <w:jc w:val="center"/>
              <w:rPr>
                <w:rFonts w:cs="Times New Roman"/>
                <w:bCs/>
                <w:sz w:val="20"/>
                <w:szCs w:val="20"/>
              </w:rPr>
            </w:pPr>
            <w:r w:rsidRPr="001A21E3">
              <w:rPr>
                <w:bCs/>
                <w:sz w:val="20"/>
                <w:szCs w:val="20"/>
              </w:rPr>
              <w:t>26</w:t>
            </w:r>
          </w:p>
        </w:tc>
        <w:tc>
          <w:tcPr>
            <w:tcW w:w="604" w:type="dxa"/>
            <w:tcBorders>
              <w:top w:val="nil"/>
              <w:left w:val="nil"/>
              <w:bottom w:val="nil"/>
              <w:right w:val="nil"/>
            </w:tcBorders>
          </w:tcPr>
          <w:p w14:paraId="02F73180" w14:textId="77777777" w:rsidR="00E25B49" w:rsidRPr="001A21E3" w:rsidRDefault="00E25B49" w:rsidP="00E25B49">
            <w:pPr>
              <w:spacing w:line="360" w:lineRule="auto"/>
              <w:jc w:val="center"/>
              <w:rPr>
                <w:rFonts w:cs="Times New Roman"/>
                <w:bCs/>
                <w:sz w:val="20"/>
                <w:szCs w:val="20"/>
              </w:rPr>
            </w:pPr>
            <w:r w:rsidRPr="001A21E3">
              <w:rPr>
                <w:bCs/>
                <w:sz w:val="20"/>
                <w:szCs w:val="20"/>
              </w:rPr>
              <w:t>55</w:t>
            </w:r>
          </w:p>
        </w:tc>
        <w:tc>
          <w:tcPr>
            <w:tcW w:w="601" w:type="dxa"/>
            <w:tcBorders>
              <w:top w:val="nil"/>
              <w:left w:val="nil"/>
              <w:bottom w:val="nil"/>
              <w:right w:val="nil"/>
            </w:tcBorders>
          </w:tcPr>
          <w:p w14:paraId="6032BF3C" w14:textId="77777777" w:rsidR="00E25B49" w:rsidRPr="001A21E3" w:rsidRDefault="00E25B49" w:rsidP="00E25B49">
            <w:pPr>
              <w:spacing w:line="360" w:lineRule="auto"/>
              <w:jc w:val="center"/>
              <w:rPr>
                <w:rFonts w:cs="Times New Roman"/>
                <w:bCs/>
                <w:sz w:val="20"/>
                <w:szCs w:val="20"/>
              </w:rPr>
            </w:pPr>
            <w:r w:rsidRPr="001A21E3">
              <w:rPr>
                <w:bCs/>
                <w:sz w:val="20"/>
                <w:szCs w:val="20"/>
              </w:rPr>
              <w:t>18</w:t>
            </w:r>
          </w:p>
        </w:tc>
        <w:tc>
          <w:tcPr>
            <w:tcW w:w="342" w:type="dxa"/>
            <w:tcBorders>
              <w:top w:val="nil"/>
              <w:left w:val="nil"/>
              <w:bottom w:val="nil"/>
              <w:right w:val="nil"/>
            </w:tcBorders>
          </w:tcPr>
          <w:p w14:paraId="15DF426F"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31045A71"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0F0E6AC9"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37234A4E" w14:textId="77777777" w:rsidR="00E25B49" w:rsidRPr="001A21E3" w:rsidRDefault="00E25B49" w:rsidP="00E25B49">
            <w:pPr>
              <w:spacing w:line="360" w:lineRule="auto"/>
              <w:jc w:val="center"/>
              <w:rPr>
                <w:rFonts w:cs="Times New Roman"/>
                <w:bCs/>
                <w:sz w:val="20"/>
                <w:szCs w:val="20"/>
              </w:rPr>
            </w:pPr>
          </w:p>
        </w:tc>
      </w:tr>
      <w:tr w:rsidR="00E25B49" w:rsidRPr="001A21E3" w14:paraId="50DAB5B3" w14:textId="77777777" w:rsidTr="00E25B49">
        <w:tc>
          <w:tcPr>
            <w:tcW w:w="2991" w:type="dxa"/>
            <w:tcBorders>
              <w:top w:val="nil"/>
              <w:left w:val="nil"/>
              <w:bottom w:val="nil"/>
              <w:right w:val="nil"/>
            </w:tcBorders>
          </w:tcPr>
          <w:p w14:paraId="264C6676" w14:textId="77777777" w:rsidR="00E25B49" w:rsidRPr="001A21E3" w:rsidRDefault="00E25B49" w:rsidP="00E25B49">
            <w:pPr>
              <w:spacing w:line="360" w:lineRule="auto"/>
              <w:rPr>
                <w:rFonts w:cs="Times New Roman"/>
                <w:bCs/>
                <w:sz w:val="20"/>
                <w:szCs w:val="20"/>
              </w:rPr>
            </w:pPr>
            <w:r w:rsidRPr="001A21E3">
              <w:rPr>
                <w:bCs/>
                <w:sz w:val="20"/>
                <w:szCs w:val="20"/>
              </w:rPr>
              <w:t>R Middle Frontal Gyrus</w:t>
            </w:r>
          </w:p>
        </w:tc>
        <w:tc>
          <w:tcPr>
            <w:tcW w:w="850" w:type="dxa"/>
            <w:tcBorders>
              <w:top w:val="nil"/>
              <w:left w:val="nil"/>
              <w:bottom w:val="nil"/>
              <w:right w:val="nil"/>
            </w:tcBorders>
          </w:tcPr>
          <w:p w14:paraId="5C037E81" w14:textId="77777777" w:rsidR="00E25B49" w:rsidRPr="001A21E3" w:rsidRDefault="00E25B49" w:rsidP="00E25B49">
            <w:pPr>
              <w:spacing w:line="360" w:lineRule="auto"/>
              <w:jc w:val="center"/>
              <w:rPr>
                <w:rFonts w:cs="Times New Roman"/>
                <w:bCs/>
                <w:sz w:val="20"/>
                <w:szCs w:val="20"/>
              </w:rPr>
            </w:pPr>
            <w:r w:rsidRPr="001A21E3">
              <w:rPr>
                <w:bCs/>
                <w:sz w:val="20"/>
                <w:szCs w:val="20"/>
              </w:rPr>
              <w:t>8</w:t>
            </w:r>
          </w:p>
        </w:tc>
        <w:tc>
          <w:tcPr>
            <w:tcW w:w="343" w:type="dxa"/>
            <w:tcBorders>
              <w:top w:val="nil"/>
              <w:left w:val="nil"/>
              <w:bottom w:val="nil"/>
              <w:right w:val="nil"/>
            </w:tcBorders>
          </w:tcPr>
          <w:p w14:paraId="0D18F934"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121CE74E" w14:textId="77777777" w:rsidR="00E25B49" w:rsidRPr="001A21E3" w:rsidRDefault="00E25B49" w:rsidP="00E25B49">
            <w:pPr>
              <w:spacing w:line="360" w:lineRule="auto"/>
              <w:jc w:val="center"/>
              <w:rPr>
                <w:rFonts w:cs="Times New Roman"/>
                <w:bCs/>
                <w:sz w:val="20"/>
                <w:szCs w:val="20"/>
              </w:rPr>
            </w:pPr>
            <w:r w:rsidRPr="001A21E3">
              <w:rPr>
                <w:bCs/>
                <w:sz w:val="20"/>
                <w:szCs w:val="20"/>
              </w:rPr>
              <w:t>41</w:t>
            </w:r>
          </w:p>
        </w:tc>
        <w:tc>
          <w:tcPr>
            <w:tcW w:w="604" w:type="dxa"/>
            <w:tcBorders>
              <w:top w:val="nil"/>
              <w:left w:val="nil"/>
              <w:bottom w:val="nil"/>
              <w:right w:val="nil"/>
            </w:tcBorders>
          </w:tcPr>
          <w:p w14:paraId="79E263A3" w14:textId="77777777" w:rsidR="00E25B49" w:rsidRPr="001A21E3" w:rsidRDefault="00E25B49" w:rsidP="00E25B49">
            <w:pPr>
              <w:spacing w:line="360" w:lineRule="auto"/>
              <w:jc w:val="center"/>
              <w:rPr>
                <w:rFonts w:cs="Times New Roman"/>
                <w:bCs/>
                <w:sz w:val="20"/>
                <w:szCs w:val="20"/>
              </w:rPr>
            </w:pPr>
            <w:r w:rsidRPr="001A21E3">
              <w:rPr>
                <w:bCs/>
                <w:sz w:val="20"/>
                <w:szCs w:val="20"/>
              </w:rPr>
              <w:t>26</w:t>
            </w:r>
          </w:p>
        </w:tc>
        <w:tc>
          <w:tcPr>
            <w:tcW w:w="601" w:type="dxa"/>
            <w:tcBorders>
              <w:top w:val="nil"/>
              <w:left w:val="nil"/>
              <w:bottom w:val="nil"/>
              <w:right w:val="nil"/>
            </w:tcBorders>
          </w:tcPr>
          <w:p w14:paraId="7D156F47" w14:textId="77777777" w:rsidR="00E25B49" w:rsidRPr="001A21E3" w:rsidRDefault="00E25B49" w:rsidP="00E25B49">
            <w:pPr>
              <w:spacing w:line="360" w:lineRule="auto"/>
              <w:jc w:val="center"/>
              <w:rPr>
                <w:rFonts w:cs="Times New Roman"/>
                <w:bCs/>
                <w:sz w:val="20"/>
                <w:szCs w:val="20"/>
              </w:rPr>
            </w:pPr>
            <w:r w:rsidRPr="001A21E3">
              <w:rPr>
                <w:bCs/>
                <w:sz w:val="20"/>
                <w:szCs w:val="20"/>
              </w:rPr>
              <w:t>46</w:t>
            </w:r>
          </w:p>
        </w:tc>
        <w:tc>
          <w:tcPr>
            <w:tcW w:w="342" w:type="dxa"/>
            <w:tcBorders>
              <w:top w:val="nil"/>
              <w:left w:val="nil"/>
              <w:bottom w:val="nil"/>
              <w:right w:val="nil"/>
            </w:tcBorders>
          </w:tcPr>
          <w:p w14:paraId="3A5AFBCB"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4F7A5E1B"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247916F7"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5472BD73" w14:textId="77777777" w:rsidR="00E25B49" w:rsidRPr="001A21E3" w:rsidRDefault="00E25B49" w:rsidP="00E25B49">
            <w:pPr>
              <w:spacing w:line="360" w:lineRule="auto"/>
              <w:jc w:val="center"/>
              <w:rPr>
                <w:rFonts w:cs="Times New Roman"/>
                <w:bCs/>
                <w:sz w:val="20"/>
                <w:szCs w:val="20"/>
              </w:rPr>
            </w:pPr>
          </w:p>
        </w:tc>
      </w:tr>
      <w:tr w:rsidR="00E25B49" w:rsidRPr="001A21E3" w14:paraId="42EE58E6" w14:textId="77777777" w:rsidTr="00E25B49">
        <w:tc>
          <w:tcPr>
            <w:tcW w:w="2991" w:type="dxa"/>
            <w:tcBorders>
              <w:top w:val="nil"/>
              <w:left w:val="nil"/>
              <w:bottom w:val="nil"/>
              <w:right w:val="nil"/>
            </w:tcBorders>
          </w:tcPr>
          <w:p w14:paraId="71797475" w14:textId="77777777" w:rsidR="00E25B49" w:rsidRPr="001A21E3" w:rsidRDefault="00E25B49" w:rsidP="00E25B49">
            <w:pPr>
              <w:spacing w:line="360" w:lineRule="auto"/>
              <w:rPr>
                <w:rFonts w:cs="Times New Roman"/>
                <w:bCs/>
                <w:sz w:val="20"/>
                <w:szCs w:val="20"/>
              </w:rPr>
            </w:pPr>
            <w:r w:rsidRPr="001A21E3">
              <w:rPr>
                <w:bCs/>
                <w:sz w:val="20"/>
                <w:szCs w:val="20"/>
              </w:rPr>
              <w:t>R Middle Frontal Gyrus</w:t>
            </w:r>
          </w:p>
        </w:tc>
        <w:tc>
          <w:tcPr>
            <w:tcW w:w="850" w:type="dxa"/>
            <w:tcBorders>
              <w:top w:val="nil"/>
              <w:left w:val="nil"/>
              <w:bottom w:val="nil"/>
              <w:right w:val="nil"/>
            </w:tcBorders>
          </w:tcPr>
          <w:p w14:paraId="5B75A3F0" w14:textId="77777777" w:rsidR="00E25B49" w:rsidRPr="001A21E3" w:rsidRDefault="00E25B49" w:rsidP="00E25B49">
            <w:pPr>
              <w:spacing w:line="360" w:lineRule="auto"/>
              <w:jc w:val="center"/>
              <w:rPr>
                <w:rFonts w:cs="Times New Roman"/>
                <w:bCs/>
                <w:sz w:val="20"/>
                <w:szCs w:val="20"/>
              </w:rPr>
            </w:pPr>
            <w:r w:rsidRPr="001A21E3">
              <w:rPr>
                <w:bCs/>
                <w:sz w:val="20"/>
                <w:szCs w:val="20"/>
              </w:rPr>
              <w:t>9</w:t>
            </w:r>
          </w:p>
        </w:tc>
        <w:tc>
          <w:tcPr>
            <w:tcW w:w="343" w:type="dxa"/>
            <w:tcBorders>
              <w:top w:val="nil"/>
              <w:left w:val="nil"/>
              <w:bottom w:val="nil"/>
              <w:right w:val="nil"/>
            </w:tcBorders>
          </w:tcPr>
          <w:p w14:paraId="4B1F1CB5"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039D2286" w14:textId="77777777" w:rsidR="00E25B49" w:rsidRPr="001A21E3" w:rsidRDefault="00E25B49" w:rsidP="00E25B49">
            <w:pPr>
              <w:spacing w:line="360" w:lineRule="auto"/>
              <w:jc w:val="center"/>
              <w:rPr>
                <w:rFonts w:cs="Times New Roman"/>
                <w:bCs/>
                <w:sz w:val="20"/>
                <w:szCs w:val="20"/>
              </w:rPr>
            </w:pPr>
            <w:r w:rsidRPr="001A21E3">
              <w:rPr>
                <w:bCs/>
                <w:sz w:val="20"/>
                <w:szCs w:val="20"/>
              </w:rPr>
              <w:t>47</w:t>
            </w:r>
          </w:p>
        </w:tc>
        <w:tc>
          <w:tcPr>
            <w:tcW w:w="604" w:type="dxa"/>
            <w:tcBorders>
              <w:top w:val="nil"/>
              <w:left w:val="nil"/>
              <w:bottom w:val="nil"/>
              <w:right w:val="nil"/>
            </w:tcBorders>
          </w:tcPr>
          <w:p w14:paraId="3E422F32" w14:textId="77777777" w:rsidR="00E25B49" w:rsidRPr="001A21E3" w:rsidRDefault="00E25B49" w:rsidP="00E25B49">
            <w:pPr>
              <w:spacing w:line="360" w:lineRule="auto"/>
              <w:jc w:val="center"/>
              <w:rPr>
                <w:rFonts w:cs="Times New Roman"/>
                <w:bCs/>
                <w:sz w:val="20"/>
                <w:szCs w:val="20"/>
              </w:rPr>
            </w:pPr>
            <w:r w:rsidRPr="001A21E3">
              <w:rPr>
                <w:bCs/>
                <w:sz w:val="20"/>
                <w:szCs w:val="20"/>
              </w:rPr>
              <w:t>34</w:t>
            </w:r>
          </w:p>
        </w:tc>
        <w:tc>
          <w:tcPr>
            <w:tcW w:w="601" w:type="dxa"/>
            <w:tcBorders>
              <w:top w:val="nil"/>
              <w:left w:val="nil"/>
              <w:bottom w:val="nil"/>
              <w:right w:val="nil"/>
            </w:tcBorders>
          </w:tcPr>
          <w:p w14:paraId="0C1953B4" w14:textId="77777777" w:rsidR="00E25B49" w:rsidRPr="001A21E3" w:rsidRDefault="00E25B49" w:rsidP="00E25B49">
            <w:pPr>
              <w:spacing w:line="360" w:lineRule="auto"/>
              <w:jc w:val="center"/>
              <w:rPr>
                <w:rFonts w:cs="Times New Roman"/>
                <w:bCs/>
                <w:sz w:val="20"/>
                <w:szCs w:val="20"/>
              </w:rPr>
            </w:pPr>
            <w:r w:rsidRPr="001A21E3">
              <w:rPr>
                <w:bCs/>
                <w:sz w:val="20"/>
                <w:szCs w:val="20"/>
              </w:rPr>
              <w:t>32</w:t>
            </w:r>
          </w:p>
        </w:tc>
        <w:tc>
          <w:tcPr>
            <w:tcW w:w="342" w:type="dxa"/>
            <w:tcBorders>
              <w:top w:val="nil"/>
              <w:left w:val="nil"/>
              <w:bottom w:val="nil"/>
              <w:right w:val="nil"/>
            </w:tcBorders>
          </w:tcPr>
          <w:p w14:paraId="42ACDF41"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7CFDA9A9"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2A62AB90"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265C6DD5" w14:textId="77777777" w:rsidR="00E25B49" w:rsidRPr="001A21E3" w:rsidRDefault="00E25B49" w:rsidP="00E25B49">
            <w:pPr>
              <w:spacing w:line="360" w:lineRule="auto"/>
              <w:jc w:val="center"/>
              <w:rPr>
                <w:rFonts w:cs="Times New Roman"/>
                <w:bCs/>
                <w:sz w:val="20"/>
                <w:szCs w:val="20"/>
              </w:rPr>
            </w:pPr>
          </w:p>
        </w:tc>
      </w:tr>
      <w:tr w:rsidR="00E25B49" w:rsidRPr="001A21E3" w14:paraId="50EC0ED3" w14:textId="77777777" w:rsidTr="00E25B49">
        <w:tc>
          <w:tcPr>
            <w:tcW w:w="2991" w:type="dxa"/>
            <w:tcBorders>
              <w:top w:val="nil"/>
              <w:left w:val="nil"/>
              <w:bottom w:val="nil"/>
              <w:right w:val="nil"/>
            </w:tcBorders>
          </w:tcPr>
          <w:p w14:paraId="4CD54533" w14:textId="77777777" w:rsidR="00E25B49" w:rsidRPr="001A21E3" w:rsidRDefault="00E25B49" w:rsidP="00E25B49">
            <w:pPr>
              <w:spacing w:line="360" w:lineRule="auto"/>
              <w:rPr>
                <w:rFonts w:cs="Times New Roman"/>
                <w:bCs/>
                <w:sz w:val="20"/>
                <w:szCs w:val="20"/>
              </w:rPr>
            </w:pPr>
            <w:r w:rsidRPr="001A21E3">
              <w:rPr>
                <w:bCs/>
                <w:sz w:val="20"/>
                <w:szCs w:val="20"/>
              </w:rPr>
              <w:t>L Middle Frontal Gyrus</w:t>
            </w:r>
          </w:p>
        </w:tc>
        <w:tc>
          <w:tcPr>
            <w:tcW w:w="850" w:type="dxa"/>
            <w:tcBorders>
              <w:top w:val="nil"/>
              <w:left w:val="nil"/>
              <w:bottom w:val="nil"/>
              <w:right w:val="nil"/>
            </w:tcBorders>
          </w:tcPr>
          <w:p w14:paraId="2CCC809B" w14:textId="77777777" w:rsidR="00E25B49" w:rsidRPr="001A21E3" w:rsidRDefault="00E25B49" w:rsidP="00E25B49">
            <w:pPr>
              <w:spacing w:line="360" w:lineRule="auto"/>
              <w:jc w:val="center"/>
              <w:rPr>
                <w:rFonts w:cs="Times New Roman"/>
                <w:bCs/>
                <w:sz w:val="20"/>
                <w:szCs w:val="20"/>
              </w:rPr>
            </w:pPr>
            <w:r w:rsidRPr="001A21E3">
              <w:rPr>
                <w:bCs/>
                <w:sz w:val="20"/>
                <w:szCs w:val="20"/>
              </w:rPr>
              <w:t>10</w:t>
            </w:r>
          </w:p>
        </w:tc>
        <w:tc>
          <w:tcPr>
            <w:tcW w:w="343" w:type="dxa"/>
            <w:tcBorders>
              <w:top w:val="nil"/>
              <w:left w:val="nil"/>
              <w:bottom w:val="nil"/>
              <w:right w:val="nil"/>
            </w:tcBorders>
          </w:tcPr>
          <w:p w14:paraId="3C6E944C"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793C0737" w14:textId="77777777" w:rsidR="00E25B49" w:rsidRPr="001A21E3" w:rsidRDefault="00E25B49" w:rsidP="00E25B49">
            <w:pPr>
              <w:spacing w:line="360" w:lineRule="auto"/>
              <w:jc w:val="center"/>
              <w:rPr>
                <w:rFonts w:cs="Times New Roman"/>
                <w:bCs/>
                <w:sz w:val="20"/>
                <w:szCs w:val="20"/>
              </w:rPr>
            </w:pPr>
            <w:r w:rsidRPr="001A21E3">
              <w:rPr>
                <w:bCs/>
                <w:sz w:val="20"/>
                <w:szCs w:val="20"/>
              </w:rPr>
              <w:t>-37</w:t>
            </w:r>
          </w:p>
        </w:tc>
        <w:tc>
          <w:tcPr>
            <w:tcW w:w="604" w:type="dxa"/>
            <w:tcBorders>
              <w:top w:val="nil"/>
              <w:left w:val="nil"/>
              <w:bottom w:val="nil"/>
              <w:right w:val="nil"/>
            </w:tcBorders>
          </w:tcPr>
          <w:p w14:paraId="0EEDC07F" w14:textId="77777777" w:rsidR="00E25B49" w:rsidRPr="001A21E3" w:rsidRDefault="00E25B49" w:rsidP="00E25B49">
            <w:pPr>
              <w:spacing w:line="360" w:lineRule="auto"/>
              <w:jc w:val="center"/>
              <w:rPr>
                <w:rFonts w:cs="Times New Roman"/>
                <w:bCs/>
                <w:sz w:val="20"/>
                <w:szCs w:val="20"/>
              </w:rPr>
            </w:pPr>
            <w:r w:rsidRPr="001A21E3">
              <w:rPr>
                <w:bCs/>
                <w:sz w:val="20"/>
                <w:szCs w:val="20"/>
              </w:rPr>
              <w:t>54</w:t>
            </w:r>
          </w:p>
        </w:tc>
        <w:tc>
          <w:tcPr>
            <w:tcW w:w="601" w:type="dxa"/>
            <w:tcBorders>
              <w:top w:val="nil"/>
              <w:left w:val="nil"/>
              <w:bottom w:val="nil"/>
              <w:right w:val="nil"/>
            </w:tcBorders>
          </w:tcPr>
          <w:p w14:paraId="51FE70D2" w14:textId="77777777" w:rsidR="00E25B49" w:rsidRPr="001A21E3" w:rsidRDefault="00E25B49" w:rsidP="00E25B49">
            <w:pPr>
              <w:spacing w:line="360" w:lineRule="auto"/>
              <w:jc w:val="center"/>
              <w:rPr>
                <w:rFonts w:cs="Times New Roman"/>
                <w:bCs/>
                <w:sz w:val="20"/>
                <w:szCs w:val="20"/>
              </w:rPr>
            </w:pPr>
            <w:r w:rsidRPr="001A21E3">
              <w:rPr>
                <w:bCs/>
                <w:sz w:val="20"/>
                <w:szCs w:val="20"/>
              </w:rPr>
              <w:t>9</w:t>
            </w:r>
          </w:p>
        </w:tc>
        <w:tc>
          <w:tcPr>
            <w:tcW w:w="342" w:type="dxa"/>
            <w:tcBorders>
              <w:top w:val="nil"/>
              <w:left w:val="nil"/>
              <w:bottom w:val="nil"/>
              <w:right w:val="nil"/>
            </w:tcBorders>
          </w:tcPr>
          <w:p w14:paraId="293B1A55"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5B6DF3E3"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24323078"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347A3FBD" w14:textId="77777777" w:rsidR="00E25B49" w:rsidRPr="001A21E3" w:rsidRDefault="00E25B49" w:rsidP="00E25B49">
            <w:pPr>
              <w:spacing w:line="360" w:lineRule="auto"/>
              <w:jc w:val="center"/>
              <w:rPr>
                <w:rFonts w:cs="Times New Roman"/>
                <w:bCs/>
                <w:sz w:val="20"/>
                <w:szCs w:val="20"/>
              </w:rPr>
            </w:pPr>
          </w:p>
        </w:tc>
      </w:tr>
      <w:tr w:rsidR="00E25B49" w:rsidRPr="001A21E3" w14:paraId="6F26F574" w14:textId="77777777" w:rsidTr="00E25B49">
        <w:tc>
          <w:tcPr>
            <w:tcW w:w="2991" w:type="dxa"/>
            <w:tcBorders>
              <w:top w:val="nil"/>
              <w:left w:val="nil"/>
              <w:bottom w:val="nil"/>
              <w:right w:val="nil"/>
            </w:tcBorders>
          </w:tcPr>
          <w:p w14:paraId="0B019457" w14:textId="77777777" w:rsidR="00E25B49" w:rsidRPr="001A21E3" w:rsidRDefault="00E25B49" w:rsidP="00E25B49">
            <w:pPr>
              <w:spacing w:line="360" w:lineRule="auto"/>
              <w:rPr>
                <w:rFonts w:cs="Times New Roman"/>
                <w:bCs/>
                <w:sz w:val="20"/>
                <w:szCs w:val="20"/>
              </w:rPr>
            </w:pPr>
            <w:r w:rsidRPr="001A21E3">
              <w:rPr>
                <w:bCs/>
                <w:sz w:val="20"/>
                <w:szCs w:val="20"/>
              </w:rPr>
              <w:t>R Inferior Frontal Gyrus</w:t>
            </w:r>
          </w:p>
        </w:tc>
        <w:tc>
          <w:tcPr>
            <w:tcW w:w="850" w:type="dxa"/>
            <w:tcBorders>
              <w:top w:val="nil"/>
              <w:left w:val="nil"/>
              <w:bottom w:val="nil"/>
              <w:right w:val="nil"/>
            </w:tcBorders>
          </w:tcPr>
          <w:p w14:paraId="56A47F5B" w14:textId="77777777" w:rsidR="00E25B49" w:rsidRPr="001A21E3" w:rsidRDefault="00E25B49" w:rsidP="00E25B49">
            <w:pPr>
              <w:spacing w:line="360" w:lineRule="auto"/>
              <w:jc w:val="center"/>
              <w:rPr>
                <w:rFonts w:cs="Times New Roman"/>
                <w:bCs/>
                <w:sz w:val="20"/>
                <w:szCs w:val="20"/>
              </w:rPr>
            </w:pPr>
            <w:r w:rsidRPr="001A21E3">
              <w:rPr>
                <w:bCs/>
                <w:sz w:val="20"/>
                <w:szCs w:val="20"/>
              </w:rPr>
              <w:t>44</w:t>
            </w:r>
          </w:p>
        </w:tc>
        <w:tc>
          <w:tcPr>
            <w:tcW w:w="343" w:type="dxa"/>
            <w:tcBorders>
              <w:top w:val="nil"/>
              <w:left w:val="nil"/>
              <w:bottom w:val="nil"/>
              <w:right w:val="nil"/>
            </w:tcBorders>
          </w:tcPr>
          <w:p w14:paraId="7FB6B746"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1FA1E3E1" w14:textId="77777777" w:rsidR="00E25B49" w:rsidRPr="001A21E3" w:rsidRDefault="00E25B49" w:rsidP="00E25B49">
            <w:pPr>
              <w:spacing w:line="360" w:lineRule="auto"/>
              <w:jc w:val="center"/>
              <w:rPr>
                <w:rFonts w:cs="Times New Roman"/>
                <w:bCs/>
                <w:sz w:val="20"/>
                <w:szCs w:val="20"/>
              </w:rPr>
            </w:pPr>
            <w:r w:rsidRPr="001A21E3">
              <w:rPr>
                <w:bCs/>
                <w:sz w:val="20"/>
                <w:szCs w:val="20"/>
              </w:rPr>
              <w:t>50</w:t>
            </w:r>
          </w:p>
        </w:tc>
        <w:tc>
          <w:tcPr>
            <w:tcW w:w="604" w:type="dxa"/>
            <w:tcBorders>
              <w:top w:val="nil"/>
              <w:left w:val="nil"/>
              <w:bottom w:val="nil"/>
              <w:right w:val="nil"/>
            </w:tcBorders>
          </w:tcPr>
          <w:p w14:paraId="20AFF480" w14:textId="77777777" w:rsidR="00E25B49" w:rsidRPr="001A21E3" w:rsidRDefault="00E25B49" w:rsidP="00E25B49">
            <w:pPr>
              <w:spacing w:line="360" w:lineRule="auto"/>
              <w:jc w:val="center"/>
              <w:rPr>
                <w:rFonts w:cs="Times New Roman"/>
                <w:bCs/>
                <w:sz w:val="20"/>
                <w:szCs w:val="20"/>
              </w:rPr>
            </w:pPr>
            <w:r w:rsidRPr="001A21E3">
              <w:rPr>
                <w:bCs/>
                <w:sz w:val="20"/>
                <w:szCs w:val="20"/>
              </w:rPr>
              <w:t>13</w:t>
            </w:r>
          </w:p>
        </w:tc>
        <w:tc>
          <w:tcPr>
            <w:tcW w:w="601" w:type="dxa"/>
            <w:tcBorders>
              <w:top w:val="nil"/>
              <w:left w:val="nil"/>
              <w:bottom w:val="nil"/>
              <w:right w:val="nil"/>
            </w:tcBorders>
          </w:tcPr>
          <w:p w14:paraId="19438A19" w14:textId="77777777" w:rsidR="00E25B49" w:rsidRPr="001A21E3" w:rsidRDefault="00E25B49" w:rsidP="00E25B49">
            <w:pPr>
              <w:spacing w:line="360" w:lineRule="auto"/>
              <w:jc w:val="center"/>
              <w:rPr>
                <w:rFonts w:cs="Times New Roman"/>
                <w:bCs/>
                <w:sz w:val="20"/>
                <w:szCs w:val="20"/>
              </w:rPr>
            </w:pPr>
            <w:r w:rsidRPr="001A21E3">
              <w:rPr>
                <w:bCs/>
                <w:sz w:val="20"/>
                <w:szCs w:val="20"/>
              </w:rPr>
              <w:t>19</w:t>
            </w:r>
          </w:p>
        </w:tc>
        <w:tc>
          <w:tcPr>
            <w:tcW w:w="342" w:type="dxa"/>
            <w:tcBorders>
              <w:top w:val="nil"/>
              <w:left w:val="nil"/>
              <w:bottom w:val="nil"/>
              <w:right w:val="nil"/>
            </w:tcBorders>
          </w:tcPr>
          <w:p w14:paraId="4F15B261"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0E691027"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nil"/>
              <w:right w:val="nil"/>
            </w:tcBorders>
          </w:tcPr>
          <w:p w14:paraId="6F9D64A2"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nil"/>
              <w:right w:val="nil"/>
            </w:tcBorders>
          </w:tcPr>
          <w:p w14:paraId="042A8B19" w14:textId="77777777" w:rsidR="00E25B49" w:rsidRPr="001A21E3" w:rsidRDefault="00E25B49" w:rsidP="00E25B49">
            <w:pPr>
              <w:spacing w:line="360" w:lineRule="auto"/>
              <w:jc w:val="center"/>
              <w:rPr>
                <w:rFonts w:cs="Times New Roman"/>
                <w:bCs/>
                <w:sz w:val="20"/>
                <w:szCs w:val="20"/>
              </w:rPr>
            </w:pPr>
          </w:p>
        </w:tc>
      </w:tr>
      <w:tr w:rsidR="00E25B49" w:rsidRPr="001A21E3" w14:paraId="075DF15D" w14:textId="77777777" w:rsidTr="00E25B49">
        <w:tc>
          <w:tcPr>
            <w:tcW w:w="2991" w:type="dxa"/>
            <w:tcBorders>
              <w:top w:val="nil"/>
              <w:left w:val="nil"/>
              <w:bottom w:val="nil"/>
              <w:right w:val="nil"/>
            </w:tcBorders>
          </w:tcPr>
          <w:p w14:paraId="44A345E5" w14:textId="77777777" w:rsidR="00E25B49" w:rsidRPr="001A21E3" w:rsidRDefault="00E25B49" w:rsidP="00E25B49">
            <w:pPr>
              <w:spacing w:line="360" w:lineRule="auto"/>
              <w:rPr>
                <w:rFonts w:cs="Times New Roman"/>
                <w:bCs/>
                <w:sz w:val="20"/>
                <w:szCs w:val="20"/>
              </w:rPr>
            </w:pPr>
            <w:r w:rsidRPr="001A21E3">
              <w:rPr>
                <w:bCs/>
                <w:sz w:val="20"/>
                <w:szCs w:val="20"/>
              </w:rPr>
              <w:t>R Posterior Lobe</w:t>
            </w:r>
          </w:p>
        </w:tc>
        <w:tc>
          <w:tcPr>
            <w:tcW w:w="850" w:type="dxa"/>
            <w:tcBorders>
              <w:top w:val="nil"/>
              <w:left w:val="nil"/>
              <w:bottom w:val="nil"/>
              <w:right w:val="nil"/>
            </w:tcBorders>
          </w:tcPr>
          <w:p w14:paraId="46BD4B9E" w14:textId="77777777" w:rsidR="00E25B49" w:rsidRPr="001A21E3" w:rsidRDefault="00E25B49" w:rsidP="00E25B49">
            <w:pPr>
              <w:spacing w:line="360" w:lineRule="auto"/>
              <w:jc w:val="center"/>
              <w:rPr>
                <w:rFonts w:cs="Times New Roman"/>
                <w:bCs/>
                <w:sz w:val="20"/>
                <w:szCs w:val="20"/>
              </w:rPr>
            </w:pPr>
          </w:p>
        </w:tc>
        <w:tc>
          <w:tcPr>
            <w:tcW w:w="343" w:type="dxa"/>
            <w:tcBorders>
              <w:top w:val="nil"/>
              <w:left w:val="nil"/>
              <w:bottom w:val="nil"/>
              <w:right w:val="nil"/>
            </w:tcBorders>
          </w:tcPr>
          <w:p w14:paraId="670AB5AD"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nil"/>
              <w:right w:val="nil"/>
            </w:tcBorders>
          </w:tcPr>
          <w:p w14:paraId="20E8A06A" w14:textId="77777777" w:rsidR="00E25B49" w:rsidRPr="001A21E3" w:rsidRDefault="00E25B49" w:rsidP="00E25B49">
            <w:pPr>
              <w:spacing w:line="360" w:lineRule="auto"/>
              <w:jc w:val="center"/>
              <w:rPr>
                <w:rFonts w:cs="Times New Roman"/>
                <w:bCs/>
                <w:sz w:val="20"/>
                <w:szCs w:val="20"/>
              </w:rPr>
            </w:pPr>
            <w:r w:rsidRPr="001A21E3">
              <w:rPr>
                <w:bCs/>
                <w:sz w:val="20"/>
                <w:szCs w:val="20"/>
              </w:rPr>
              <w:t>15</w:t>
            </w:r>
          </w:p>
        </w:tc>
        <w:tc>
          <w:tcPr>
            <w:tcW w:w="604" w:type="dxa"/>
            <w:tcBorders>
              <w:top w:val="nil"/>
              <w:left w:val="nil"/>
              <w:bottom w:val="nil"/>
              <w:right w:val="nil"/>
            </w:tcBorders>
          </w:tcPr>
          <w:p w14:paraId="175ED1EF" w14:textId="77777777" w:rsidR="00E25B49" w:rsidRPr="001A21E3" w:rsidRDefault="00E25B49" w:rsidP="00E25B49">
            <w:pPr>
              <w:spacing w:line="360" w:lineRule="auto"/>
              <w:jc w:val="center"/>
              <w:rPr>
                <w:rFonts w:cs="Times New Roman"/>
                <w:bCs/>
                <w:sz w:val="20"/>
                <w:szCs w:val="20"/>
              </w:rPr>
            </w:pPr>
            <w:r w:rsidRPr="001A21E3">
              <w:rPr>
                <w:bCs/>
                <w:sz w:val="20"/>
                <w:szCs w:val="20"/>
              </w:rPr>
              <w:t>-79</w:t>
            </w:r>
          </w:p>
        </w:tc>
        <w:tc>
          <w:tcPr>
            <w:tcW w:w="601" w:type="dxa"/>
            <w:tcBorders>
              <w:top w:val="nil"/>
              <w:left w:val="nil"/>
              <w:bottom w:val="nil"/>
              <w:right w:val="nil"/>
            </w:tcBorders>
          </w:tcPr>
          <w:p w14:paraId="2BA885FB" w14:textId="77777777" w:rsidR="00E25B49" w:rsidRPr="001A21E3" w:rsidRDefault="00E25B49" w:rsidP="00E25B49">
            <w:pPr>
              <w:spacing w:line="360" w:lineRule="auto"/>
              <w:jc w:val="center"/>
              <w:rPr>
                <w:rFonts w:cs="Times New Roman"/>
                <w:bCs/>
                <w:sz w:val="20"/>
                <w:szCs w:val="20"/>
              </w:rPr>
            </w:pPr>
            <w:r w:rsidRPr="001A21E3">
              <w:rPr>
                <w:bCs/>
                <w:sz w:val="20"/>
                <w:szCs w:val="20"/>
              </w:rPr>
              <w:t>-17</w:t>
            </w:r>
          </w:p>
        </w:tc>
        <w:tc>
          <w:tcPr>
            <w:tcW w:w="342" w:type="dxa"/>
            <w:tcBorders>
              <w:top w:val="nil"/>
              <w:left w:val="nil"/>
              <w:bottom w:val="nil"/>
              <w:right w:val="nil"/>
            </w:tcBorders>
          </w:tcPr>
          <w:p w14:paraId="7B28C4F3"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nil"/>
              <w:right w:val="nil"/>
            </w:tcBorders>
          </w:tcPr>
          <w:p w14:paraId="66188527" w14:textId="77777777" w:rsidR="00E25B49" w:rsidRPr="001A21E3" w:rsidRDefault="00E25B49" w:rsidP="00E25B49">
            <w:pPr>
              <w:spacing w:line="360" w:lineRule="auto"/>
              <w:jc w:val="center"/>
              <w:rPr>
                <w:rFonts w:cs="Times New Roman"/>
                <w:bCs/>
                <w:sz w:val="20"/>
                <w:szCs w:val="20"/>
              </w:rPr>
            </w:pPr>
            <w:r w:rsidRPr="001A21E3">
              <w:rPr>
                <w:bCs/>
                <w:sz w:val="20"/>
                <w:szCs w:val="20"/>
              </w:rPr>
              <w:t>28</w:t>
            </w:r>
          </w:p>
        </w:tc>
        <w:tc>
          <w:tcPr>
            <w:tcW w:w="574" w:type="dxa"/>
            <w:tcBorders>
              <w:top w:val="nil"/>
              <w:left w:val="nil"/>
              <w:bottom w:val="nil"/>
              <w:right w:val="nil"/>
            </w:tcBorders>
          </w:tcPr>
          <w:p w14:paraId="55B91224" w14:textId="77777777" w:rsidR="00E25B49" w:rsidRPr="001A21E3" w:rsidRDefault="00E25B49" w:rsidP="00E25B49">
            <w:pPr>
              <w:spacing w:line="360" w:lineRule="auto"/>
              <w:jc w:val="center"/>
              <w:rPr>
                <w:rFonts w:cs="Times New Roman"/>
                <w:bCs/>
                <w:sz w:val="20"/>
                <w:szCs w:val="20"/>
              </w:rPr>
            </w:pPr>
            <w:r w:rsidRPr="001A21E3">
              <w:rPr>
                <w:bCs/>
                <w:sz w:val="20"/>
                <w:szCs w:val="20"/>
              </w:rPr>
              <w:t>-79</w:t>
            </w:r>
          </w:p>
        </w:tc>
        <w:tc>
          <w:tcPr>
            <w:tcW w:w="569" w:type="dxa"/>
            <w:tcBorders>
              <w:top w:val="nil"/>
              <w:left w:val="nil"/>
              <w:bottom w:val="nil"/>
              <w:right w:val="nil"/>
            </w:tcBorders>
          </w:tcPr>
          <w:p w14:paraId="37F9DB47" w14:textId="77777777" w:rsidR="00E25B49" w:rsidRPr="001A21E3" w:rsidRDefault="00E25B49" w:rsidP="00E25B49">
            <w:pPr>
              <w:spacing w:line="360" w:lineRule="auto"/>
              <w:jc w:val="center"/>
              <w:rPr>
                <w:rFonts w:cs="Times New Roman"/>
                <w:bCs/>
                <w:sz w:val="20"/>
                <w:szCs w:val="20"/>
              </w:rPr>
            </w:pPr>
            <w:r w:rsidRPr="001A21E3">
              <w:rPr>
                <w:bCs/>
                <w:sz w:val="20"/>
                <w:szCs w:val="20"/>
              </w:rPr>
              <w:t>-20</w:t>
            </w:r>
          </w:p>
        </w:tc>
      </w:tr>
      <w:tr w:rsidR="00E25B49" w:rsidRPr="001A21E3" w14:paraId="77446593" w14:textId="77777777" w:rsidTr="00E25B49">
        <w:tc>
          <w:tcPr>
            <w:tcW w:w="2991" w:type="dxa"/>
            <w:tcBorders>
              <w:top w:val="nil"/>
              <w:left w:val="nil"/>
              <w:bottom w:val="single" w:sz="4" w:space="0" w:color="auto"/>
              <w:right w:val="nil"/>
            </w:tcBorders>
          </w:tcPr>
          <w:p w14:paraId="3A012399" w14:textId="77777777" w:rsidR="00E25B49" w:rsidRPr="001A21E3" w:rsidRDefault="00E25B49" w:rsidP="00E25B49">
            <w:pPr>
              <w:spacing w:line="360" w:lineRule="auto"/>
              <w:rPr>
                <w:rFonts w:cs="Times New Roman"/>
                <w:bCs/>
                <w:sz w:val="20"/>
                <w:szCs w:val="20"/>
              </w:rPr>
            </w:pPr>
            <w:r w:rsidRPr="001A21E3">
              <w:rPr>
                <w:bCs/>
                <w:sz w:val="20"/>
                <w:szCs w:val="20"/>
              </w:rPr>
              <w:t>L Posterior Lobe</w:t>
            </w:r>
          </w:p>
        </w:tc>
        <w:tc>
          <w:tcPr>
            <w:tcW w:w="850" w:type="dxa"/>
            <w:tcBorders>
              <w:top w:val="nil"/>
              <w:left w:val="nil"/>
              <w:bottom w:val="single" w:sz="4" w:space="0" w:color="auto"/>
              <w:right w:val="nil"/>
            </w:tcBorders>
          </w:tcPr>
          <w:p w14:paraId="58BF81DE" w14:textId="77777777" w:rsidR="00E25B49" w:rsidRPr="001A21E3" w:rsidRDefault="00E25B49" w:rsidP="00E25B49">
            <w:pPr>
              <w:spacing w:line="360" w:lineRule="auto"/>
              <w:jc w:val="center"/>
              <w:rPr>
                <w:rFonts w:cs="Times New Roman"/>
                <w:bCs/>
                <w:sz w:val="20"/>
                <w:szCs w:val="20"/>
              </w:rPr>
            </w:pPr>
          </w:p>
        </w:tc>
        <w:tc>
          <w:tcPr>
            <w:tcW w:w="343" w:type="dxa"/>
            <w:tcBorders>
              <w:top w:val="nil"/>
              <w:left w:val="nil"/>
              <w:bottom w:val="single" w:sz="4" w:space="0" w:color="auto"/>
              <w:right w:val="nil"/>
            </w:tcBorders>
          </w:tcPr>
          <w:p w14:paraId="45E600F5" w14:textId="77777777" w:rsidR="00E25B49" w:rsidRPr="001A21E3" w:rsidRDefault="00E25B49" w:rsidP="00E25B49">
            <w:pPr>
              <w:spacing w:line="360" w:lineRule="auto"/>
              <w:jc w:val="center"/>
              <w:rPr>
                <w:rFonts w:cs="Times New Roman"/>
                <w:bCs/>
                <w:sz w:val="20"/>
                <w:szCs w:val="20"/>
              </w:rPr>
            </w:pPr>
          </w:p>
        </w:tc>
        <w:tc>
          <w:tcPr>
            <w:tcW w:w="634" w:type="dxa"/>
            <w:tcBorders>
              <w:top w:val="nil"/>
              <w:left w:val="nil"/>
              <w:bottom w:val="single" w:sz="4" w:space="0" w:color="auto"/>
              <w:right w:val="nil"/>
            </w:tcBorders>
          </w:tcPr>
          <w:p w14:paraId="23BF92A5" w14:textId="77777777" w:rsidR="00E25B49" w:rsidRPr="001A21E3" w:rsidRDefault="00E25B49" w:rsidP="00E25B49">
            <w:pPr>
              <w:spacing w:line="360" w:lineRule="auto"/>
              <w:jc w:val="center"/>
              <w:rPr>
                <w:rFonts w:cs="Times New Roman"/>
                <w:bCs/>
                <w:sz w:val="20"/>
                <w:szCs w:val="20"/>
              </w:rPr>
            </w:pPr>
            <w:r w:rsidRPr="001A21E3">
              <w:rPr>
                <w:bCs/>
                <w:sz w:val="20"/>
                <w:szCs w:val="20"/>
              </w:rPr>
              <w:t>-12</w:t>
            </w:r>
          </w:p>
        </w:tc>
        <w:tc>
          <w:tcPr>
            <w:tcW w:w="604" w:type="dxa"/>
            <w:tcBorders>
              <w:top w:val="nil"/>
              <w:left w:val="nil"/>
              <w:bottom w:val="single" w:sz="4" w:space="0" w:color="auto"/>
              <w:right w:val="nil"/>
            </w:tcBorders>
          </w:tcPr>
          <w:p w14:paraId="07697D0A" w14:textId="77777777" w:rsidR="00E25B49" w:rsidRPr="001A21E3" w:rsidRDefault="00E25B49" w:rsidP="00E25B49">
            <w:pPr>
              <w:spacing w:line="360" w:lineRule="auto"/>
              <w:jc w:val="center"/>
              <w:rPr>
                <w:rFonts w:cs="Times New Roman"/>
                <w:bCs/>
                <w:sz w:val="20"/>
                <w:szCs w:val="20"/>
              </w:rPr>
            </w:pPr>
            <w:r w:rsidRPr="001A21E3">
              <w:rPr>
                <w:bCs/>
                <w:sz w:val="20"/>
                <w:szCs w:val="20"/>
              </w:rPr>
              <w:t>-75</w:t>
            </w:r>
          </w:p>
        </w:tc>
        <w:tc>
          <w:tcPr>
            <w:tcW w:w="601" w:type="dxa"/>
            <w:tcBorders>
              <w:top w:val="nil"/>
              <w:left w:val="nil"/>
              <w:bottom w:val="single" w:sz="4" w:space="0" w:color="auto"/>
              <w:right w:val="nil"/>
            </w:tcBorders>
          </w:tcPr>
          <w:p w14:paraId="74EEABD7" w14:textId="77777777" w:rsidR="00E25B49" w:rsidRPr="001A21E3" w:rsidRDefault="00E25B49" w:rsidP="00E25B49">
            <w:pPr>
              <w:spacing w:line="360" w:lineRule="auto"/>
              <w:jc w:val="center"/>
              <w:rPr>
                <w:rFonts w:cs="Times New Roman"/>
                <w:bCs/>
                <w:sz w:val="20"/>
                <w:szCs w:val="20"/>
              </w:rPr>
            </w:pPr>
            <w:r w:rsidRPr="001A21E3">
              <w:rPr>
                <w:bCs/>
                <w:sz w:val="20"/>
                <w:szCs w:val="20"/>
              </w:rPr>
              <w:t>-20</w:t>
            </w:r>
          </w:p>
        </w:tc>
        <w:tc>
          <w:tcPr>
            <w:tcW w:w="342" w:type="dxa"/>
            <w:tcBorders>
              <w:top w:val="nil"/>
              <w:left w:val="nil"/>
              <w:bottom w:val="single" w:sz="4" w:space="0" w:color="auto"/>
              <w:right w:val="nil"/>
            </w:tcBorders>
          </w:tcPr>
          <w:p w14:paraId="034354B0" w14:textId="77777777" w:rsidR="00E25B49" w:rsidRPr="001A21E3" w:rsidRDefault="00E25B49" w:rsidP="00E25B49">
            <w:pPr>
              <w:spacing w:line="360" w:lineRule="auto"/>
              <w:jc w:val="center"/>
              <w:rPr>
                <w:rFonts w:cs="Times New Roman"/>
                <w:bCs/>
                <w:sz w:val="20"/>
                <w:szCs w:val="20"/>
              </w:rPr>
            </w:pPr>
          </w:p>
        </w:tc>
        <w:tc>
          <w:tcPr>
            <w:tcW w:w="600" w:type="dxa"/>
            <w:tcBorders>
              <w:top w:val="nil"/>
              <w:left w:val="nil"/>
              <w:bottom w:val="single" w:sz="4" w:space="0" w:color="auto"/>
              <w:right w:val="nil"/>
            </w:tcBorders>
          </w:tcPr>
          <w:p w14:paraId="4914A7E6" w14:textId="77777777" w:rsidR="00E25B49" w:rsidRPr="001A21E3" w:rsidRDefault="00E25B49" w:rsidP="00E25B49">
            <w:pPr>
              <w:spacing w:line="360" w:lineRule="auto"/>
              <w:jc w:val="center"/>
              <w:rPr>
                <w:rFonts w:cs="Times New Roman"/>
                <w:bCs/>
                <w:sz w:val="20"/>
                <w:szCs w:val="20"/>
              </w:rPr>
            </w:pPr>
          </w:p>
        </w:tc>
        <w:tc>
          <w:tcPr>
            <w:tcW w:w="574" w:type="dxa"/>
            <w:tcBorders>
              <w:top w:val="nil"/>
              <w:left w:val="nil"/>
              <w:bottom w:val="single" w:sz="4" w:space="0" w:color="auto"/>
              <w:right w:val="nil"/>
            </w:tcBorders>
          </w:tcPr>
          <w:p w14:paraId="3879F2BB" w14:textId="77777777" w:rsidR="00E25B49" w:rsidRPr="001A21E3" w:rsidRDefault="00E25B49" w:rsidP="00E25B49">
            <w:pPr>
              <w:spacing w:line="360" w:lineRule="auto"/>
              <w:jc w:val="center"/>
              <w:rPr>
                <w:rFonts w:cs="Times New Roman"/>
                <w:bCs/>
                <w:sz w:val="20"/>
                <w:szCs w:val="20"/>
              </w:rPr>
            </w:pPr>
          </w:p>
        </w:tc>
        <w:tc>
          <w:tcPr>
            <w:tcW w:w="569" w:type="dxa"/>
            <w:tcBorders>
              <w:top w:val="nil"/>
              <w:left w:val="nil"/>
              <w:bottom w:val="single" w:sz="4" w:space="0" w:color="auto"/>
              <w:right w:val="nil"/>
            </w:tcBorders>
          </w:tcPr>
          <w:p w14:paraId="3961C80D" w14:textId="77777777" w:rsidR="00E25B49" w:rsidRPr="001A21E3" w:rsidRDefault="00E25B49" w:rsidP="00E25B49">
            <w:pPr>
              <w:spacing w:line="360" w:lineRule="auto"/>
              <w:jc w:val="center"/>
              <w:rPr>
                <w:rFonts w:cs="Times New Roman"/>
                <w:bCs/>
                <w:sz w:val="20"/>
                <w:szCs w:val="20"/>
              </w:rPr>
            </w:pPr>
          </w:p>
        </w:tc>
      </w:tr>
    </w:tbl>
    <w:p w14:paraId="2693E9F2" w14:textId="77777777" w:rsidR="00E25B49" w:rsidRPr="001A21E3" w:rsidRDefault="00E25B49" w:rsidP="00593B77">
      <w:pPr>
        <w:spacing w:line="360" w:lineRule="auto"/>
        <w:rPr>
          <w:bCs/>
          <w:sz w:val="22"/>
          <w:szCs w:val="22"/>
          <w:lang w:val="en-US"/>
        </w:rPr>
      </w:pPr>
    </w:p>
    <w:p w14:paraId="13829EF1" w14:textId="77777777" w:rsidR="00E25B49" w:rsidRPr="001A21E3" w:rsidRDefault="00E25B49" w:rsidP="00593B77">
      <w:pPr>
        <w:spacing w:line="360" w:lineRule="auto"/>
        <w:rPr>
          <w:bCs/>
          <w:sz w:val="22"/>
          <w:szCs w:val="22"/>
          <w:lang w:val="en-US"/>
        </w:rPr>
      </w:pPr>
    </w:p>
    <w:p w14:paraId="1518359B" w14:textId="77777777" w:rsidR="00E25B49" w:rsidRPr="001A21E3" w:rsidRDefault="00E25B49" w:rsidP="00593B77">
      <w:pPr>
        <w:spacing w:line="360" w:lineRule="auto"/>
        <w:rPr>
          <w:bCs/>
          <w:sz w:val="22"/>
          <w:szCs w:val="22"/>
          <w:lang w:val="en-US"/>
        </w:rPr>
      </w:pPr>
    </w:p>
    <w:p w14:paraId="5CCD3BAC" w14:textId="77777777" w:rsidR="00E25B49" w:rsidRPr="001A21E3" w:rsidRDefault="00E25B49" w:rsidP="00593B77">
      <w:pPr>
        <w:spacing w:line="360" w:lineRule="auto"/>
        <w:rPr>
          <w:bCs/>
          <w:sz w:val="22"/>
          <w:szCs w:val="22"/>
          <w:lang w:val="en-US"/>
        </w:rPr>
      </w:pPr>
    </w:p>
    <w:p w14:paraId="48771072" w14:textId="77777777" w:rsidR="00E25B49" w:rsidRPr="001A21E3" w:rsidRDefault="00E25B49" w:rsidP="00593B77">
      <w:pPr>
        <w:spacing w:line="360" w:lineRule="auto"/>
        <w:rPr>
          <w:bCs/>
          <w:sz w:val="22"/>
          <w:szCs w:val="22"/>
          <w:lang w:val="en-US"/>
        </w:rPr>
      </w:pPr>
    </w:p>
    <w:p w14:paraId="1ABED2E3" w14:textId="77777777" w:rsidR="00E25B49" w:rsidRPr="001A21E3" w:rsidRDefault="00E25B49" w:rsidP="00593B77">
      <w:pPr>
        <w:spacing w:line="360" w:lineRule="auto"/>
        <w:rPr>
          <w:bCs/>
          <w:sz w:val="22"/>
          <w:szCs w:val="22"/>
          <w:lang w:val="en-US"/>
        </w:rPr>
      </w:pPr>
    </w:p>
    <w:p w14:paraId="25AD1067" w14:textId="77777777" w:rsidR="00E25B49" w:rsidRPr="001A21E3" w:rsidRDefault="00E25B49" w:rsidP="00593B77">
      <w:pPr>
        <w:spacing w:line="360" w:lineRule="auto"/>
        <w:rPr>
          <w:bCs/>
          <w:sz w:val="22"/>
          <w:szCs w:val="22"/>
          <w:lang w:val="en-US"/>
        </w:rPr>
      </w:pPr>
    </w:p>
    <w:p w14:paraId="7B5B1342" w14:textId="77777777" w:rsidR="00E25B49" w:rsidRPr="001A21E3" w:rsidRDefault="00E25B49" w:rsidP="00593B77">
      <w:pPr>
        <w:spacing w:line="360" w:lineRule="auto"/>
        <w:rPr>
          <w:bCs/>
          <w:sz w:val="22"/>
          <w:szCs w:val="22"/>
          <w:lang w:val="en-US"/>
        </w:rPr>
      </w:pPr>
    </w:p>
    <w:p w14:paraId="6FFED4FE" w14:textId="77777777" w:rsidR="00E25B49" w:rsidRPr="001A21E3" w:rsidRDefault="00E25B49" w:rsidP="00593B77">
      <w:pPr>
        <w:spacing w:line="360" w:lineRule="auto"/>
        <w:rPr>
          <w:bCs/>
          <w:sz w:val="22"/>
          <w:szCs w:val="22"/>
          <w:lang w:val="en-US"/>
        </w:rPr>
      </w:pPr>
    </w:p>
    <w:p w14:paraId="1E3E0498" w14:textId="77777777" w:rsidR="00E25B49" w:rsidRPr="001A21E3" w:rsidRDefault="00E25B49" w:rsidP="00593B77">
      <w:pPr>
        <w:spacing w:line="360" w:lineRule="auto"/>
        <w:rPr>
          <w:bCs/>
          <w:sz w:val="22"/>
          <w:szCs w:val="22"/>
          <w:lang w:val="en-US"/>
        </w:rPr>
      </w:pPr>
    </w:p>
    <w:p w14:paraId="4C42F97C" w14:textId="77777777" w:rsidR="00E25B49" w:rsidRPr="001A21E3" w:rsidRDefault="00E25B49" w:rsidP="00593B77">
      <w:pPr>
        <w:spacing w:line="360" w:lineRule="auto"/>
        <w:rPr>
          <w:bCs/>
          <w:sz w:val="22"/>
          <w:szCs w:val="22"/>
          <w:lang w:val="en-US"/>
        </w:rPr>
      </w:pPr>
    </w:p>
    <w:p w14:paraId="4069E1B7" w14:textId="77777777" w:rsidR="00E25B49" w:rsidRPr="001A21E3" w:rsidRDefault="00E25B49" w:rsidP="00593B77">
      <w:pPr>
        <w:spacing w:line="360" w:lineRule="auto"/>
        <w:rPr>
          <w:bCs/>
          <w:sz w:val="22"/>
          <w:szCs w:val="22"/>
          <w:lang w:val="en-US"/>
        </w:rPr>
      </w:pPr>
    </w:p>
    <w:p w14:paraId="3904F0E3" w14:textId="77777777" w:rsidR="00E25B49" w:rsidRPr="001A21E3" w:rsidRDefault="00E25B49" w:rsidP="00593B77">
      <w:pPr>
        <w:spacing w:line="360" w:lineRule="auto"/>
        <w:rPr>
          <w:bCs/>
          <w:sz w:val="22"/>
          <w:szCs w:val="22"/>
          <w:lang w:val="en-US"/>
        </w:rPr>
      </w:pPr>
    </w:p>
    <w:p w14:paraId="0D9A1247" w14:textId="77777777" w:rsidR="00E25B49" w:rsidRPr="001A21E3" w:rsidRDefault="00E25B49" w:rsidP="00593B77">
      <w:pPr>
        <w:spacing w:line="360" w:lineRule="auto"/>
        <w:rPr>
          <w:bCs/>
          <w:sz w:val="22"/>
          <w:szCs w:val="22"/>
          <w:lang w:val="en-US"/>
        </w:rPr>
      </w:pPr>
    </w:p>
    <w:p w14:paraId="6ABBF127" w14:textId="77777777" w:rsidR="00E25B49" w:rsidRPr="001A21E3" w:rsidRDefault="00E25B49" w:rsidP="00593B77">
      <w:pPr>
        <w:spacing w:line="360" w:lineRule="auto"/>
        <w:rPr>
          <w:bCs/>
          <w:sz w:val="22"/>
          <w:szCs w:val="22"/>
          <w:lang w:val="en-US"/>
        </w:rPr>
      </w:pPr>
    </w:p>
    <w:p w14:paraId="471F4A52" w14:textId="77777777" w:rsidR="00E25B49" w:rsidRPr="001A21E3" w:rsidRDefault="00E25B49" w:rsidP="00593B77">
      <w:pPr>
        <w:spacing w:line="360" w:lineRule="auto"/>
        <w:rPr>
          <w:bCs/>
          <w:sz w:val="22"/>
          <w:szCs w:val="22"/>
          <w:lang w:val="en-US"/>
        </w:rPr>
      </w:pPr>
    </w:p>
    <w:p w14:paraId="16730DE0" w14:textId="77777777" w:rsidR="00E25B49" w:rsidRPr="001A21E3" w:rsidRDefault="00E25B49" w:rsidP="00593B77">
      <w:pPr>
        <w:spacing w:line="360" w:lineRule="auto"/>
        <w:rPr>
          <w:bCs/>
          <w:sz w:val="22"/>
          <w:szCs w:val="22"/>
          <w:lang w:val="en-US"/>
        </w:rPr>
      </w:pPr>
    </w:p>
    <w:p w14:paraId="56E7F4EF" w14:textId="77777777" w:rsidR="00E25B49" w:rsidRPr="001A21E3" w:rsidRDefault="00E25B49" w:rsidP="00593B77">
      <w:pPr>
        <w:spacing w:line="360" w:lineRule="auto"/>
        <w:rPr>
          <w:bCs/>
          <w:sz w:val="22"/>
          <w:szCs w:val="22"/>
          <w:lang w:val="en-US"/>
        </w:rPr>
      </w:pPr>
    </w:p>
    <w:p w14:paraId="1BAC5542" w14:textId="77777777" w:rsidR="00E25B49" w:rsidRPr="001A21E3" w:rsidRDefault="00E25B49" w:rsidP="00593B77">
      <w:pPr>
        <w:spacing w:line="360" w:lineRule="auto"/>
        <w:rPr>
          <w:bCs/>
          <w:sz w:val="22"/>
          <w:szCs w:val="22"/>
          <w:lang w:val="en-US"/>
        </w:rPr>
      </w:pPr>
    </w:p>
    <w:p w14:paraId="3D4F960D" w14:textId="77777777" w:rsidR="00E25B49" w:rsidRPr="001A21E3" w:rsidRDefault="00E25B49" w:rsidP="00593B77">
      <w:pPr>
        <w:spacing w:line="360" w:lineRule="auto"/>
        <w:rPr>
          <w:bCs/>
          <w:sz w:val="22"/>
          <w:szCs w:val="22"/>
          <w:lang w:val="en-US"/>
        </w:rPr>
      </w:pPr>
    </w:p>
    <w:p w14:paraId="313C38BB" w14:textId="77777777" w:rsidR="00E25B49" w:rsidRPr="001A21E3" w:rsidRDefault="00E25B49" w:rsidP="00593B77">
      <w:pPr>
        <w:spacing w:line="360" w:lineRule="auto"/>
        <w:rPr>
          <w:bCs/>
          <w:sz w:val="22"/>
          <w:szCs w:val="22"/>
          <w:lang w:val="en-US"/>
        </w:rPr>
      </w:pPr>
    </w:p>
    <w:p w14:paraId="6E5926C3" w14:textId="77777777" w:rsidR="00E25B49" w:rsidRPr="001A21E3" w:rsidRDefault="00E25B49" w:rsidP="00593B77">
      <w:pPr>
        <w:spacing w:line="360" w:lineRule="auto"/>
        <w:rPr>
          <w:bCs/>
          <w:sz w:val="22"/>
          <w:szCs w:val="22"/>
          <w:lang w:val="en-US"/>
        </w:rPr>
      </w:pPr>
    </w:p>
    <w:p w14:paraId="6D30F5F5" w14:textId="77777777" w:rsidR="00E25B49" w:rsidRPr="001A21E3" w:rsidRDefault="00E25B49" w:rsidP="00593B77">
      <w:pPr>
        <w:spacing w:line="360" w:lineRule="auto"/>
        <w:rPr>
          <w:bCs/>
          <w:sz w:val="22"/>
          <w:szCs w:val="22"/>
          <w:lang w:val="en-US"/>
        </w:rPr>
      </w:pPr>
    </w:p>
    <w:p w14:paraId="0A58A03C" w14:textId="77777777" w:rsidR="00E25B49" w:rsidRPr="001A21E3" w:rsidRDefault="00E25B49" w:rsidP="00593B77">
      <w:pPr>
        <w:spacing w:line="360" w:lineRule="auto"/>
        <w:rPr>
          <w:bCs/>
          <w:sz w:val="22"/>
          <w:szCs w:val="22"/>
          <w:lang w:val="en-US"/>
        </w:rPr>
      </w:pPr>
    </w:p>
    <w:p w14:paraId="0507C464" w14:textId="77777777" w:rsidR="00E25B49" w:rsidRPr="001A21E3" w:rsidRDefault="00E25B49" w:rsidP="00593B77">
      <w:pPr>
        <w:spacing w:line="360" w:lineRule="auto"/>
        <w:rPr>
          <w:bCs/>
          <w:sz w:val="22"/>
          <w:szCs w:val="22"/>
          <w:lang w:val="en-US"/>
        </w:rPr>
      </w:pPr>
    </w:p>
    <w:p w14:paraId="1605D259" w14:textId="77777777" w:rsidR="00E25B49" w:rsidRPr="001A21E3" w:rsidRDefault="00E25B49" w:rsidP="00593B77">
      <w:pPr>
        <w:spacing w:line="360" w:lineRule="auto"/>
        <w:rPr>
          <w:bCs/>
          <w:sz w:val="22"/>
          <w:szCs w:val="22"/>
          <w:lang w:val="en-US"/>
        </w:rPr>
      </w:pPr>
    </w:p>
    <w:p w14:paraId="58FC036B" w14:textId="3A2CB83B" w:rsidR="00593B77" w:rsidRPr="00B31DD4" w:rsidRDefault="00410239" w:rsidP="00736C3C">
      <w:pPr>
        <w:spacing w:line="240" w:lineRule="auto"/>
        <w:rPr>
          <w:sz w:val="22"/>
          <w:szCs w:val="22"/>
        </w:rPr>
      </w:pPr>
      <w:r w:rsidRPr="001A21E3">
        <w:rPr>
          <w:i/>
          <w:sz w:val="22"/>
          <w:szCs w:val="22"/>
        </w:rPr>
        <w:br/>
      </w:r>
      <w:r w:rsidR="00A844D9" w:rsidRPr="001A21E3">
        <w:rPr>
          <w:i/>
          <w:sz w:val="22"/>
          <w:szCs w:val="22"/>
        </w:rPr>
        <w:t>Note.</w:t>
      </w:r>
      <w:r w:rsidR="00A844D9" w:rsidRPr="001A21E3">
        <w:rPr>
          <w:sz w:val="22"/>
          <w:szCs w:val="22"/>
        </w:rPr>
        <w:t xml:space="preserve"> </w:t>
      </w:r>
      <w:r w:rsidR="00A844D9" w:rsidRPr="001A21E3">
        <w:rPr>
          <w:bCs/>
          <w:sz w:val="22"/>
          <w:szCs w:val="22"/>
        </w:rPr>
        <w:t>R = Right; L = Left.</w:t>
      </w:r>
    </w:p>
    <w:sectPr w:rsidR="00593B77" w:rsidRPr="00B31DD4" w:rsidSect="00C3038B">
      <w:headerReference w:type="even" r:id="rId13"/>
      <w:headerReference w:type="default" r:id="rId14"/>
      <w:footerReference w:type="even" r:id="rId15"/>
      <w:footerReference w:type="default" r:id="rId16"/>
      <w:footerReference w:type="first" r:id="rId17"/>
      <w:pgSz w:w="12240" w:h="15840"/>
      <w:pgMar w:top="1418" w:right="1418" w:bottom="1418" w:left="1418" w:header="708" w:footer="708"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74E85D" w14:textId="77777777" w:rsidR="00283FFD" w:rsidRDefault="00283FFD" w:rsidP="00DF5930">
      <w:pPr>
        <w:spacing w:line="240" w:lineRule="auto"/>
      </w:pPr>
      <w:r>
        <w:separator/>
      </w:r>
    </w:p>
  </w:endnote>
  <w:endnote w:type="continuationSeparator" w:id="0">
    <w:p w14:paraId="049D88C8" w14:textId="77777777" w:rsidR="00283FFD" w:rsidRDefault="00283FFD" w:rsidP="00DF593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0000012" w:usb3="00000000" w:csb0="0002009F" w:csb1="00000000"/>
  </w:font>
  <w:font w:name="MS Gothic">
    <w:altName w:val="ＭＳ ゴシック"/>
    <w:panose1 w:val="00000000000000000000"/>
    <w:charset w:val="80"/>
    <w:family w:val="moder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Courier">
    <w:panose1 w:val="02000500000000000000"/>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ＭＳ ゴシック">
    <w:charset w:val="4E"/>
    <w:family w:val="auto"/>
    <w:pitch w:val="variable"/>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361C28" w14:textId="77777777" w:rsidR="00283FFD" w:rsidRDefault="00283FFD" w:rsidP="0073325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AF9B234" w14:textId="77777777" w:rsidR="00283FFD" w:rsidRDefault="00283FFD" w:rsidP="009B4A15">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743881" w14:textId="77777777" w:rsidR="00283FFD" w:rsidRPr="003F2E61" w:rsidRDefault="00283FFD" w:rsidP="009B4A15">
    <w:pPr>
      <w:pStyle w:val="Footer"/>
      <w:ind w:right="360"/>
      <w:rPr>
        <w:sz w:val="22"/>
        <w:szCs w:val="22"/>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8B18FF" w14:textId="706D9088" w:rsidR="00283FFD" w:rsidRPr="003F2E61" w:rsidRDefault="00283FFD" w:rsidP="001B7D41">
    <w:pPr>
      <w:rPr>
        <w:sz w:val="22"/>
        <w:szCs w:val="22"/>
      </w:rPr>
    </w:pPr>
  </w:p>
  <w:p w14:paraId="1D97A05F" w14:textId="77777777" w:rsidR="00283FFD" w:rsidRDefault="00283FF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7BFF0A" w14:textId="77777777" w:rsidR="00283FFD" w:rsidRDefault="00283FFD" w:rsidP="00DF5930">
      <w:pPr>
        <w:spacing w:line="240" w:lineRule="auto"/>
      </w:pPr>
      <w:r>
        <w:separator/>
      </w:r>
    </w:p>
  </w:footnote>
  <w:footnote w:type="continuationSeparator" w:id="0">
    <w:p w14:paraId="33D51E52" w14:textId="77777777" w:rsidR="00283FFD" w:rsidRDefault="00283FFD" w:rsidP="00DF5930">
      <w:pPr>
        <w:spacing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1056F6" w14:textId="77777777" w:rsidR="00283FFD" w:rsidRDefault="00283FFD" w:rsidP="00C3038B">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3BF82F9" w14:textId="77777777" w:rsidR="00283FFD" w:rsidRDefault="00283FFD" w:rsidP="00612CE9">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6ECD11" w14:textId="77777777" w:rsidR="00283FFD" w:rsidRDefault="00283FFD" w:rsidP="00C3038B">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B00D9">
      <w:rPr>
        <w:rStyle w:val="PageNumber"/>
        <w:noProof/>
      </w:rPr>
      <w:t>4</w:t>
    </w:r>
    <w:r>
      <w:rPr>
        <w:rStyle w:val="PageNumber"/>
      </w:rPr>
      <w:fldChar w:fldCharType="end"/>
    </w:r>
  </w:p>
  <w:p w14:paraId="2D7DC802" w14:textId="1E960B54" w:rsidR="00283FFD" w:rsidRDefault="00283FFD" w:rsidP="00C3038B">
    <w:pPr>
      <w:pStyle w:val="Header"/>
      <w:ind w:right="360"/>
      <w:jc w:val="right"/>
    </w:pPr>
    <w:r>
      <w:t>Rafique et al.</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D1621"/>
    <w:multiLevelType w:val="hybridMultilevel"/>
    <w:tmpl w:val="9B1E52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EBB5D91"/>
    <w:multiLevelType w:val="multilevel"/>
    <w:tmpl w:val="C0A4C9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7E4E4092"/>
    <w:multiLevelType w:val="hybridMultilevel"/>
    <w:tmpl w:val="AE5C8F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activeWritingStyle w:appName="MSWord" w:lang="en-US" w:vendorID="64" w:dllVersion="131078" w:nlCheck="1" w:checkStyle="1"/>
  <w:activeWritingStyle w:appName="MSWord" w:lang="en-CA" w:vendorID="64" w:dllVersion="131078" w:nlCheck="1" w:checkStyle="1"/>
  <w:activeWritingStyle w:appName="MSWord" w:lang="en-GB" w:vendorID="64" w:dllVersion="131078" w:nlCheck="1" w:checkStyle="1"/>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412B"/>
    <w:rsid w:val="00000AD3"/>
    <w:rsid w:val="00001486"/>
    <w:rsid w:val="0000191D"/>
    <w:rsid w:val="000025CF"/>
    <w:rsid w:val="000026CF"/>
    <w:rsid w:val="00002EB5"/>
    <w:rsid w:val="0000389C"/>
    <w:rsid w:val="00005791"/>
    <w:rsid w:val="00005FB3"/>
    <w:rsid w:val="000069E4"/>
    <w:rsid w:val="000076B5"/>
    <w:rsid w:val="00007C81"/>
    <w:rsid w:val="000116F6"/>
    <w:rsid w:val="00011915"/>
    <w:rsid w:val="00012A97"/>
    <w:rsid w:val="000130EB"/>
    <w:rsid w:val="0001336C"/>
    <w:rsid w:val="000140BF"/>
    <w:rsid w:val="00014448"/>
    <w:rsid w:val="00014B06"/>
    <w:rsid w:val="00016C2D"/>
    <w:rsid w:val="000170B9"/>
    <w:rsid w:val="000175BD"/>
    <w:rsid w:val="00017934"/>
    <w:rsid w:val="00017AC9"/>
    <w:rsid w:val="00021D7E"/>
    <w:rsid w:val="00022A26"/>
    <w:rsid w:val="00023EA1"/>
    <w:rsid w:val="00024436"/>
    <w:rsid w:val="00024F48"/>
    <w:rsid w:val="0002506E"/>
    <w:rsid w:val="0002545C"/>
    <w:rsid w:val="00026A1C"/>
    <w:rsid w:val="000275EF"/>
    <w:rsid w:val="0003047A"/>
    <w:rsid w:val="0003085C"/>
    <w:rsid w:val="00031297"/>
    <w:rsid w:val="00032057"/>
    <w:rsid w:val="00032457"/>
    <w:rsid w:val="00032462"/>
    <w:rsid w:val="000345DD"/>
    <w:rsid w:val="000345F2"/>
    <w:rsid w:val="00034CE1"/>
    <w:rsid w:val="00034FF2"/>
    <w:rsid w:val="00035A0E"/>
    <w:rsid w:val="0003617B"/>
    <w:rsid w:val="000366FE"/>
    <w:rsid w:val="00037D9B"/>
    <w:rsid w:val="00041B7C"/>
    <w:rsid w:val="0004238E"/>
    <w:rsid w:val="000423C8"/>
    <w:rsid w:val="000431CD"/>
    <w:rsid w:val="00043D02"/>
    <w:rsid w:val="00044515"/>
    <w:rsid w:val="00046297"/>
    <w:rsid w:val="00047053"/>
    <w:rsid w:val="000513E8"/>
    <w:rsid w:val="00052A7A"/>
    <w:rsid w:val="00053D91"/>
    <w:rsid w:val="0005472B"/>
    <w:rsid w:val="00054BA5"/>
    <w:rsid w:val="00055B32"/>
    <w:rsid w:val="000603CD"/>
    <w:rsid w:val="00060698"/>
    <w:rsid w:val="000610DE"/>
    <w:rsid w:val="00061254"/>
    <w:rsid w:val="00061A18"/>
    <w:rsid w:val="00061EA8"/>
    <w:rsid w:val="00062553"/>
    <w:rsid w:val="000639B0"/>
    <w:rsid w:val="00064162"/>
    <w:rsid w:val="00064C80"/>
    <w:rsid w:val="00065DFC"/>
    <w:rsid w:val="00067E9C"/>
    <w:rsid w:val="00070035"/>
    <w:rsid w:val="0007162C"/>
    <w:rsid w:val="000716D3"/>
    <w:rsid w:val="00071760"/>
    <w:rsid w:val="00071DD0"/>
    <w:rsid w:val="0007293E"/>
    <w:rsid w:val="000753E6"/>
    <w:rsid w:val="000761A9"/>
    <w:rsid w:val="00077E7E"/>
    <w:rsid w:val="00080DA3"/>
    <w:rsid w:val="00080E7F"/>
    <w:rsid w:val="000841C2"/>
    <w:rsid w:val="00086FA0"/>
    <w:rsid w:val="0008788E"/>
    <w:rsid w:val="00087A11"/>
    <w:rsid w:val="000904B4"/>
    <w:rsid w:val="000905F7"/>
    <w:rsid w:val="00090883"/>
    <w:rsid w:val="000910C2"/>
    <w:rsid w:val="00091EAF"/>
    <w:rsid w:val="00093056"/>
    <w:rsid w:val="00093760"/>
    <w:rsid w:val="00093D6B"/>
    <w:rsid w:val="00093E0A"/>
    <w:rsid w:val="00094136"/>
    <w:rsid w:val="00094603"/>
    <w:rsid w:val="00095475"/>
    <w:rsid w:val="00095538"/>
    <w:rsid w:val="00095CA5"/>
    <w:rsid w:val="000960DB"/>
    <w:rsid w:val="00096DA6"/>
    <w:rsid w:val="00097386"/>
    <w:rsid w:val="00097802"/>
    <w:rsid w:val="00097D65"/>
    <w:rsid w:val="00097EF2"/>
    <w:rsid w:val="000A15A1"/>
    <w:rsid w:val="000A1AE3"/>
    <w:rsid w:val="000A1F58"/>
    <w:rsid w:val="000A291E"/>
    <w:rsid w:val="000A3423"/>
    <w:rsid w:val="000A34B7"/>
    <w:rsid w:val="000A3DE4"/>
    <w:rsid w:val="000A4DB1"/>
    <w:rsid w:val="000A4E73"/>
    <w:rsid w:val="000A5DE4"/>
    <w:rsid w:val="000A6033"/>
    <w:rsid w:val="000A61A0"/>
    <w:rsid w:val="000A6354"/>
    <w:rsid w:val="000A6A31"/>
    <w:rsid w:val="000B14D1"/>
    <w:rsid w:val="000B1640"/>
    <w:rsid w:val="000B230C"/>
    <w:rsid w:val="000B2AAB"/>
    <w:rsid w:val="000B3DC9"/>
    <w:rsid w:val="000B4882"/>
    <w:rsid w:val="000B4D36"/>
    <w:rsid w:val="000B594A"/>
    <w:rsid w:val="000C0B54"/>
    <w:rsid w:val="000C0DFC"/>
    <w:rsid w:val="000C2719"/>
    <w:rsid w:val="000C3988"/>
    <w:rsid w:val="000C57DC"/>
    <w:rsid w:val="000C5978"/>
    <w:rsid w:val="000C5FC1"/>
    <w:rsid w:val="000C706B"/>
    <w:rsid w:val="000C7AAA"/>
    <w:rsid w:val="000D0C8D"/>
    <w:rsid w:val="000D0CE8"/>
    <w:rsid w:val="000D1ABB"/>
    <w:rsid w:val="000D493F"/>
    <w:rsid w:val="000D61B8"/>
    <w:rsid w:val="000D6602"/>
    <w:rsid w:val="000D6767"/>
    <w:rsid w:val="000D6A2A"/>
    <w:rsid w:val="000D73E9"/>
    <w:rsid w:val="000E1D3A"/>
    <w:rsid w:val="000E2018"/>
    <w:rsid w:val="000E20CE"/>
    <w:rsid w:val="000E2DB2"/>
    <w:rsid w:val="000E49DD"/>
    <w:rsid w:val="000E561B"/>
    <w:rsid w:val="000E5673"/>
    <w:rsid w:val="000E57B9"/>
    <w:rsid w:val="000E7AC1"/>
    <w:rsid w:val="000F01DA"/>
    <w:rsid w:val="000F1A2D"/>
    <w:rsid w:val="000F1D0B"/>
    <w:rsid w:val="000F250E"/>
    <w:rsid w:val="000F2A94"/>
    <w:rsid w:val="000F2F63"/>
    <w:rsid w:val="000F359C"/>
    <w:rsid w:val="000F41A8"/>
    <w:rsid w:val="000F5CC4"/>
    <w:rsid w:val="000F672F"/>
    <w:rsid w:val="000F6C7A"/>
    <w:rsid w:val="00100216"/>
    <w:rsid w:val="00101CC8"/>
    <w:rsid w:val="00101D32"/>
    <w:rsid w:val="0010226D"/>
    <w:rsid w:val="001025BA"/>
    <w:rsid w:val="00102F20"/>
    <w:rsid w:val="001045D8"/>
    <w:rsid w:val="0010483E"/>
    <w:rsid w:val="001049FF"/>
    <w:rsid w:val="001073F2"/>
    <w:rsid w:val="001108EA"/>
    <w:rsid w:val="001123ED"/>
    <w:rsid w:val="001136BA"/>
    <w:rsid w:val="00113AC3"/>
    <w:rsid w:val="00115753"/>
    <w:rsid w:val="00116739"/>
    <w:rsid w:val="001200DD"/>
    <w:rsid w:val="00120BC0"/>
    <w:rsid w:val="00121144"/>
    <w:rsid w:val="001231E5"/>
    <w:rsid w:val="00123D6F"/>
    <w:rsid w:val="00124571"/>
    <w:rsid w:val="00124784"/>
    <w:rsid w:val="00124839"/>
    <w:rsid w:val="00124E96"/>
    <w:rsid w:val="001256B6"/>
    <w:rsid w:val="00127B8C"/>
    <w:rsid w:val="00130B16"/>
    <w:rsid w:val="001317E7"/>
    <w:rsid w:val="00133776"/>
    <w:rsid w:val="00133AD5"/>
    <w:rsid w:val="00133EF5"/>
    <w:rsid w:val="001345FF"/>
    <w:rsid w:val="00135C05"/>
    <w:rsid w:val="00135EB7"/>
    <w:rsid w:val="0013612F"/>
    <w:rsid w:val="00136870"/>
    <w:rsid w:val="00137BB2"/>
    <w:rsid w:val="001416E4"/>
    <w:rsid w:val="00141B19"/>
    <w:rsid w:val="00141B46"/>
    <w:rsid w:val="001427BC"/>
    <w:rsid w:val="00144B17"/>
    <w:rsid w:val="00144E5B"/>
    <w:rsid w:val="00144F40"/>
    <w:rsid w:val="001467D3"/>
    <w:rsid w:val="001479BF"/>
    <w:rsid w:val="001506F6"/>
    <w:rsid w:val="00150751"/>
    <w:rsid w:val="00151E1B"/>
    <w:rsid w:val="00154787"/>
    <w:rsid w:val="00154B06"/>
    <w:rsid w:val="00155930"/>
    <w:rsid w:val="0015626F"/>
    <w:rsid w:val="0015633D"/>
    <w:rsid w:val="00156B45"/>
    <w:rsid w:val="00156B9F"/>
    <w:rsid w:val="00157E7E"/>
    <w:rsid w:val="0016038F"/>
    <w:rsid w:val="0016273A"/>
    <w:rsid w:val="00162EA1"/>
    <w:rsid w:val="00163D53"/>
    <w:rsid w:val="001667AA"/>
    <w:rsid w:val="00166DD1"/>
    <w:rsid w:val="001673A1"/>
    <w:rsid w:val="00170159"/>
    <w:rsid w:val="0017106A"/>
    <w:rsid w:val="00171914"/>
    <w:rsid w:val="00171D93"/>
    <w:rsid w:val="00173934"/>
    <w:rsid w:val="00174295"/>
    <w:rsid w:val="00174C98"/>
    <w:rsid w:val="00174DA1"/>
    <w:rsid w:val="001756C1"/>
    <w:rsid w:val="0018146C"/>
    <w:rsid w:val="00181AB2"/>
    <w:rsid w:val="001820F1"/>
    <w:rsid w:val="0018289B"/>
    <w:rsid w:val="001833DA"/>
    <w:rsid w:val="00183517"/>
    <w:rsid w:val="00184367"/>
    <w:rsid w:val="0018479C"/>
    <w:rsid w:val="00185AC2"/>
    <w:rsid w:val="0018625F"/>
    <w:rsid w:val="00186482"/>
    <w:rsid w:val="001867B7"/>
    <w:rsid w:val="0019166E"/>
    <w:rsid w:val="00192972"/>
    <w:rsid w:val="00193A1C"/>
    <w:rsid w:val="00194463"/>
    <w:rsid w:val="0019475F"/>
    <w:rsid w:val="00194985"/>
    <w:rsid w:val="00194B89"/>
    <w:rsid w:val="00196AFD"/>
    <w:rsid w:val="00197CA6"/>
    <w:rsid w:val="00197E2E"/>
    <w:rsid w:val="001A21E3"/>
    <w:rsid w:val="001A2F34"/>
    <w:rsid w:val="001A31FB"/>
    <w:rsid w:val="001A359F"/>
    <w:rsid w:val="001A6639"/>
    <w:rsid w:val="001A7DB1"/>
    <w:rsid w:val="001A7F8E"/>
    <w:rsid w:val="001B1211"/>
    <w:rsid w:val="001B1476"/>
    <w:rsid w:val="001B23EE"/>
    <w:rsid w:val="001B2C86"/>
    <w:rsid w:val="001B3AED"/>
    <w:rsid w:val="001B3B21"/>
    <w:rsid w:val="001B3FAC"/>
    <w:rsid w:val="001B427B"/>
    <w:rsid w:val="001B61CB"/>
    <w:rsid w:val="001B678E"/>
    <w:rsid w:val="001B794E"/>
    <w:rsid w:val="001B7D41"/>
    <w:rsid w:val="001B7F23"/>
    <w:rsid w:val="001C2144"/>
    <w:rsid w:val="001C2384"/>
    <w:rsid w:val="001C24FF"/>
    <w:rsid w:val="001C2753"/>
    <w:rsid w:val="001C3773"/>
    <w:rsid w:val="001C3962"/>
    <w:rsid w:val="001C475F"/>
    <w:rsid w:val="001C489C"/>
    <w:rsid w:val="001C4DDA"/>
    <w:rsid w:val="001C579F"/>
    <w:rsid w:val="001D0696"/>
    <w:rsid w:val="001D0DAE"/>
    <w:rsid w:val="001D286E"/>
    <w:rsid w:val="001D2D6B"/>
    <w:rsid w:val="001D3289"/>
    <w:rsid w:val="001D4782"/>
    <w:rsid w:val="001D4AEB"/>
    <w:rsid w:val="001D66C6"/>
    <w:rsid w:val="001D6E4B"/>
    <w:rsid w:val="001D7A27"/>
    <w:rsid w:val="001E18BE"/>
    <w:rsid w:val="001E2BA9"/>
    <w:rsid w:val="001E3BB6"/>
    <w:rsid w:val="001E488D"/>
    <w:rsid w:val="001E4F47"/>
    <w:rsid w:val="001E5B5B"/>
    <w:rsid w:val="001E5BAD"/>
    <w:rsid w:val="001E647B"/>
    <w:rsid w:val="001E68BE"/>
    <w:rsid w:val="001E6D3F"/>
    <w:rsid w:val="001E7650"/>
    <w:rsid w:val="001E7E26"/>
    <w:rsid w:val="001F0503"/>
    <w:rsid w:val="001F250F"/>
    <w:rsid w:val="001F2E59"/>
    <w:rsid w:val="001F2ECE"/>
    <w:rsid w:val="001F55F9"/>
    <w:rsid w:val="001F58C7"/>
    <w:rsid w:val="001F59DB"/>
    <w:rsid w:val="001F5CD7"/>
    <w:rsid w:val="001F616A"/>
    <w:rsid w:val="001F6EB2"/>
    <w:rsid w:val="002016F6"/>
    <w:rsid w:val="002023E2"/>
    <w:rsid w:val="00202488"/>
    <w:rsid w:val="00203933"/>
    <w:rsid w:val="0020486B"/>
    <w:rsid w:val="002050CB"/>
    <w:rsid w:val="00205C9C"/>
    <w:rsid w:val="00205D60"/>
    <w:rsid w:val="002064EB"/>
    <w:rsid w:val="00210015"/>
    <w:rsid w:val="002103A4"/>
    <w:rsid w:val="0021218D"/>
    <w:rsid w:val="00212833"/>
    <w:rsid w:val="00215369"/>
    <w:rsid w:val="00215608"/>
    <w:rsid w:val="00215B3C"/>
    <w:rsid w:val="00215C11"/>
    <w:rsid w:val="002163AE"/>
    <w:rsid w:val="00220362"/>
    <w:rsid w:val="002203CE"/>
    <w:rsid w:val="00221918"/>
    <w:rsid w:val="0022358D"/>
    <w:rsid w:val="0022373A"/>
    <w:rsid w:val="00224559"/>
    <w:rsid w:val="002246C5"/>
    <w:rsid w:val="002250F7"/>
    <w:rsid w:val="00225B4E"/>
    <w:rsid w:val="00226ED0"/>
    <w:rsid w:val="002270F8"/>
    <w:rsid w:val="00227E1B"/>
    <w:rsid w:val="00230F89"/>
    <w:rsid w:val="002311B6"/>
    <w:rsid w:val="002316AA"/>
    <w:rsid w:val="00231745"/>
    <w:rsid w:val="0023202D"/>
    <w:rsid w:val="00233DF8"/>
    <w:rsid w:val="00235DC6"/>
    <w:rsid w:val="00235F27"/>
    <w:rsid w:val="0023635D"/>
    <w:rsid w:val="00236673"/>
    <w:rsid w:val="00236917"/>
    <w:rsid w:val="0023780A"/>
    <w:rsid w:val="00237BB7"/>
    <w:rsid w:val="00240BFB"/>
    <w:rsid w:val="002410F0"/>
    <w:rsid w:val="002414C6"/>
    <w:rsid w:val="0024362E"/>
    <w:rsid w:val="002441B5"/>
    <w:rsid w:val="002460C2"/>
    <w:rsid w:val="0024633D"/>
    <w:rsid w:val="00246DA4"/>
    <w:rsid w:val="00247185"/>
    <w:rsid w:val="00247489"/>
    <w:rsid w:val="0024777B"/>
    <w:rsid w:val="0025040B"/>
    <w:rsid w:val="002508B3"/>
    <w:rsid w:val="00251EF6"/>
    <w:rsid w:val="00253418"/>
    <w:rsid w:val="00253DD0"/>
    <w:rsid w:val="002547E5"/>
    <w:rsid w:val="00255393"/>
    <w:rsid w:val="0025605A"/>
    <w:rsid w:val="002602AE"/>
    <w:rsid w:val="00260EFF"/>
    <w:rsid w:val="00262C42"/>
    <w:rsid w:val="002644EC"/>
    <w:rsid w:val="002649FA"/>
    <w:rsid w:val="00265127"/>
    <w:rsid w:val="00265228"/>
    <w:rsid w:val="00265728"/>
    <w:rsid w:val="002658A1"/>
    <w:rsid w:val="00265B23"/>
    <w:rsid w:val="00265C11"/>
    <w:rsid w:val="00267762"/>
    <w:rsid w:val="00270A40"/>
    <w:rsid w:val="00271A30"/>
    <w:rsid w:val="002729E5"/>
    <w:rsid w:val="00273CB1"/>
    <w:rsid w:val="00274B94"/>
    <w:rsid w:val="00276035"/>
    <w:rsid w:val="002765E1"/>
    <w:rsid w:val="00276CF3"/>
    <w:rsid w:val="002809C1"/>
    <w:rsid w:val="00280BF6"/>
    <w:rsid w:val="00281FEF"/>
    <w:rsid w:val="002823B0"/>
    <w:rsid w:val="00283918"/>
    <w:rsid w:val="002839B9"/>
    <w:rsid w:val="00283FFD"/>
    <w:rsid w:val="0028431A"/>
    <w:rsid w:val="002851E0"/>
    <w:rsid w:val="00286A51"/>
    <w:rsid w:val="00286D43"/>
    <w:rsid w:val="00291F3A"/>
    <w:rsid w:val="002934B4"/>
    <w:rsid w:val="002940EA"/>
    <w:rsid w:val="0029537D"/>
    <w:rsid w:val="00296566"/>
    <w:rsid w:val="00297418"/>
    <w:rsid w:val="002A04D0"/>
    <w:rsid w:val="002A0A7E"/>
    <w:rsid w:val="002A1039"/>
    <w:rsid w:val="002A1DF2"/>
    <w:rsid w:val="002A2E58"/>
    <w:rsid w:val="002A3FD5"/>
    <w:rsid w:val="002A3FE5"/>
    <w:rsid w:val="002A4975"/>
    <w:rsid w:val="002A5047"/>
    <w:rsid w:val="002B00D9"/>
    <w:rsid w:val="002B1601"/>
    <w:rsid w:val="002B196D"/>
    <w:rsid w:val="002B2841"/>
    <w:rsid w:val="002B3827"/>
    <w:rsid w:val="002B5958"/>
    <w:rsid w:val="002B6291"/>
    <w:rsid w:val="002B6CD3"/>
    <w:rsid w:val="002B73E7"/>
    <w:rsid w:val="002B7C7A"/>
    <w:rsid w:val="002C0728"/>
    <w:rsid w:val="002C231B"/>
    <w:rsid w:val="002C2A87"/>
    <w:rsid w:val="002C310E"/>
    <w:rsid w:val="002C3570"/>
    <w:rsid w:val="002C3797"/>
    <w:rsid w:val="002C4AEA"/>
    <w:rsid w:val="002C54FE"/>
    <w:rsid w:val="002C6F2C"/>
    <w:rsid w:val="002C7059"/>
    <w:rsid w:val="002C734C"/>
    <w:rsid w:val="002C7E02"/>
    <w:rsid w:val="002C7F4E"/>
    <w:rsid w:val="002D0EEF"/>
    <w:rsid w:val="002D1287"/>
    <w:rsid w:val="002D19D7"/>
    <w:rsid w:val="002D1F55"/>
    <w:rsid w:val="002D28F3"/>
    <w:rsid w:val="002D3DF9"/>
    <w:rsid w:val="002D3E18"/>
    <w:rsid w:val="002D4EF2"/>
    <w:rsid w:val="002D50E5"/>
    <w:rsid w:val="002D5A01"/>
    <w:rsid w:val="002D5E4C"/>
    <w:rsid w:val="002D7712"/>
    <w:rsid w:val="002E0DC0"/>
    <w:rsid w:val="002E34D1"/>
    <w:rsid w:val="002E38D0"/>
    <w:rsid w:val="002E41E3"/>
    <w:rsid w:val="002E693E"/>
    <w:rsid w:val="002F0136"/>
    <w:rsid w:val="002F078E"/>
    <w:rsid w:val="002F10D6"/>
    <w:rsid w:val="002F15C7"/>
    <w:rsid w:val="002F18BB"/>
    <w:rsid w:val="002F420D"/>
    <w:rsid w:val="002F485F"/>
    <w:rsid w:val="002F759F"/>
    <w:rsid w:val="003012C8"/>
    <w:rsid w:val="003013E3"/>
    <w:rsid w:val="00301BA0"/>
    <w:rsid w:val="003026B4"/>
    <w:rsid w:val="00302D00"/>
    <w:rsid w:val="00303ED9"/>
    <w:rsid w:val="00304DFA"/>
    <w:rsid w:val="00305063"/>
    <w:rsid w:val="003057BD"/>
    <w:rsid w:val="003071D4"/>
    <w:rsid w:val="0031029E"/>
    <w:rsid w:val="0031035C"/>
    <w:rsid w:val="00310778"/>
    <w:rsid w:val="00311499"/>
    <w:rsid w:val="003119E0"/>
    <w:rsid w:val="00312B2A"/>
    <w:rsid w:val="003136C0"/>
    <w:rsid w:val="003147B8"/>
    <w:rsid w:val="00315582"/>
    <w:rsid w:val="00315AD3"/>
    <w:rsid w:val="00315D0E"/>
    <w:rsid w:val="00317D30"/>
    <w:rsid w:val="00320CEC"/>
    <w:rsid w:val="003211C1"/>
    <w:rsid w:val="003249D4"/>
    <w:rsid w:val="00325961"/>
    <w:rsid w:val="00326F35"/>
    <w:rsid w:val="003302B5"/>
    <w:rsid w:val="00330EA8"/>
    <w:rsid w:val="0033182E"/>
    <w:rsid w:val="0033203E"/>
    <w:rsid w:val="003325E0"/>
    <w:rsid w:val="0033435C"/>
    <w:rsid w:val="00336817"/>
    <w:rsid w:val="0034043F"/>
    <w:rsid w:val="003404BF"/>
    <w:rsid w:val="0034128A"/>
    <w:rsid w:val="0034320C"/>
    <w:rsid w:val="0034371D"/>
    <w:rsid w:val="003445B4"/>
    <w:rsid w:val="00347945"/>
    <w:rsid w:val="003502FD"/>
    <w:rsid w:val="00350E0A"/>
    <w:rsid w:val="00351C8B"/>
    <w:rsid w:val="00353B0A"/>
    <w:rsid w:val="00353F7C"/>
    <w:rsid w:val="0035489D"/>
    <w:rsid w:val="0035544C"/>
    <w:rsid w:val="00356A99"/>
    <w:rsid w:val="00356BB5"/>
    <w:rsid w:val="00357CFC"/>
    <w:rsid w:val="00357E36"/>
    <w:rsid w:val="00357EDC"/>
    <w:rsid w:val="00360C08"/>
    <w:rsid w:val="00360E11"/>
    <w:rsid w:val="00363090"/>
    <w:rsid w:val="0036325F"/>
    <w:rsid w:val="00363F3F"/>
    <w:rsid w:val="00366274"/>
    <w:rsid w:val="00366C42"/>
    <w:rsid w:val="00367924"/>
    <w:rsid w:val="00367D0C"/>
    <w:rsid w:val="00371E02"/>
    <w:rsid w:val="0037285A"/>
    <w:rsid w:val="0037518D"/>
    <w:rsid w:val="00375B8B"/>
    <w:rsid w:val="00375BC4"/>
    <w:rsid w:val="00377C66"/>
    <w:rsid w:val="00380042"/>
    <w:rsid w:val="00380192"/>
    <w:rsid w:val="00382E77"/>
    <w:rsid w:val="00384075"/>
    <w:rsid w:val="003845F5"/>
    <w:rsid w:val="00384759"/>
    <w:rsid w:val="00384BE7"/>
    <w:rsid w:val="00385ABB"/>
    <w:rsid w:val="0038642B"/>
    <w:rsid w:val="00387586"/>
    <w:rsid w:val="00387AD7"/>
    <w:rsid w:val="003904F0"/>
    <w:rsid w:val="003906F6"/>
    <w:rsid w:val="00390AD2"/>
    <w:rsid w:val="003918C0"/>
    <w:rsid w:val="00392653"/>
    <w:rsid w:val="0039278C"/>
    <w:rsid w:val="003928DC"/>
    <w:rsid w:val="00392CBA"/>
    <w:rsid w:val="00392F6F"/>
    <w:rsid w:val="003931EA"/>
    <w:rsid w:val="0039348B"/>
    <w:rsid w:val="00393543"/>
    <w:rsid w:val="00394421"/>
    <w:rsid w:val="0039573B"/>
    <w:rsid w:val="00395D73"/>
    <w:rsid w:val="00395E77"/>
    <w:rsid w:val="00396016"/>
    <w:rsid w:val="00396A52"/>
    <w:rsid w:val="00396FBA"/>
    <w:rsid w:val="00397998"/>
    <w:rsid w:val="003A0DD5"/>
    <w:rsid w:val="003A0DF6"/>
    <w:rsid w:val="003A1591"/>
    <w:rsid w:val="003A4C28"/>
    <w:rsid w:val="003A586A"/>
    <w:rsid w:val="003A5D9F"/>
    <w:rsid w:val="003A61C3"/>
    <w:rsid w:val="003A7B48"/>
    <w:rsid w:val="003A7BA3"/>
    <w:rsid w:val="003B3DBF"/>
    <w:rsid w:val="003B40A6"/>
    <w:rsid w:val="003B4848"/>
    <w:rsid w:val="003B5A66"/>
    <w:rsid w:val="003B5F24"/>
    <w:rsid w:val="003B6ABE"/>
    <w:rsid w:val="003C0A3E"/>
    <w:rsid w:val="003C219F"/>
    <w:rsid w:val="003C407C"/>
    <w:rsid w:val="003C506D"/>
    <w:rsid w:val="003C5150"/>
    <w:rsid w:val="003C52AF"/>
    <w:rsid w:val="003C5EC6"/>
    <w:rsid w:val="003C7158"/>
    <w:rsid w:val="003C7CE4"/>
    <w:rsid w:val="003D0193"/>
    <w:rsid w:val="003D01F6"/>
    <w:rsid w:val="003D283D"/>
    <w:rsid w:val="003D3A49"/>
    <w:rsid w:val="003D527D"/>
    <w:rsid w:val="003D56ED"/>
    <w:rsid w:val="003D6DDC"/>
    <w:rsid w:val="003E0280"/>
    <w:rsid w:val="003E03EB"/>
    <w:rsid w:val="003E1079"/>
    <w:rsid w:val="003E14E4"/>
    <w:rsid w:val="003E17F5"/>
    <w:rsid w:val="003E434A"/>
    <w:rsid w:val="003E54AC"/>
    <w:rsid w:val="003E569D"/>
    <w:rsid w:val="003E6788"/>
    <w:rsid w:val="003E6DB9"/>
    <w:rsid w:val="003E6F01"/>
    <w:rsid w:val="003E781C"/>
    <w:rsid w:val="003F0390"/>
    <w:rsid w:val="003F03AE"/>
    <w:rsid w:val="003F073B"/>
    <w:rsid w:val="003F0F12"/>
    <w:rsid w:val="003F0FBE"/>
    <w:rsid w:val="003F1EEF"/>
    <w:rsid w:val="003F2E33"/>
    <w:rsid w:val="003F2E61"/>
    <w:rsid w:val="003F3A4D"/>
    <w:rsid w:val="003F4892"/>
    <w:rsid w:val="00400294"/>
    <w:rsid w:val="004013D4"/>
    <w:rsid w:val="004017D4"/>
    <w:rsid w:val="00401BE1"/>
    <w:rsid w:val="004029A5"/>
    <w:rsid w:val="004039F7"/>
    <w:rsid w:val="0040473A"/>
    <w:rsid w:val="00404B64"/>
    <w:rsid w:val="00405367"/>
    <w:rsid w:val="00405A98"/>
    <w:rsid w:val="0040602F"/>
    <w:rsid w:val="00406D91"/>
    <w:rsid w:val="0040737C"/>
    <w:rsid w:val="004073A3"/>
    <w:rsid w:val="00407567"/>
    <w:rsid w:val="004075AA"/>
    <w:rsid w:val="00407632"/>
    <w:rsid w:val="00410239"/>
    <w:rsid w:val="00410CE0"/>
    <w:rsid w:val="00410ECB"/>
    <w:rsid w:val="0041298B"/>
    <w:rsid w:val="00414790"/>
    <w:rsid w:val="00414AF1"/>
    <w:rsid w:val="00414DD4"/>
    <w:rsid w:val="00417192"/>
    <w:rsid w:val="0042032F"/>
    <w:rsid w:val="00420A19"/>
    <w:rsid w:val="00421393"/>
    <w:rsid w:val="00424021"/>
    <w:rsid w:val="004251CF"/>
    <w:rsid w:val="004251D0"/>
    <w:rsid w:val="004254FB"/>
    <w:rsid w:val="004262FA"/>
    <w:rsid w:val="00426371"/>
    <w:rsid w:val="00427EB5"/>
    <w:rsid w:val="00430EFC"/>
    <w:rsid w:val="004315D6"/>
    <w:rsid w:val="00432069"/>
    <w:rsid w:val="00432616"/>
    <w:rsid w:val="0043275D"/>
    <w:rsid w:val="00432AB8"/>
    <w:rsid w:val="004330CA"/>
    <w:rsid w:val="004335D6"/>
    <w:rsid w:val="00433795"/>
    <w:rsid w:val="004343D4"/>
    <w:rsid w:val="004349F9"/>
    <w:rsid w:val="00434D12"/>
    <w:rsid w:val="00435915"/>
    <w:rsid w:val="00435A90"/>
    <w:rsid w:val="004404F0"/>
    <w:rsid w:val="004416F3"/>
    <w:rsid w:val="00441F97"/>
    <w:rsid w:val="00442A5D"/>
    <w:rsid w:val="004433F2"/>
    <w:rsid w:val="0044403A"/>
    <w:rsid w:val="00444B9A"/>
    <w:rsid w:val="00446F9B"/>
    <w:rsid w:val="00447D6C"/>
    <w:rsid w:val="00450759"/>
    <w:rsid w:val="00450DFF"/>
    <w:rsid w:val="00450F67"/>
    <w:rsid w:val="00451D4B"/>
    <w:rsid w:val="0045271E"/>
    <w:rsid w:val="00452E99"/>
    <w:rsid w:val="004546A3"/>
    <w:rsid w:val="004566C1"/>
    <w:rsid w:val="00456BAA"/>
    <w:rsid w:val="00457F5F"/>
    <w:rsid w:val="0046110E"/>
    <w:rsid w:val="00461947"/>
    <w:rsid w:val="0046302A"/>
    <w:rsid w:val="00463819"/>
    <w:rsid w:val="00463AD0"/>
    <w:rsid w:val="004656E6"/>
    <w:rsid w:val="0046619C"/>
    <w:rsid w:val="004678FB"/>
    <w:rsid w:val="004713BF"/>
    <w:rsid w:val="00471F23"/>
    <w:rsid w:val="00472CD8"/>
    <w:rsid w:val="00473179"/>
    <w:rsid w:val="0047361E"/>
    <w:rsid w:val="0047362E"/>
    <w:rsid w:val="00473CFA"/>
    <w:rsid w:val="00475536"/>
    <w:rsid w:val="0047700F"/>
    <w:rsid w:val="004771C4"/>
    <w:rsid w:val="00477FDC"/>
    <w:rsid w:val="004805F2"/>
    <w:rsid w:val="00480B8E"/>
    <w:rsid w:val="004811CB"/>
    <w:rsid w:val="00481ED2"/>
    <w:rsid w:val="00482220"/>
    <w:rsid w:val="004822DC"/>
    <w:rsid w:val="004838C6"/>
    <w:rsid w:val="004839B0"/>
    <w:rsid w:val="004839EF"/>
    <w:rsid w:val="00483BE1"/>
    <w:rsid w:val="00483EC5"/>
    <w:rsid w:val="004844BD"/>
    <w:rsid w:val="0048536D"/>
    <w:rsid w:val="00485B71"/>
    <w:rsid w:val="0048614D"/>
    <w:rsid w:val="004864AF"/>
    <w:rsid w:val="00486758"/>
    <w:rsid w:val="00486A8D"/>
    <w:rsid w:val="004870AC"/>
    <w:rsid w:val="0048789D"/>
    <w:rsid w:val="00487F87"/>
    <w:rsid w:val="0049043D"/>
    <w:rsid w:val="004908FD"/>
    <w:rsid w:val="00490CF0"/>
    <w:rsid w:val="00490EFB"/>
    <w:rsid w:val="00491293"/>
    <w:rsid w:val="004929E6"/>
    <w:rsid w:val="00492BBF"/>
    <w:rsid w:val="00492C19"/>
    <w:rsid w:val="00492CE8"/>
    <w:rsid w:val="00492E6C"/>
    <w:rsid w:val="00493BB7"/>
    <w:rsid w:val="0049504D"/>
    <w:rsid w:val="00496850"/>
    <w:rsid w:val="00496FCD"/>
    <w:rsid w:val="004A03A6"/>
    <w:rsid w:val="004A198F"/>
    <w:rsid w:val="004A1BC2"/>
    <w:rsid w:val="004A20A0"/>
    <w:rsid w:val="004A34A1"/>
    <w:rsid w:val="004A4AE1"/>
    <w:rsid w:val="004A70A7"/>
    <w:rsid w:val="004B12AF"/>
    <w:rsid w:val="004B1433"/>
    <w:rsid w:val="004B1865"/>
    <w:rsid w:val="004B2026"/>
    <w:rsid w:val="004B2B9C"/>
    <w:rsid w:val="004B2C18"/>
    <w:rsid w:val="004B3114"/>
    <w:rsid w:val="004B457A"/>
    <w:rsid w:val="004B47E3"/>
    <w:rsid w:val="004B552A"/>
    <w:rsid w:val="004B5A51"/>
    <w:rsid w:val="004B64E7"/>
    <w:rsid w:val="004C0628"/>
    <w:rsid w:val="004C3D7D"/>
    <w:rsid w:val="004C469C"/>
    <w:rsid w:val="004C4BD0"/>
    <w:rsid w:val="004C4EE4"/>
    <w:rsid w:val="004C53E7"/>
    <w:rsid w:val="004C5593"/>
    <w:rsid w:val="004C5E64"/>
    <w:rsid w:val="004C6CE7"/>
    <w:rsid w:val="004C6D16"/>
    <w:rsid w:val="004D06F0"/>
    <w:rsid w:val="004D0B32"/>
    <w:rsid w:val="004D0E15"/>
    <w:rsid w:val="004D0EF4"/>
    <w:rsid w:val="004D1E57"/>
    <w:rsid w:val="004D1F40"/>
    <w:rsid w:val="004D2CE2"/>
    <w:rsid w:val="004D2D63"/>
    <w:rsid w:val="004D7E0A"/>
    <w:rsid w:val="004E0008"/>
    <w:rsid w:val="004E0EF5"/>
    <w:rsid w:val="004E1AB1"/>
    <w:rsid w:val="004E20DF"/>
    <w:rsid w:val="004E3A46"/>
    <w:rsid w:val="004E3BD1"/>
    <w:rsid w:val="004E607B"/>
    <w:rsid w:val="004E7971"/>
    <w:rsid w:val="004F02D4"/>
    <w:rsid w:val="004F18BA"/>
    <w:rsid w:val="004F23C9"/>
    <w:rsid w:val="004F4D98"/>
    <w:rsid w:val="004F551D"/>
    <w:rsid w:val="004F5FFF"/>
    <w:rsid w:val="004F77D3"/>
    <w:rsid w:val="0050054F"/>
    <w:rsid w:val="0050166F"/>
    <w:rsid w:val="00501F78"/>
    <w:rsid w:val="00502FBB"/>
    <w:rsid w:val="0050312E"/>
    <w:rsid w:val="00503C53"/>
    <w:rsid w:val="00503FE1"/>
    <w:rsid w:val="00504E77"/>
    <w:rsid w:val="00505487"/>
    <w:rsid w:val="00505EE6"/>
    <w:rsid w:val="00506898"/>
    <w:rsid w:val="005069F7"/>
    <w:rsid w:val="00506A4A"/>
    <w:rsid w:val="00506D35"/>
    <w:rsid w:val="0050741F"/>
    <w:rsid w:val="00507A1B"/>
    <w:rsid w:val="00507ACC"/>
    <w:rsid w:val="00507CB9"/>
    <w:rsid w:val="005106C8"/>
    <w:rsid w:val="00510A7A"/>
    <w:rsid w:val="00510DC7"/>
    <w:rsid w:val="0051450A"/>
    <w:rsid w:val="005150B0"/>
    <w:rsid w:val="00516869"/>
    <w:rsid w:val="00517987"/>
    <w:rsid w:val="005216D1"/>
    <w:rsid w:val="0052214B"/>
    <w:rsid w:val="00522574"/>
    <w:rsid w:val="00522723"/>
    <w:rsid w:val="005236E4"/>
    <w:rsid w:val="00523B99"/>
    <w:rsid w:val="00523E21"/>
    <w:rsid w:val="0052504D"/>
    <w:rsid w:val="00525937"/>
    <w:rsid w:val="00525C58"/>
    <w:rsid w:val="0052614B"/>
    <w:rsid w:val="00526935"/>
    <w:rsid w:val="00527052"/>
    <w:rsid w:val="00527365"/>
    <w:rsid w:val="00527753"/>
    <w:rsid w:val="00527A07"/>
    <w:rsid w:val="00530F02"/>
    <w:rsid w:val="0053294D"/>
    <w:rsid w:val="00532D97"/>
    <w:rsid w:val="0053386C"/>
    <w:rsid w:val="00533C90"/>
    <w:rsid w:val="00533D85"/>
    <w:rsid w:val="00533FA2"/>
    <w:rsid w:val="00534A16"/>
    <w:rsid w:val="00535B36"/>
    <w:rsid w:val="005374AC"/>
    <w:rsid w:val="005378BB"/>
    <w:rsid w:val="00537DAA"/>
    <w:rsid w:val="00541F4E"/>
    <w:rsid w:val="00542F8F"/>
    <w:rsid w:val="0054450E"/>
    <w:rsid w:val="0054461B"/>
    <w:rsid w:val="00544E90"/>
    <w:rsid w:val="0054512F"/>
    <w:rsid w:val="00545144"/>
    <w:rsid w:val="00545F04"/>
    <w:rsid w:val="00545F75"/>
    <w:rsid w:val="005469DE"/>
    <w:rsid w:val="00547733"/>
    <w:rsid w:val="00550124"/>
    <w:rsid w:val="00550DA5"/>
    <w:rsid w:val="00550E44"/>
    <w:rsid w:val="00550EA7"/>
    <w:rsid w:val="00551478"/>
    <w:rsid w:val="005522A5"/>
    <w:rsid w:val="00552733"/>
    <w:rsid w:val="005541CA"/>
    <w:rsid w:val="0055421B"/>
    <w:rsid w:val="00554950"/>
    <w:rsid w:val="00554998"/>
    <w:rsid w:val="005555D1"/>
    <w:rsid w:val="00555989"/>
    <w:rsid w:val="00555D09"/>
    <w:rsid w:val="0055655D"/>
    <w:rsid w:val="0055698E"/>
    <w:rsid w:val="005577A1"/>
    <w:rsid w:val="00560458"/>
    <w:rsid w:val="00560F11"/>
    <w:rsid w:val="00561552"/>
    <w:rsid w:val="00561568"/>
    <w:rsid w:val="005619BF"/>
    <w:rsid w:val="00561D8D"/>
    <w:rsid w:val="00563909"/>
    <w:rsid w:val="0056494A"/>
    <w:rsid w:val="00564EA2"/>
    <w:rsid w:val="0056569A"/>
    <w:rsid w:val="00566B4B"/>
    <w:rsid w:val="00567F43"/>
    <w:rsid w:val="00570B35"/>
    <w:rsid w:val="00571985"/>
    <w:rsid w:val="00571A4D"/>
    <w:rsid w:val="005732AB"/>
    <w:rsid w:val="005744B1"/>
    <w:rsid w:val="00574A20"/>
    <w:rsid w:val="005768D1"/>
    <w:rsid w:val="00576FBB"/>
    <w:rsid w:val="00580052"/>
    <w:rsid w:val="00580327"/>
    <w:rsid w:val="00580A06"/>
    <w:rsid w:val="00583669"/>
    <w:rsid w:val="00583D6B"/>
    <w:rsid w:val="00584615"/>
    <w:rsid w:val="00584AA6"/>
    <w:rsid w:val="005855BD"/>
    <w:rsid w:val="0058698B"/>
    <w:rsid w:val="00586F85"/>
    <w:rsid w:val="00587629"/>
    <w:rsid w:val="0059005E"/>
    <w:rsid w:val="00590474"/>
    <w:rsid w:val="00590B04"/>
    <w:rsid w:val="00590E66"/>
    <w:rsid w:val="0059299A"/>
    <w:rsid w:val="00593B77"/>
    <w:rsid w:val="00594FA0"/>
    <w:rsid w:val="005953FD"/>
    <w:rsid w:val="0059660D"/>
    <w:rsid w:val="00596DE7"/>
    <w:rsid w:val="005A1336"/>
    <w:rsid w:val="005A30C0"/>
    <w:rsid w:val="005A388C"/>
    <w:rsid w:val="005A477D"/>
    <w:rsid w:val="005A4DFF"/>
    <w:rsid w:val="005A522A"/>
    <w:rsid w:val="005A693F"/>
    <w:rsid w:val="005B14EC"/>
    <w:rsid w:val="005B1CB4"/>
    <w:rsid w:val="005B319E"/>
    <w:rsid w:val="005B32A4"/>
    <w:rsid w:val="005B363D"/>
    <w:rsid w:val="005B43F9"/>
    <w:rsid w:val="005B551B"/>
    <w:rsid w:val="005B600A"/>
    <w:rsid w:val="005B7A83"/>
    <w:rsid w:val="005B7ECD"/>
    <w:rsid w:val="005C0533"/>
    <w:rsid w:val="005C0758"/>
    <w:rsid w:val="005C2088"/>
    <w:rsid w:val="005C27FB"/>
    <w:rsid w:val="005C5188"/>
    <w:rsid w:val="005C5C07"/>
    <w:rsid w:val="005C5C90"/>
    <w:rsid w:val="005C60C2"/>
    <w:rsid w:val="005C789C"/>
    <w:rsid w:val="005D0ED1"/>
    <w:rsid w:val="005D0F17"/>
    <w:rsid w:val="005D1101"/>
    <w:rsid w:val="005D133B"/>
    <w:rsid w:val="005D1ACA"/>
    <w:rsid w:val="005D1B15"/>
    <w:rsid w:val="005D302E"/>
    <w:rsid w:val="005D3585"/>
    <w:rsid w:val="005D3AF9"/>
    <w:rsid w:val="005D3C2F"/>
    <w:rsid w:val="005D696D"/>
    <w:rsid w:val="005E03A4"/>
    <w:rsid w:val="005E0708"/>
    <w:rsid w:val="005E0B38"/>
    <w:rsid w:val="005E1511"/>
    <w:rsid w:val="005E2A97"/>
    <w:rsid w:val="005E3CE6"/>
    <w:rsid w:val="005E3FE7"/>
    <w:rsid w:val="005E4133"/>
    <w:rsid w:val="005E45F4"/>
    <w:rsid w:val="005E7091"/>
    <w:rsid w:val="005E7245"/>
    <w:rsid w:val="005E7C69"/>
    <w:rsid w:val="005E7ED2"/>
    <w:rsid w:val="005F00B0"/>
    <w:rsid w:val="005F242A"/>
    <w:rsid w:val="005F4886"/>
    <w:rsid w:val="005F4A8D"/>
    <w:rsid w:val="005F5C48"/>
    <w:rsid w:val="005F61BF"/>
    <w:rsid w:val="005F6CFD"/>
    <w:rsid w:val="005F6E86"/>
    <w:rsid w:val="005F7B45"/>
    <w:rsid w:val="005F7C42"/>
    <w:rsid w:val="006001AF"/>
    <w:rsid w:val="00600F17"/>
    <w:rsid w:val="00601545"/>
    <w:rsid w:val="006028B8"/>
    <w:rsid w:val="0060356D"/>
    <w:rsid w:val="0060391F"/>
    <w:rsid w:val="00604266"/>
    <w:rsid w:val="00604295"/>
    <w:rsid w:val="006055B9"/>
    <w:rsid w:val="00605C25"/>
    <w:rsid w:val="00606705"/>
    <w:rsid w:val="00607C1F"/>
    <w:rsid w:val="00611ED9"/>
    <w:rsid w:val="00612CE9"/>
    <w:rsid w:val="0061358C"/>
    <w:rsid w:val="00613C5E"/>
    <w:rsid w:val="0061420F"/>
    <w:rsid w:val="006155DA"/>
    <w:rsid w:val="00615A5C"/>
    <w:rsid w:val="00615AFB"/>
    <w:rsid w:val="0061711F"/>
    <w:rsid w:val="0061739A"/>
    <w:rsid w:val="00617BAF"/>
    <w:rsid w:val="0062032E"/>
    <w:rsid w:val="00621790"/>
    <w:rsid w:val="006226C7"/>
    <w:rsid w:val="0062278B"/>
    <w:rsid w:val="00623319"/>
    <w:rsid w:val="006241A7"/>
    <w:rsid w:val="00624680"/>
    <w:rsid w:val="006253C8"/>
    <w:rsid w:val="006254D6"/>
    <w:rsid w:val="00625548"/>
    <w:rsid w:val="00626F5D"/>
    <w:rsid w:val="0063007A"/>
    <w:rsid w:val="0063382F"/>
    <w:rsid w:val="0063385F"/>
    <w:rsid w:val="00634AA2"/>
    <w:rsid w:val="00634C02"/>
    <w:rsid w:val="00635697"/>
    <w:rsid w:val="00635BFA"/>
    <w:rsid w:val="0063733B"/>
    <w:rsid w:val="006374A2"/>
    <w:rsid w:val="00637BFA"/>
    <w:rsid w:val="00640256"/>
    <w:rsid w:val="0064043F"/>
    <w:rsid w:val="00640F53"/>
    <w:rsid w:val="00641764"/>
    <w:rsid w:val="00642D9B"/>
    <w:rsid w:val="00643F5C"/>
    <w:rsid w:val="00644B00"/>
    <w:rsid w:val="0064594B"/>
    <w:rsid w:val="00645D3A"/>
    <w:rsid w:val="00646C78"/>
    <w:rsid w:val="00650E11"/>
    <w:rsid w:val="00651604"/>
    <w:rsid w:val="0065375C"/>
    <w:rsid w:val="00653935"/>
    <w:rsid w:val="00653E11"/>
    <w:rsid w:val="00655D1F"/>
    <w:rsid w:val="0065687A"/>
    <w:rsid w:val="00656F11"/>
    <w:rsid w:val="00656F23"/>
    <w:rsid w:val="00657F8E"/>
    <w:rsid w:val="00660DBC"/>
    <w:rsid w:val="006625B4"/>
    <w:rsid w:val="00662BF6"/>
    <w:rsid w:val="00662D3D"/>
    <w:rsid w:val="00662ECA"/>
    <w:rsid w:val="00663F93"/>
    <w:rsid w:val="00664E85"/>
    <w:rsid w:val="0066580B"/>
    <w:rsid w:val="00666B6D"/>
    <w:rsid w:val="00667034"/>
    <w:rsid w:val="00667075"/>
    <w:rsid w:val="00667C08"/>
    <w:rsid w:val="00667D31"/>
    <w:rsid w:val="00672B4F"/>
    <w:rsid w:val="00675475"/>
    <w:rsid w:val="0067789A"/>
    <w:rsid w:val="00677BF0"/>
    <w:rsid w:val="0068075C"/>
    <w:rsid w:val="00680D31"/>
    <w:rsid w:val="0068113D"/>
    <w:rsid w:val="006814E5"/>
    <w:rsid w:val="006816E6"/>
    <w:rsid w:val="00682065"/>
    <w:rsid w:val="0068251C"/>
    <w:rsid w:val="0068542A"/>
    <w:rsid w:val="0068636A"/>
    <w:rsid w:val="00686BA3"/>
    <w:rsid w:val="00686D9D"/>
    <w:rsid w:val="0068727B"/>
    <w:rsid w:val="0068728E"/>
    <w:rsid w:val="00687C4B"/>
    <w:rsid w:val="00692593"/>
    <w:rsid w:val="006936B1"/>
    <w:rsid w:val="006955F8"/>
    <w:rsid w:val="0069649F"/>
    <w:rsid w:val="006967F8"/>
    <w:rsid w:val="00697224"/>
    <w:rsid w:val="006972BE"/>
    <w:rsid w:val="00697F2E"/>
    <w:rsid w:val="00697F75"/>
    <w:rsid w:val="00697FA9"/>
    <w:rsid w:val="006A1363"/>
    <w:rsid w:val="006A3182"/>
    <w:rsid w:val="006A40BF"/>
    <w:rsid w:val="006A4195"/>
    <w:rsid w:val="006A4612"/>
    <w:rsid w:val="006A48C2"/>
    <w:rsid w:val="006A49C1"/>
    <w:rsid w:val="006A5E52"/>
    <w:rsid w:val="006A6352"/>
    <w:rsid w:val="006B06D0"/>
    <w:rsid w:val="006B1B79"/>
    <w:rsid w:val="006B20ED"/>
    <w:rsid w:val="006B4206"/>
    <w:rsid w:val="006B55F3"/>
    <w:rsid w:val="006B64FE"/>
    <w:rsid w:val="006B71AF"/>
    <w:rsid w:val="006C0097"/>
    <w:rsid w:val="006C057B"/>
    <w:rsid w:val="006C2950"/>
    <w:rsid w:val="006C3B5B"/>
    <w:rsid w:val="006C40BE"/>
    <w:rsid w:val="006C415F"/>
    <w:rsid w:val="006C4828"/>
    <w:rsid w:val="006C54CD"/>
    <w:rsid w:val="006D0AA6"/>
    <w:rsid w:val="006D1351"/>
    <w:rsid w:val="006D1512"/>
    <w:rsid w:val="006D1789"/>
    <w:rsid w:val="006D1EE6"/>
    <w:rsid w:val="006D2882"/>
    <w:rsid w:val="006D3C52"/>
    <w:rsid w:val="006D3F2E"/>
    <w:rsid w:val="006D4FF7"/>
    <w:rsid w:val="006D5D9E"/>
    <w:rsid w:val="006D62C3"/>
    <w:rsid w:val="006D6CDD"/>
    <w:rsid w:val="006E0D5C"/>
    <w:rsid w:val="006E455C"/>
    <w:rsid w:val="006E4658"/>
    <w:rsid w:val="006E7A6F"/>
    <w:rsid w:val="006F057E"/>
    <w:rsid w:val="006F0C1F"/>
    <w:rsid w:val="006F1547"/>
    <w:rsid w:val="006F230A"/>
    <w:rsid w:val="006F3E15"/>
    <w:rsid w:val="006F3E20"/>
    <w:rsid w:val="006F4CD1"/>
    <w:rsid w:val="006F593F"/>
    <w:rsid w:val="006F5AF7"/>
    <w:rsid w:val="006F6454"/>
    <w:rsid w:val="006F705B"/>
    <w:rsid w:val="006F722A"/>
    <w:rsid w:val="00700A02"/>
    <w:rsid w:val="00700C7D"/>
    <w:rsid w:val="00700FE6"/>
    <w:rsid w:val="00701F3F"/>
    <w:rsid w:val="00704860"/>
    <w:rsid w:val="007050B7"/>
    <w:rsid w:val="007050C7"/>
    <w:rsid w:val="00705B79"/>
    <w:rsid w:val="007101F7"/>
    <w:rsid w:val="007107FE"/>
    <w:rsid w:val="00710AA3"/>
    <w:rsid w:val="0071102F"/>
    <w:rsid w:val="00713420"/>
    <w:rsid w:val="00714822"/>
    <w:rsid w:val="007150F2"/>
    <w:rsid w:val="007152D8"/>
    <w:rsid w:val="0071558B"/>
    <w:rsid w:val="0071693A"/>
    <w:rsid w:val="00716B6E"/>
    <w:rsid w:val="007173C8"/>
    <w:rsid w:val="007178C3"/>
    <w:rsid w:val="00717FCA"/>
    <w:rsid w:val="00720055"/>
    <w:rsid w:val="0072126E"/>
    <w:rsid w:val="00721BE0"/>
    <w:rsid w:val="007242B0"/>
    <w:rsid w:val="00724476"/>
    <w:rsid w:val="007245D5"/>
    <w:rsid w:val="007265E5"/>
    <w:rsid w:val="00731A96"/>
    <w:rsid w:val="00731F29"/>
    <w:rsid w:val="00733252"/>
    <w:rsid w:val="007333DA"/>
    <w:rsid w:val="00733C5F"/>
    <w:rsid w:val="00736C3C"/>
    <w:rsid w:val="00737881"/>
    <w:rsid w:val="007400AD"/>
    <w:rsid w:val="007419C9"/>
    <w:rsid w:val="0074265B"/>
    <w:rsid w:val="00742B2D"/>
    <w:rsid w:val="00743209"/>
    <w:rsid w:val="00743493"/>
    <w:rsid w:val="007436E4"/>
    <w:rsid w:val="00743B21"/>
    <w:rsid w:val="0074534D"/>
    <w:rsid w:val="007471ED"/>
    <w:rsid w:val="0075025B"/>
    <w:rsid w:val="00751249"/>
    <w:rsid w:val="007513FF"/>
    <w:rsid w:val="007514BE"/>
    <w:rsid w:val="00751637"/>
    <w:rsid w:val="00751666"/>
    <w:rsid w:val="00753424"/>
    <w:rsid w:val="00754A7E"/>
    <w:rsid w:val="00754DBB"/>
    <w:rsid w:val="00755143"/>
    <w:rsid w:val="00755B0F"/>
    <w:rsid w:val="00756148"/>
    <w:rsid w:val="00756708"/>
    <w:rsid w:val="00756D2B"/>
    <w:rsid w:val="00757906"/>
    <w:rsid w:val="007579B8"/>
    <w:rsid w:val="007600D8"/>
    <w:rsid w:val="00760216"/>
    <w:rsid w:val="00760DF2"/>
    <w:rsid w:val="007622E0"/>
    <w:rsid w:val="00764331"/>
    <w:rsid w:val="00764538"/>
    <w:rsid w:val="00764A5F"/>
    <w:rsid w:val="0076656B"/>
    <w:rsid w:val="00766B45"/>
    <w:rsid w:val="007670DC"/>
    <w:rsid w:val="00770B01"/>
    <w:rsid w:val="00770CB8"/>
    <w:rsid w:val="00770DB0"/>
    <w:rsid w:val="00770EF1"/>
    <w:rsid w:val="00773ADB"/>
    <w:rsid w:val="00773AFC"/>
    <w:rsid w:val="00773FFA"/>
    <w:rsid w:val="007744C0"/>
    <w:rsid w:val="00774995"/>
    <w:rsid w:val="007765CE"/>
    <w:rsid w:val="0077668F"/>
    <w:rsid w:val="007767F6"/>
    <w:rsid w:val="00776943"/>
    <w:rsid w:val="00776F12"/>
    <w:rsid w:val="007775B0"/>
    <w:rsid w:val="007805C4"/>
    <w:rsid w:val="0078079D"/>
    <w:rsid w:val="00781D68"/>
    <w:rsid w:val="007837D2"/>
    <w:rsid w:val="00784162"/>
    <w:rsid w:val="007842D4"/>
    <w:rsid w:val="00785B45"/>
    <w:rsid w:val="00786F16"/>
    <w:rsid w:val="00787779"/>
    <w:rsid w:val="00787FFB"/>
    <w:rsid w:val="00791654"/>
    <w:rsid w:val="00791819"/>
    <w:rsid w:val="00792197"/>
    <w:rsid w:val="00792D2B"/>
    <w:rsid w:val="00792DEA"/>
    <w:rsid w:val="00793A90"/>
    <w:rsid w:val="007954B9"/>
    <w:rsid w:val="00795E92"/>
    <w:rsid w:val="00797AC6"/>
    <w:rsid w:val="007A045B"/>
    <w:rsid w:val="007A0FF1"/>
    <w:rsid w:val="007A17B8"/>
    <w:rsid w:val="007A2AB6"/>
    <w:rsid w:val="007A2D71"/>
    <w:rsid w:val="007A2D7C"/>
    <w:rsid w:val="007A2F6C"/>
    <w:rsid w:val="007A55D6"/>
    <w:rsid w:val="007A6758"/>
    <w:rsid w:val="007A6770"/>
    <w:rsid w:val="007A7573"/>
    <w:rsid w:val="007B16DD"/>
    <w:rsid w:val="007B195C"/>
    <w:rsid w:val="007B2204"/>
    <w:rsid w:val="007B2ABD"/>
    <w:rsid w:val="007B5A1A"/>
    <w:rsid w:val="007B5AF2"/>
    <w:rsid w:val="007B607C"/>
    <w:rsid w:val="007B60A1"/>
    <w:rsid w:val="007B76B4"/>
    <w:rsid w:val="007B7787"/>
    <w:rsid w:val="007C1B99"/>
    <w:rsid w:val="007C1CA5"/>
    <w:rsid w:val="007C376C"/>
    <w:rsid w:val="007C47D1"/>
    <w:rsid w:val="007C7797"/>
    <w:rsid w:val="007D0756"/>
    <w:rsid w:val="007D0CE1"/>
    <w:rsid w:val="007D12F6"/>
    <w:rsid w:val="007D1E2E"/>
    <w:rsid w:val="007D22E0"/>
    <w:rsid w:val="007D237E"/>
    <w:rsid w:val="007D27D7"/>
    <w:rsid w:val="007D2AA2"/>
    <w:rsid w:val="007D39EC"/>
    <w:rsid w:val="007D50B6"/>
    <w:rsid w:val="007D7174"/>
    <w:rsid w:val="007D7288"/>
    <w:rsid w:val="007D7626"/>
    <w:rsid w:val="007D7B04"/>
    <w:rsid w:val="007D7D99"/>
    <w:rsid w:val="007E090A"/>
    <w:rsid w:val="007E2345"/>
    <w:rsid w:val="007E3005"/>
    <w:rsid w:val="007E413F"/>
    <w:rsid w:val="007E46FB"/>
    <w:rsid w:val="007E5649"/>
    <w:rsid w:val="007E6FF3"/>
    <w:rsid w:val="007E7C4D"/>
    <w:rsid w:val="007F1556"/>
    <w:rsid w:val="007F15A1"/>
    <w:rsid w:val="007F17E3"/>
    <w:rsid w:val="007F27B2"/>
    <w:rsid w:val="007F2B52"/>
    <w:rsid w:val="007F364F"/>
    <w:rsid w:val="007F3A97"/>
    <w:rsid w:val="007F6DC9"/>
    <w:rsid w:val="007F7D17"/>
    <w:rsid w:val="00801620"/>
    <w:rsid w:val="00801748"/>
    <w:rsid w:val="00803A88"/>
    <w:rsid w:val="008040E1"/>
    <w:rsid w:val="00805091"/>
    <w:rsid w:val="00805A2E"/>
    <w:rsid w:val="00810DE6"/>
    <w:rsid w:val="0081391D"/>
    <w:rsid w:val="00813AD2"/>
    <w:rsid w:val="00814146"/>
    <w:rsid w:val="00814B60"/>
    <w:rsid w:val="00815A67"/>
    <w:rsid w:val="008162CC"/>
    <w:rsid w:val="00816E55"/>
    <w:rsid w:val="00816F57"/>
    <w:rsid w:val="00817AF2"/>
    <w:rsid w:val="00821D13"/>
    <w:rsid w:val="00822583"/>
    <w:rsid w:val="00822948"/>
    <w:rsid w:val="008235DF"/>
    <w:rsid w:val="008238DE"/>
    <w:rsid w:val="00823E49"/>
    <w:rsid w:val="0082412B"/>
    <w:rsid w:val="00824CA0"/>
    <w:rsid w:val="0082525E"/>
    <w:rsid w:val="0082677E"/>
    <w:rsid w:val="00827937"/>
    <w:rsid w:val="00827EA7"/>
    <w:rsid w:val="008315C8"/>
    <w:rsid w:val="00831A21"/>
    <w:rsid w:val="00831A41"/>
    <w:rsid w:val="00831D0D"/>
    <w:rsid w:val="008320EA"/>
    <w:rsid w:val="00833750"/>
    <w:rsid w:val="00834076"/>
    <w:rsid w:val="0083547F"/>
    <w:rsid w:val="00835CF4"/>
    <w:rsid w:val="008366DD"/>
    <w:rsid w:val="0083775F"/>
    <w:rsid w:val="00837A21"/>
    <w:rsid w:val="00841A59"/>
    <w:rsid w:val="0084285B"/>
    <w:rsid w:val="00843D62"/>
    <w:rsid w:val="00844A3E"/>
    <w:rsid w:val="00845CAB"/>
    <w:rsid w:val="00851047"/>
    <w:rsid w:val="00851695"/>
    <w:rsid w:val="00852C39"/>
    <w:rsid w:val="008544FE"/>
    <w:rsid w:val="0085542F"/>
    <w:rsid w:val="00855472"/>
    <w:rsid w:val="008562A9"/>
    <w:rsid w:val="00856790"/>
    <w:rsid w:val="00860E0B"/>
    <w:rsid w:val="00860ED1"/>
    <w:rsid w:val="00861999"/>
    <w:rsid w:val="00861C55"/>
    <w:rsid w:val="008633F5"/>
    <w:rsid w:val="008634C8"/>
    <w:rsid w:val="00864378"/>
    <w:rsid w:val="00864920"/>
    <w:rsid w:val="0086497C"/>
    <w:rsid w:val="00864B28"/>
    <w:rsid w:val="00864E53"/>
    <w:rsid w:val="008651BD"/>
    <w:rsid w:val="008652D1"/>
    <w:rsid w:val="0086542C"/>
    <w:rsid w:val="00865BEB"/>
    <w:rsid w:val="00865F86"/>
    <w:rsid w:val="0086678C"/>
    <w:rsid w:val="008734B7"/>
    <w:rsid w:val="00874565"/>
    <w:rsid w:val="00874FAF"/>
    <w:rsid w:val="008752CE"/>
    <w:rsid w:val="008760F4"/>
    <w:rsid w:val="00880C3A"/>
    <w:rsid w:val="00881BBE"/>
    <w:rsid w:val="008826C9"/>
    <w:rsid w:val="008835D6"/>
    <w:rsid w:val="00883ED5"/>
    <w:rsid w:val="008851A7"/>
    <w:rsid w:val="00885284"/>
    <w:rsid w:val="0088548E"/>
    <w:rsid w:val="00885CC4"/>
    <w:rsid w:val="00886B9B"/>
    <w:rsid w:val="008871B6"/>
    <w:rsid w:val="008879D0"/>
    <w:rsid w:val="008904F5"/>
    <w:rsid w:val="00891B8C"/>
    <w:rsid w:val="00892AE8"/>
    <w:rsid w:val="0089388C"/>
    <w:rsid w:val="008946CF"/>
    <w:rsid w:val="0089477B"/>
    <w:rsid w:val="00894939"/>
    <w:rsid w:val="00896526"/>
    <w:rsid w:val="008974E7"/>
    <w:rsid w:val="008A066A"/>
    <w:rsid w:val="008A0B0B"/>
    <w:rsid w:val="008A0F25"/>
    <w:rsid w:val="008A6DFB"/>
    <w:rsid w:val="008B085D"/>
    <w:rsid w:val="008B1101"/>
    <w:rsid w:val="008B1854"/>
    <w:rsid w:val="008B21DD"/>
    <w:rsid w:val="008B35D6"/>
    <w:rsid w:val="008B3EDA"/>
    <w:rsid w:val="008B4ED4"/>
    <w:rsid w:val="008B5ABD"/>
    <w:rsid w:val="008B5F1A"/>
    <w:rsid w:val="008C1B68"/>
    <w:rsid w:val="008C1C47"/>
    <w:rsid w:val="008C1E5D"/>
    <w:rsid w:val="008C322B"/>
    <w:rsid w:val="008C3238"/>
    <w:rsid w:val="008C348A"/>
    <w:rsid w:val="008C3DBF"/>
    <w:rsid w:val="008C584C"/>
    <w:rsid w:val="008C61FC"/>
    <w:rsid w:val="008C7A5C"/>
    <w:rsid w:val="008D0052"/>
    <w:rsid w:val="008D0CED"/>
    <w:rsid w:val="008D1CED"/>
    <w:rsid w:val="008D2383"/>
    <w:rsid w:val="008D3477"/>
    <w:rsid w:val="008D4938"/>
    <w:rsid w:val="008D49B0"/>
    <w:rsid w:val="008D55B1"/>
    <w:rsid w:val="008D5F3E"/>
    <w:rsid w:val="008D6CB5"/>
    <w:rsid w:val="008D6DC8"/>
    <w:rsid w:val="008D7472"/>
    <w:rsid w:val="008E0368"/>
    <w:rsid w:val="008E0763"/>
    <w:rsid w:val="008E151C"/>
    <w:rsid w:val="008E1ADE"/>
    <w:rsid w:val="008E2BE5"/>
    <w:rsid w:val="008E49EA"/>
    <w:rsid w:val="008E5E12"/>
    <w:rsid w:val="008E6AA6"/>
    <w:rsid w:val="008E7F9A"/>
    <w:rsid w:val="008F11C2"/>
    <w:rsid w:val="008F1729"/>
    <w:rsid w:val="008F1946"/>
    <w:rsid w:val="008F1A50"/>
    <w:rsid w:val="008F249B"/>
    <w:rsid w:val="008F4153"/>
    <w:rsid w:val="008F4653"/>
    <w:rsid w:val="008F502A"/>
    <w:rsid w:val="008F51F7"/>
    <w:rsid w:val="008F692F"/>
    <w:rsid w:val="008F6F5E"/>
    <w:rsid w:val="008F72C1"/>
    <w:rsid w:val="008F7C46"/>
    <w:rsid w:val="00900569"/>
    <w:rsid w:val="00900BA7"/>
    <w:rsid w:val="00901158"/>
    <w:rsid w:val="00902591"/>
    <w:rsid w:val="009031AA"/>
    <w:rsid w:val="00904079"/>
    <w:rsid w:val="00904933"/>
    <w:rsid w:val="00904A87"/>
    <w:rsid w:val="00905BF2"/>
    <w:rsid w:val="0090762C"/>
    <w:rsid w:val="00907767"/>
    <w:rsid w:val="00907CC8"/>
    <w:rsid w:val="009104F1"/>
    <w:rsid w:val="00910CD4"/>
    <w:rsid w:val="009121A9"/>
    <w:rsid w:val="00913E49"/>
    <w:rsid w:val="009140D0"/>
    <w:rsid w:val="00915566"/>
    <w:rsid w:val="00915CA8"/>
    <w:rsid w:val="00915EF8"/>
    <w:rsid w:val="00916327"/>
    <w:rsid w:val="00916DC6"/>
    <w:rsid w:val="00916E21"/>
    <w:rsid w:val="00917143"/>
    <w:rsid w:val="00917501"/>
    <w:rsid w:val="009175DB"/>
    <w:rsid w:val="00917856"/>
    <w:rsid w:val="00920660"/>
    <w:rsid w:val="009206D3"/>
    <w:rsid w:val="00922239"/>
    <w:rsid w:val="00923331"/>
    <w:rsid w:val="00925259"/>
    <w:rsid w:val="00926460"/>
    <w:rsid w:val="00926BC9"/>
    <w:rsid w:val="00927983"/>
    <w:rsid w:val="00927C3F"/>
    <w:rsid w:val="00930BE9"/>
    <w:rsid w:val="00930FD5"/>
    <w:rsid w:val="00931AA7"/>
    <w:rsid w:val="0093252A"/>
    <w:rsid w:val="00933748"/>
    <w:rsid w:val="00934A0B"/>
    <w:rsid w:val="00934A42"/>
    <w:rsid w:val="00934BCF"/>
    <w:rsid w:val="0093591E"/>
    <w:rsid w:val="00937206"/>
    <w:rsid w:val="009373DE"/>
    <w:rsid w:val="00940481"/>
    <w:rsid w:val="00940F66"/>
    <w:rsid w:val="009410D4"/>
    <w:rsid w:val="009411A4"/>
    <w:rsid w:val="00943002"/>
    <w:rsid w:val="00944D7E"/>
    <w:rsid w:val="00945125"/>
    <w:rsid w:val="0094541C"/>
    <w:rsid w:val="00945C9D"/>
    <w:rsid w:val="009469F4"/>
    <w:rsid w:val="00950206"/>
    <w:rsid w:val="009530F3"/>
    <w:rsid w:val="00954109"/>
    <w:rsid w:val="009544F2"/>
    <w:rsid w:val="00954C8C"/>
    <w:rsid w:val="0095505A"/>
    <w:rsid w:val="0095668D"/>
    <w:rsid w:val="0095679C"/>
    <w:rsid w:val="009569DE"/>
    <w:rsid w:val="00957498"/>
    <w:rsid w:val="0095749E"/>
    <w:rsid w:val="009576C1"/>
    <w:rsid w:val="00957E9F"/>
    <w:rsid w:val="00960917"/>
    <w:rsid w:val="00961903"/>
    <w:rsid w:val="00961D6C"/>
    <w:rsid w:val="00962212"/>
    <w:rsid w:val="00962F9F"/>
    <w:rsid w:val="009639A4"/>
    <w:rsid w:val="00963F5A"/>
    <w:rsid w:val="00964998"/>
    <w:rsid w:val="009661A3"/>
    <w:rsid w:val="009661A5"/>
    <w:rsid w:val="00967A13"/>
    <w:rsid w:val="00970DFB"/>
    <w:rsid w:val="009716EC"/>
    <w:rsid w:val="00971877"/>
    <w:rsid w:val="0097243A"/>
    <w:rsid w:val="0097278B"/>
    <w:rsid w:val="00972C37"/>
    <w:rsid w:val="00972EB1"/>
    <w:rsid w:val="0097331D"/>
    <w:rsid w:val="00973739"/>
    <w:rsid w:val="00974652"/>
    <w:rsid w:val="00974EDD"/>
    <w:rsid w:val="009765F2"/>
    <w:rsid w:val="0098003E"/>
    <w:rsid w:val="00980C96"/>
    <w:rsid w:val="00980FC4"/>
    <w:rsid w:val="00983A13"/>
    <w:rsid w:val="00984AEF"/>
    <w:rsid w:val="00984C48"/>
    <w:rsid w:val="009854C2"/>
    <w:rsid w:val="009856C1"/>
    <w:rsid w:val="00985FBE"/>
    <w:rsid w:val="009860FF"/>
    <w:rsid w:val="009873EE"/>
    <w:rsid w:val="00987D8D"/>
    <w:rsid w:val="009943DC"/>
    <w:rsid w:val="00994A0B"/>
    <w:rsid w:val="00994F95"/>
    <w:rsid w:val="009956E5"/>
    <w:rsid w:val="00995702"/>
    <w:rsid w:val="00995A70"/>
    <w:rsid w:val="00995B9C"/>
    <w:rsid w:val="009961E3"/>
    <w:rsid w:val="00997539"/>
    <w:rsid w:val="00997BAA"/>
    <w:rsid w:val="009A01C1"/>
    <w:rsid w:val="009A027B"/>
    <w:rsid w:val="009A18E1"/>
    <w:rsid w:val="009A196D"/>
    <w:rsid w:val="009A3625"/>
    <w:rsid w:val="009A3A80"/>
    <w:rsid w:val="009A3D57"/>
    <w:rsid w:val="009A4A8D"/>
    <w:rsid w:val="009A5608"/>
    <w:rsid w:val="009A56D8"/>
    <w:rsid w:val="009A7083"/>
    <w:rsid w:val="009B0800"/>
    <w:rsid w:val="009B2155"/>
    <w:rsid w:val="009B2637"/>
    <w:rsid w:val="009B2C9F"/>
    <w:rsid w:val="009B3464"/>
    <w:rsid w:val="009B41F2"/>
    <w:rsid w:val="009B457F"/>
    <w:rsid w:val="009B4A15"/>
    <w:rsid w:val="009C11EB"/>
    <w:rsid w:val="009C1A41"/>
    <w:rsid w:val="009C20A8"/>
    <w:rsid w:val="009C29F1"/>
    <w:rsid w:val="009C35C4"/>
    <w:rsid w:val="009C40D4"/>
    <w:rsid w:val="009C43A4"/>
    <w:rsid w:val="009C44E1"/>
    <w:rsid w:val="009C4895"/>
    <w:rsid w:val="009C4DC9"/>
    <w:rsid w:val="009C4E5C"/>
    <w:rsid w:val="009C6145"/>
    <w:rsid w:val="009C7647"/>
    <w:rsid w:val="009C76BE"/>
    <w:rsid w:val="009D00E3"/>
    <w:rsid w:val="009D04A9"/>
    <w:rsid w:val="009D0DE3"/>
    <w:rsid w:val="009D13E8"/>
    <w:rsid w:val="009D3444"/>
    <w:rsid w:val="009D3554"/>
    <w:rsid w:val="009D37E1"/>
    <w:rsid w:val="009D6430"/>
    <w:rsid w:val="009D7282"/>
    <w:rsid w:val="009E09C2"/>
    <w:rsid w:val="009E1D1E"/>
    <w:rsid w:val="009E2241"/>
    <w:rsid w:val="009E2B7F"/>
    <w:rsid w:val="009E4015"/>
    <w:rsid w:val="009E4851"/>
    <w:rsid w:val="009E52AB"/>
    <w:rsid w:val="009E5300"/>
    <w:rsid w:val="009E5524"/>
    <w:rsid w:val="009E6381"/>
    <w:rsid w:val="009F0DBA"/>
    <w:rsid w:val="009F16AF"/>
    <w:rsid w:val="009F172E"/>
    <w:rsid w:val="009F191E"/>
    <w:rsid w:val="009F20FA"/>
    <w:rsid w:val="009F2278"/>
    <w:rsid w:val="009F3C02"/>
    <w:rsid w:val="009F42E6"/>
    <w:rsid w:val="009F7495"/>
    <w:rsid w:val="009F7627"/>
    <w:rsid w:val="00A00868"/>
    <w:rsid w:val="00A00EDC"/>
    <w:rsid w:val="00A014E1"/>
    <w:rsid w:val="00A02BC1"/>
    <w:rsid w:val="00A02D68"/>
    <w:rsid w:val="00A033BA"/>
    <w:rsid w:val="00A0360E"/>
    <w:rsid w:val="00A057AA"/>
    <w:rsid w:val="00A05EBD"/>
    <w:rsid w:val="00A10684"/>
    <w:rsid w:val="00A11076"/>
    <w:rsid w:val="00A120C9"/>
    <w:rsid w:val="00A134ED"/>
    <w:rsid w:val="00A15DB5"/>
    <w:rsid w:val="00A1686E"/>
    <w:rsid w:val="00A20841"/>
    <w:rsid w:val="00A223B4"/>
    <w:rsid w:val="00A23C64"/>
    <w:rsid w:val="00A24333"/>
    <w:rsid w:val="00A25BA2"/>
    <w:rsid w:val="00A25FCE"/>
    <w:rsid w:val="00A2770C"/>
    <w:rsid w:val="00A27E7A"/>
    <w:rsid w:val="00A30B0C"/>
    <w:rsid w:val="00A3218B"/>
    <w:rsid w:val="00A343DF"/>
    <w:rsid w:val="00A3440A"/>
    <w:rsid w:val="00A34FFC"/>
    <w:rsid w:val="00A365FC"/>
    <w:rsid w:val="00A3782F"/>
    <w:rsid w:val="00A37F91"/>
    <w:rsid w:val="00A4186B"/>
    <w:rsid w:val="00A41D98"/>
    <w:rsid w:val="00A41F11"/>
    <w:rsid w:val="00A41FB0"/>
    <w:rsid w:val="00A436F0"/>
    <w:rsid w:val="00A44055"/>
    <w:rsid w:val="00A445FD"/>
    <w:rsid w:val="00A44772"/>
    <w:rsid w:val="00A45B19"/>
    <w:rsid w:val="00A46247"/>
    <w:rsid w:val="00A462F4"/>
    <w:rsid w:val="00A50F28"/>
    <w:rsid w:val="00A515F6"/>
    <w:rsid w:val="00A527A6"/>
    <w:rsid w:val="00A53161"/>
    <w:rsid w:val="00A535A4"/>
    <w:rsid w:val="00A53B42"/>
    <w:rsid w:val="00A53F2F"/>
    <w:rsid w:val="00A55944"/>
    <w:rsid w:val="00A57A7F"/>
    <w:rsid w:val="00A6082F"/>
    <w:rsid w:val="00A616F5"/>
    <w:rsid w:val="00A62053"/>
    <w:rsid w:val="00A62FDB"/>
    <w:rsid w:val="00A644EC"/>
    <w:rsid w:val="00A649AF"/>
    <w:rsid w:val="00A6568F"/>
    <w:rsid w:val="00A66154"/>
    <w:rsid w:val="00A661CE"/>
    <w:rsid w:val="00A66855"/>
    <w:rsid w:val="00A700C5"/>
    <w:rsid w:val="00A711CB"/>
    <w:rsid w:val="00A714B0"/>
    <w:rsid w:val="00A71AF5"/>
    <w:rsid w:val="00A726A6"/>
    <w:rsid w:val="00A740D2"/>
    <w:rsid w:val="00A74649"/>
    <w:rsid w:val="00A757E7"/>
    <w:rsid w:val="00A75B14"/>
    <w:rsid w:val="00A75CBA"/>
    <w:rsid w:val="00A7606C"/>
    <w:rsid w:val="00A77F65"/>
    <w:rsid w:val="00A80B36"/>
    <w:rsid w:val="00A81291"/>
    <w:rsid w:val="00A814A5"/>
    <w:rsid w:val="00A8309A"/>
    <w:rsid w:val="00A831DF"/>
    <w:rsid w:val="00A83BFE"/>
    <w:rsid w:val="00A8431B"/>
    <w:rsid w:val="00A844D9"/>
    <w:rsid w:val="00A844F1"/>
    <w:rsid w:val="00A849FA"/>
    <w:rsid w:val="00A85194"/>
    <w:rsid w:val="00A85C4E"/>
    <w:rsid w:val="00A86071"/>
    <w:rsid w:val="00A86190"/>
    <w:rsid w:val="00A869FF"/>
    <w:rsid w:val="00A87555"/>
    <w:rsid w:val="00A905CF"/>
    <w:rsid w:val="00A94B44"/>
    <w:rsid w:val="00A95430"/>
    <w:rsid w:val="00A96AC5"/>
    <w:rsid w:val="00A96C58"/>
    <w:rsid w:val="00A97EB7"/>
    <w:rsid w:val="00AA08A4"/>
    <w:rsid w:val="00AA091E"/>
    <w:rsid w:val="00AA129E"/>
    <w:rsid w:val="00AA270C"/>
    <w:rsid w:val="00AA2F23"/>
    <w:rsid w:val="00AA408D"/>
    <w:rsid w:val="00AA632C"/>
    <w:rsid w:val="00AA75F6"/>
    <w:rsid w:val="00AA7AC9"/>
    <w:rsid w:val="00AB1075"/>
    <w:rsid w:val="00AB1BBF"/>
    <w:rsid w:val="00AB1CD9"/>
    <w:rsid w:val="00AB1FE6"/>
    <w:rsid w:val="00AB27A7"/>
    <w:rsid w:val="00AB32A4"/>
    <w:rsid w:val="00AB3969"/>
    <w:rsid w:val="00AB3BB4"/>
    <w:rsid w:val="00AB4041"/>
    <w:rsid w:val="00AB4F9A"/>
    <w:rsid w:val="00AB51F0"/>
    <w:rsid w:val="00AB6145"/>
    <w:rsid w:val="00AC0832"/>
    <w:rsid w:val="00AC0F54"/>
    <w:rsid w:val="00AC137B"/>
    <w:rsid w:val="00AC212B"/>
    <w:rsid w:val="00AC2925"/>
    <w:rsid w:val="00AC31F5"/>
    <w:rsid w:val="00AC3357"/>
    <w:rsid w:val="00AC3556"/>
    <w:rsid w:val="00AC3C91"/>
    <w:rsid w:val="00AC4A8D"/>
    <w:rsid w:val="00AC5F89"/>
    <w:rsid w:val="00AC6133"/>
    <w:rsid w:val="00AD1BED"/>
    <w:rsid w:val="00AD22F4"/>
    <w:rsid w:val="00AD2405"/>
    <w:rsid w:val="00AD2618"/>
    <w:rsid w:val="00AD2CF7"/>
    <w:rsid w:val="00AD5237"/>
    <w:rsid w:val="00AD599B"/>
    <w:rsid w:val="00AD5CF7"/>
    <w:rsid w:val="00AD7601"/>
    <w:rsid w:val="00AD7A22"/>
    <w:rsid w:val="00AD7F18"/>
    <w:rsid w:val="00AE0C1F"/>
    <w:rsid w:val="00AE133B"/>
    <w:rsid w:val="00AE172A"/>
    <w:rsid w:val="00AE2771"/>
    <w:rsid w:val="00AE2781"/>
    <w:rsid w:val="00AE322B"/>
    <w:rsid w:val="00AE3F26"/>
    <w:rsid w:val="00AE43B1"/>
    <w:rsid w:val="00AE565C"/>
    <w:rsid w:val="00AE5FC3"/>
    <w:rsid w:val="00AE782F"/>
    <w:rsid w:val="00AE7DE0"/>
    <w:rsid w:val="00AF09AC"/>
    <w:rsid w:val="00AF14A7"/>
    <w:rsid w:val="00AF264B"/>
    <w:rsid w:val="00AF297A"/>
    <w:rsid w:val="00AF5C9D"/>
    <w:rsid w:val="00AF7046"/>
    <w:rsid w:val="00B01806"/>
    <w:rsid w:val="00B0187A"/>
    <w:rsid w:val="00B037F4"/>
    <w:rsid w:val="00B03CB3"/>
    <w:rsid w:val="00B045B8"/>
    <w:rsid w:val="00B05C30"/>
    <w:rsid w:val="00B0683B"/>
    <w:rsid w:val="00B06F4D"/>
    <w:rsid w:val="00B07DFB"/>
    <w:rsid w:val="00B07E69"/>
    <w:rsid w:val="00B07EC5"/>
    <w:rsid w:val="00B1187D"/>
    <w:rsid w:val="00B11A05"/>
    <w:rsid w:val="00B12C58"/>
    <w:rsid w:val="00B14F29"/>
    <w:rsid w:val="00B154F4"/>
    <w:rsid w:val="00B15A4B"/>
    <w:rsid w:val="00B175EE"/>
    <w:rsid w:val="00B2199B"/>
    <w:rsid w:val="00B233F2"/>
    <w:rsid w:val="00B236CE"/>
    <w:rsid w:val="00B23ABB"/>
    <w:rsid w:val="00B23F5F"/>
    <w:rsid w:val="00B25957"/>
    <w:rsid w:val="00B260A6"/>
    <w:rsid w:val="00B31DD4"/>
    <w:rsid w:val="00B345EA"/>
    <w:rsid w:val="00B35131"/>
    <w:rsid w:val="00B35499"/>
    <w:rsid w:val="00B36426"/>
    <w:rsid w:val="00B372FF"/>
    <w:rsid w:val="00B37FB6"/>
    <w:rsid w:val="00B422DB"/>
    <w:rsid w:val="00B43289"/>
    <w:rsid w:val="00B433DE"/>
    <w:rsid w:val="00B465BD"/>
    <w:rsid w:val="00B473CC"/>
    <w:rsid w:val="00B47B7E"/>
    <w:rsid w:val="00B5088D"/>
    <w:rsid w:val="00B50AB1"/>
    <w:rsid w:val="00B518C8"/>
    <w:rsid w:val="00B51DF3"/>
    <w:rsid w:val="00B51FEA"/>
    <w:rsid w:val="00B526B3"/>
    <w:rsid w:val="00B54D8F"/>
    <w:rsid w:val="00B55649"/>
    <w:rsid w:val="00B55DC8"/>
    <w:rsid w:val="00B566D9"/>
    <w:rsid w:val="00B57AAF"/>
    <w:rsid w:val="00B57FC0"/>
    <w:rsid w:val="00B60D04"/>
    <w:rsid w:val="00B61142"/>
    <w:rsid w:val="00B61D2A"/>
    <w:rsid w:val="00B62287"/>
    <w:rsid w:val="00B628A4"/>
    <w:rsid w:val="00B62CD8"/>
    <w:rsid w:val="00B63E7E"/>
    <w:rsid w:val="00B64061"/>
    <w:rsid w:val="00B65177"/>
    <w:rsid w:val="00B652F9"/>
    <w:rsid w:val="00B65A89"/>
    <w:rsid w:val="00B66AFA"/>
    <w:rsid w:val="00B6720E"/>
    <w:rsid w:val="00B705A2"/>
    <w:rsid w:val="00B7088A"/>
    <w:rsid w:val="00B72353"/>
    <w:rsid w:val="00B732C7"/>
    <w:rsid w:val="00B73D78"/>
    <w:rsid w:val="00B75462"/>
    <w:rsid w:val="00B76822"/>
    <w:rsid w:val="00B76D5E"/>
    <w:rsid w:val="00B76D8B"/>
    <w:rsid w:val="00B77069"/>
    <w:rsid w:val="00B77949"/>
    <w:rsid w:val="00B8043D"/>
    <w:rsid w:val="00B81CB4"/>
    <w:rsid w:val="00B82FA6"/>
    <w:rsid w:val="00B83404"/>
    <w:rsid w:val="00B83C96"/>
    <w:rsid w:val="00B83CFE"/>
    <w:rsid w:val="00B84139"/>
    <w:rsid w:val="00B847A3"/>
    <w:rsid w:val="00B84BC8"/>
    <w:rsid w:val="00B85500"/>
    <w:rsid w:val="00B91758"/>
    <w:rsid w:val="00B92E79"/>
    <w:rsid w:val="00B95B39"/>
    <w:rsid w:val="00B96A39"/>
    <w:rsid w:val="00BA081A"/>
    <w:rsid w:val="00BA0B24"/>
    <w:rsid w:val="00BA21A9"/>
    <w:rsid w:val="00BA2EFD"/>
    <w:rsid w:val="00BA3B90"/>
    <w:rsid w:val="00BA5D60"/>
    <w:rsid w:val="00BA65D9"/>
    <w:rsid w:val="00BA67B5"/>
    <w:rsid w:val="00BA6BA6"/>
    <w:rsid w:val="00BA708C"/>
    <w:rsid w:val="00BA7E24"/>
    <w:rsid w:val="00BB0081"/>
    <w:rsid w:val="00BB0302"/>
    <w:rsid w:val="00BB14A5"/>
    <w:rsid w:val="00BB1FD6"/>
    <w:rsid w:val="00BB28DD"/>
    <w:rsid w:val="00BB312F"/>
    <w:rsid w:val="00BB390D"/>
    <w:rsid w:val="00BB5615"/>
    <w:rsid w:val="00BB7BAC"/>
    <w:rsid w:val="00BB7C07"/>
    <w:rsid w:val="00BC3209"/>
    <w:rsid w:val="00BC3883"/>
    <w:rsid w:val="00BC4445"/>
    <w:rsid w:val="00BC4450"/>
    <w:rsid w:val="00BC5098"/>
    <w:rsid w:val="00BC545F"/>
    <w:rsid w:val="00BC63CB"/>
    <w:rsid w:val="00BC6974"/>
    <w:rsid w:val="00BD0BDC"/>
    <w:rsid w:val="00BD0FAE"/>
    <w:rsid w:val="00BD18C9"/>
    <w:rsid w:val="00BD2300"/>
    <w:rsid w:val="00BD263B"/>
    <w:rsid w:val="00BD393B"/>
    <w:rsid w:val="00BD3AD9"/>
    <w:rsid w:val="00BD401D"/>
    <w:rsid w:val="00BD44A7"/>
    <w:rsid w:val="00BD45C6"/>
    <w:rsid w:val="00BD6B5C"/>
    <w:rsid w:val="00BD6EA9"/>
    <w:rsid w:val="00BD7921"/>
    <w:rsid w:val="00BD7B55"/>
    <w:rsid w:val="00BE02E5"/>
    <w:rsid w:val="00BE1157"/>
    <w:rsid w:val="00BE1BE5"/>
    <w:rsid w:val="00BE2120"/>
    <w:rsid w:val="00BE3033"/>
    <w:rsid w:val="00BE33D8"/>
    <w:rsid w:val="00BE4A53"/>
    <w:rsid w:val="00BE7790"/>
    <w:rsid w:val="00BE794F"/>
    <w:rsid w:val="00BE7EAB"/>
    <w:rsid w:val="00BF055D"/>
    <w:rsid w:val="00BF06D2"/>
    <w:rsid w:val="00BF22DF"/>
    <w:rsid w:val="00BF2608"/>
    <w:rsid w:val="00C014D7"/>
    <w:rsid w:val="00C03710"/>
    <w:rsid w:val="00C0440E"/>
    <w:rsid w:val="00C044C5"/>
    <w:rsid w:val="00C050AC"/>
    <w:rsid w:val="00C05A8F"/>
    <w:rsid w:val="00C05ED5"/>
    <w:rsid w:val="00C06ECA"/>
    <w:rsid w:val="00C10C46"/>
    <w:rsid w:val="00C11D9F"/>
    <w:rsid w:val="00C1267E"/>
    <w:rsid w:val="00C129E7"/>
    <w:rsid w:val="00C132AF"/>
    <w:rsid w:val="00C13909"/>
    <w:rsid w:val="00C15E34"/>
    <w:rsid w:val="00C16545"/>
    <w:rsid w:val="00C17258"/>
    <w:rsid w:val="00C1796C"/>
    <w:rsid w:val="00C211B8"/>
    <w:rsid w:val="00C21654"/>
    <w:rsid w:val="00C21C1C"/>
    <w:rsid w:val="00C2206E"/>
    <w:rsid w:val="00C2232D"/>
    <w:rsid w:val="00C2247D"/>
    <w:rsid w:val="00C2256D"/>
    <w:rsid w:val="00C22BC4"/>
    <w:rsid w:val="00C2402A"/>
    <w:rsid w:val="00C24971"/>
    <w:rsid w:val="00C24A93"/>
    <w:rsid w:val="00C24FB7"/>
    <w:rsid w:val="00C251C5"/>
    <w:rsid w:val="00C25A6F"/>
    <w:rsid w:val="00C269F9"/>
    <w:rsid w:val="00C3038B"/>
    <w:rsid w:val="00C30B3B"/>
    <w:rsid w:val="00C30F3B"/>
    <w:rsid w:val="00C31753"/>
    <w:rsid w:val="00C324BB"/>
    <w:rsid w:val="00C32BA0"/>
    <w:rsid w:val="00C333DB"/>
    <w:rsid w:val="00C3362F"/>
    <w:rsid w:val="00C33F30"/>
    <w:rsid w:val="00C34CD7"/>
    <w:rsid w:val="00C3630E"/>
    <w:rsid w:val="00C364AD"/>
    <w:rsid w:val="00C36B05"/>
    <w:rsid w:val="00C36CDC"/>
    <w:rsid w:val="00C37160"/>
    <w:rsid w:val="00C400C9"/>
    <w:rsid w:val="00C417D2"/>
    <w:rsid w:val="00C4189B"/>
    <w:rsid w:val="00C433B1"/>
    <w:rsid w:val="00C44B44"/>
    <w:rsid w:val="00C44E65"/>
    <w:rsid w:val="00C44EF6"/>
    <w:rsid w:val="00C453BE"/>
    <w:rsid w:val="00C465AA"/>
    <w:rsid w:val="00C473F1"/>
    <w:rsid w:val="00C50CA0"/>
    <w:rsid w:val="00C5156F"/>
    <w:rsid w:val="00C51A2F"/>
    <w:rsid w:val="00C53B18"/>
    <w:rsid w:val="00C550EF"/>
    <w:rsid w:val="00C575A8"/>
    <w:rsid w:val="00C57F3E"/>
    <w:rsid w:val="00C60725"/>
    <w:rsid w:val="00C60A3E"/>
    <w:rsid w:val="00C61D16"/>
    <w:rsid w:val="00C627A7"/>
    <w:rsid w:val="00C62A5E"/>
    <w:rsid w:val="00C62E29"/>
    <w:rsid w:val="00C630AD"/>
    <w:rsid w:val="00C63FFA"/>
    <w:rsid w:val="00C6423A"/>
    <w:rsid w:val="00C66E4B"/>
    <w:rsid w:val="00C70288"/>
    <w:rsid w:val="00C71B84"/>
    <w:rsid w:val="00C71D9C"/>
    <w:rsid w:val="00C72C7F"/>
    <w:rsid w:val="00C7370B"/>
    <w:rsid w:val="00C74360"/>
    <w:rsid w:val="00C74E82"/>
    <w:rsid w:val="00C75C6B"/>
    <w:rsid w:val="00C76D2D"/>
    <w:rsid w:val="00C82382"/>
    <w:rsid w:val="00C84038"/>
    <w:rsid w:val="00C84BF7"/>
    <w:rsid w:val="00C84D37"/>
    <w:rsid w:val="00C90E0C"/>
    <w:rsid w:val="00C90FBD"/>
    <w:rsid w:val="00C91230"/>
    <w:rsid w:val="00C916D2"/>
    <w:rsid w:val="00C96067"/>
    <w:rsid w:val="00C960DA"/>
    <w:rsid w:val="00C96940"/>
    <w:rsid w:val="00C97A7E"/>
    <w:rsid w:val="00C97D23"/>
    <w:rsid w:val="00CA1884"/>
    <w:rsid w:val="00CA660D"/>
    <w:rsid w:val="00CA7E9C"/>
    <w:rsid w:val="00CB0B85"/>
    <w:rsid w:val="00CB25DF"/>
    <w:rsid w:val="00CB2AA3"/>
    <w:rsid w:val="00CB3B55"/>
    <w:rsid w:val="00CB3DA0"/>
    <w:rsid w:val="00CB45DD"/>
    <w:rsid w:val="00CB580A"/>
    <w:rsid w:val="00CB7111"/>
    <w:rsid w:val="00CC02EA"/>
    <w:rsid w:val="00CC0828"/>
    <w:rsid w:val="00CC0E56"/>
    <w:rsid w:val="00CC33AF"/>
    <w:rsid w:val="00CC3E26"/>
    <w:rsid w:val="00CC42FC"/>
    <w:rsid w:val="00CC4547"/>
    <w:rsid w:val="00CC6AC3"/>
    <w:rsid w:val="00CC72D6"/>
    <w:rsid w:val="00CD1418"/>
    <w:rsid w:val="00CD1A9D"/>
    <w:rsid w:val="00CD2291"/>
    <w:rsid w:val="00CD35AB"/>
    <w:rsid w:val="00CD41C2"/>
    <w:rsid w:val="00CD5017"/>
    <w:rsid w:val="00CD535F"/>
    <w:rsid w:val="00CD5CEB"/>
    <w:rsid w:val="00CE0676"/>
    <w:rsid w:val="00CE0F4F"/>
    <w:rsid w:val="00CE22DD"/>
    <w:rsid w:val="00CE2361"/>
    <w:rsid w:val="00CE2B9E"/>
    <w:rsid w:val="00CE4C07"/>
    <w:rsid w:val="00CE59E1"/>
    <w:rsid w:val="00CE6713"/>
    <w:rsid w:val="00CE6B45"/>
    <w:rsid w:val="00CE6FDD"/>
    <w:rsid w:val="00CE7299"/>
    <w:rsid w:val="00CE7C31"/>
    <w:rsid w:val="00CE7DF1"/>
    <w:rsid w:val="00CF051C"/>
    <w:rsid w:val="00CF09E8"/>
    <w:rsid w:val="00CF12EB"/>
    <w:rsid w:val="00CF17E2"/>
    <w:rsid w:val="00CF1DF1"/>
    <w:rsid w:val="00CF1FD5"/>
    <w:rsid w:val="00CF1FD6"/>
    <w:rsid w:val="00CF39E4"/>
    <w:rsid w:val="00CF521F"/>
    <w:rsid w:val="00CF561B"/>
    <w:rsid w:val="00CF6569"/>
    <w:rsid w:val="00CF6EF6"/>
    <w:rsid w:val="00CF74DF"/>
    <w:rsid w:val="00CF7C0E"/>
    <w:rsid w:val="00D00460"/>
    <w:rsid w:val="00D00DFD"/>
    <w:rsid w:val="00D00E1E"/>
    <w:rsid w:val="00D02BAE"/>
    <w:rsid w:val="00D02D5C"/>
    <w:rsid w:val="00D03D0A"/>
    <w:rsid w:val="00D06A8F"/>
    <w:rsid w:val="00D0772F"/>
    <w:rsid w:val="00D102CD"/>
    <w:rsid w:val="00D10363"/>
    <w:rsid w:val="00D10A73"/>
    <w:rsid w:val="00D11DC2"/>
    <w:rsid w:val="00D13709"/>
    <w:rsid w:val="00D16081"/>
    <w:rsid w:val="00D169EC"/>
    <w:rsid w:val="00D174E4"/>
    <w:rsid w:val="00D17F17"/>
    <w:rsid w:val="00D20DF1"/>
    <w:rsid w:val="00D21B06"/>
    <w:rsid w:val="00D21C28"/>
    <w:rsid w:val="00D2237D"/>
    <w:rsid w:val="00D2265A"/>
    <w:rsid w:val="00D22925"/>
    <w:rsid w:val="00D2298B"/>
    <w:rsid w:val="00D22BEB"/>
    <w:rsid w:val="00D22CED"/>
    <w:rsid w:val="00D2353F"/>
    <w:rsid w:val="00D2377C"/>
    <w:rsid w:val="00D237D8"/>
    <w:rsid w:val="00D254AE"/>
    <w:rsid w:val="00D263A5"/>
    <w:rsid w:val="00D26764"/>
    <w:rsid w:val="00D2690B"/>
    <w:rsid w:val="00D2741C"/>
    <w:rsid w:val="00D27CE1"/>
    <w:rsid w:val="00D308FD"/>
    <w:rsid w:val="00D30B56"/>
    <w:rsid w:val="00D30B9B"/>
    <w:rsid w:val="00D31302"/>
    <w:rsid w:val="00D31519"/>
    <w:rsid w:val="00D32562"/>
    <w:rsid w:val="00D32730"/>
    <w:rsid w:val="00D32764"/>
    <w:rsid w:val="00D33789"/>
    <w:rsid w:val="00D34DBB"/>
    <w:rsid w:val="00D3582F"/>
    <w:rsid w:val="00D35D24"/>
    <w:rsid w:val="00D369FB"/>
    <w:rsid w:val="00D410CD"/>
    <w:rsid w:val="00D414B5"/>
    <w:rsid w:val="00D41F10"/>
    <w:rsid w:val="00D42548"/>
    <w:rsid w:val="00D43AA4"/>
    <w:rsid w:val="00D4597D"/>
    <w:rsid w:val="00D462BD"/>
    <w:rsid w:val="00D464FA"/>
    <w:rsid w:val="00D464FD"/>
    <w:rsid w:val="00D47BFA"/>
    <w:rsid w:val="00D5094C"/>
    <w:rsid w:val="00D523DC"/>
    <w:rsid w:val="00D53DEF"/>
    <w:rsid w:val="00D54DA3"/>
    <w:rsid w:val="00D55CB7"/>
    <w:rsid w:val="00D55D4C"/>
    <w:rsid w:val="00D567AE"/>
    <w:rsid w:val="00D57398"/>
    <w:rsid w:val="00D5747A"/>
    <w:rsid w:val="00D5751B"/>
    <w:rsid w:val="00D6027E"/>
    <w:rsid w:val="00D6133C"/>
    <w:rsid w:val="00D615D5"/>
    <w:rsid w:val="00D627D3"/>
    <w:rsid w:val="00D63035"/>
    <w:rsid w:val="00D64044"/>
    <w:rsid w:val="00D64A91"/>
    <w:rsid w:val="00D65035"/>
    <w:rsid w:val="00D674C5"/>
    <w:rsid w:val="00D678BE"/>
    <w:rsid w:val="00D70949"/>
    <w:rsid w:val="00D74BE6"/>
    <w:rsid w:val="00D74BEB"/>
    <w:rsid w:val="00D765F1"/>
    <w:rsid w:val="00D76C24"/>
    <w:rsid w:val="00D76F7B"/>
    <w:rsid w:val="00D76FD0"/>
    <w:rsid w:val="00D815DA"/>
    <w:rsid w:val="00D83A5D"/>
    <w:rsid w:val="00D84859"/>
    <w:rsid w:val="00D85581"/>
    <w:rsid w:val="00D8768E"/>
    <w:rsid w:val="00D87B74"/>
    <w:rsid w:val="00D9063C"/>
    <w:rsid w:val="00D9070A"/>
    <w:rsid w:val="00D96CCA"/>
    <w:rsid w:val="00D97F7C"/>
    <w:rsid w:val="00DA38C2"/>
    <w:rsid w:val="00DA3931"/>
    <w:rsid w:val="00DA393F"/>
    <w:rsid w:val="00DA3CCC"/>
    <w:rsid w:val="00DA4D12"/>
    <w:rsid w:val="00DA5133"/>
    <w:rsid w:val="00DA52C5"/>
    <w:rsid w:val="00DA55EF"/>
    <w:rsid w:val="00DA5A21"/>
    <w:rsid w:val="00DA5B67"/>
    <w:rsid w:val="00DA6318"/>
    <w:rsid w:val="00DA6370"/>
    <w:rsid w:val="00DA67DB"/>
    <w:rsid w:val="00DA7021"/>
    <w:rsid w:val="00DA7122"/>
    <w:rsid w:val="00DA750A"/>
    <w:rsid w:val="00DA7C3E"/>
    <w:rsid w:val="00DB18ED"/>
    <w:rsid w:val="00DB1E45"/>
    <w:rsid w:val="00DB1F1A"/>
    <w:rsid w:val="00DB2EB8"/>
    <w:rsid w:val="00DB3322"/>
    <w:rsid w:val="00DB348B"/>
    <w:rsid w:val="00DB69C4"/>
    <w:rsid w:val="00DB76D6"/>
    <w:rsid w:val="00DB7782"/>
    <w:rsid w:val="00DB7D21"/>
    <w:rsid w:val="00DB7F43"/>
    <w:rsid w:val="00DC0D0D"/>
    <w:rsid w:val="00DC1776"/>
    <w:rsid w:val="00DC1CB5"/>
    <w:rsid w:val="00DC1D2B"/>
    <w:rsid w:val="00DC21EB"/>
    <w:rsid w:val="00DC26ED"/>
    <w:rsid w:val="00DC3826"/>
    <w:rsid w:val="00DC387C"/>
    <w:rsid w:val="00DC3F9C"/>
    <w:rsid w:val="00DC4A41"/>
    <w:rsid w:val="00DC4CE6"/>
    <w:rsid w:val="00DC5DDB"/>
    <w:rsid w:val="00DC68F7"/>
    <w:rsid w:val="00DC6A95"/>
    <w:rsid w:val="00DC6EA8"/>
    <w:rsid w:val="00DC7896"/>
    <w:rsid w:val="00DD058D"/>
    <w:rsid w:val="00DD16C6"/>
    <w:rsid w:val="00DD1C66"/>
    <w:rsid w:val="00DD1CCB"/>
    <w:rsid w:val="00DD2334"/>
    <w:rsid w:val="00DD2CD0"/>
    <w:rsid w:val="00DD33E0"/>
    <w:rsid w:val="00DD3A86"/>
    <w:rsid w:val="00DD3D6B"/>
    <w:rsid w:val="00DD4D0C"/>
    <w:rsid w:val="00DD50BB"/>
    <w:rsid w:val="00DD65CB"/>
    <w:rsid w:val="00DD679D"/>
    <w:rsid w:val="00DD7355"/>
    <w:rsid w:val="00DE1A54"/>
    <w:rsid w:val="00DE1BCB"/>
    <w:rsid w:val="00DE304C"/>
    <w:rsid w:val="00DE31C5"/>
    <w:rsid w:val="00DE4040"/>
    <w:rsid w:val="00DE435A"/>
    <w:rsid w:val="00DE4D33"/>
    <w:rsid w:val="00DE580E"/>
    <w:rsid w:val="00DE6CD3"/>
    <w:rsid w:val="00DE7796"/>
    <w:rsid w:val="00DF00E7"/>
    <w:rsid w:val="00DF0329"/>
    <w:rsid w:val="00DF199D"/>
    <w:rsid w:val="00DF5467"/>
    <w:rsid w:val="00DF5930"/>
    <w:rsid w:val="00DF5B02"/>
    <w:rsid w:val="00DF6550"/>
    <w:rsid w:val="00DF67B7"/>
    <w:rsid w:val="00DF6CA8"/>
    <w:rsid w:val="00E002CB"/>
    <w:rsid w:val="00E00C92"/>
    <w:rsid w:val="00E00DBF"/>
    <w:rsid w:val="00E0188A"/>
    <w:rsid w:val="00E01A1B"/>
    <w:rsid w:val="00E022DD"/>
    <w:rsid w:val="00E02B64"/>
    <w:rsid w:val="00E03E4D"/>
    <w:rsid w:val="00E04A1C"/>
    <w:rsid w:val="00E06DC3"/>
    <w:rsid w:val="00E07A62"/>
    <w:rsid w:val="00E07E48"/>
    <w:rsid w:val="00E10020"/>
    <w:rsid w:val="00E11562"/>
    <w:rsid w:val="00E12803"/>
    <w:rsid w:val="00E12ACF"/>
    <w:rsid w:val="00E13017"/>
    <w:rsid w:val="00E14380"/>
    <w:rsid w:val="00E16155"/>
    <w:rsid w:val="00E17DA7"/>
    <w:rsid w:val="00E20BDB"/>
    <w:rsid w:val="00E217EA"/>
    <w:rsid w:val="00E21FB1"/>
    <w:rsid w:val="00E22273"/>
    <w:rsid w:val="00E2462C"/>
    <w:rsid w:val="00E24702"/>
    <w:rsid w:val="00E24E55"/>
    <w:rsid w:val="00E25B49"/>
    <w:rsid w:val="00E27F75"/>
    <w:rsid w:val="00E30637"/>
    <w:rsid w:val="00E30BAF"/>
    <w:rsid w:val="00E31B62"/>
    <w:rsid w:val="00E320B1"/>
    <w:rsid w:val="00E33457"/>
    <w:rsid w:val="00E33517"/>
    <w:rsid w:val="00E33CE0"/>
    <w:rsid w:val="00E351A5"/>
    <w:rsid w:val="00E35E44"/>
    <w:rsid w:val="00E3625F"/>
    <w:rsid w:val="00E37CE5"/>
    <w:rsid w:val="00E37D1A"/>
    <w:rsid w:val="00E40801"/>
    <w:rsid w:val="00E4116C"/>
    <w:rsid w:val="00E42915"/>
    <w:rsid w:val="00E42BBB"/>
    <w:rsid w:val="00E442BA"/>
    <w:rsid w:val="00E44711"/>
    <w:rsid w:val="00E45BE2"/>
    <w:rsid w:val="00E469DB"/>
    <w:rsid w:val="00E477AB"/>
    <w:rsid w:val="00E47F59"/>
    <w:rsid w:val="00E50691"/>
    <w:rsid w:val="00E50791"/>
    <w:rsid w:val="00E52101"/>
    <w:rsid w:val="00E53875"/>
    <w:rsid w:val="00E53CEB"/>
    <w:rsid w:val="00E540EE"/>
    <w:rsid w:val="00E558FA"/>
    <w:rsid w:val="00E55995"/>
    <w:rsid w:val="00E577CB"/>
    <w:rsid w:val="00E6025E"/>
    <w:rsid w:val="00E6033A"/>
    <w:rsid w:val="00E6034C"/>
    <w:rsid w:val="00E60683"/>
    <w:rsid w:val="00E612CD"/>
    <w:rsid w:val="00E61D83"/>
    <w:rsid w:val="00E62D94"/>
    <w:rsid w:val="00E63A01"/>
    <w:rsid w:val="00E63B5C"/>
    <w:rsid w:val="00E6465E"/>
    <w:rsid w:val="00E64C18"/>
    <w:rsid w:val="00E657AF"/>
    <w:rsid w:val="00E65B9D"/>
    <w:rsid w:val="00E66012"/>
    <w:rsid w:val="00E66A02"/>
    <w:rsid w:val="00E66B81"/>
    <w:rsid w:val="00E66C80"/>
    <w:rsid w:val="00E66EDB"/>
    <w:rsid w:val="00E67D6E"/>
    <w:rsid w:val="00E7085E"/>
    <w:rsid w:val="00E70DE9"/>
    <w:rsid w:val="00E71968"/>
    <w:rsid w:val="00E76A11"/>
    <w:rsid w:val="00E80404"/>
    <w:rsid w:val="00E805F1"/>
    <w:rsid w:val="00E8097B"/>
    <w:rsid w:val="00E81098"/>
    <w:rsid w:val="00E81D15"/>
    <w:rsid w:val="00E820CE"/>
    <w:rsid w:val="00E822E1"/>
    <w:rsid w:val="00E8265B"/>
    <w:rsid w:val="00E8265C"/>
    <w:rsid w:val="00E834F4"/>
    <w:rsid w:val="00E83DD9"/>
    <w:rsid w:val="00E83FC3"/>
    <w:rsid w:val="00E85582"/>
    <w:rsid w:val="00E86575"/>
    <w:rsid w:val="00E868B1"/>
    <w:rsid w:val="00E904D2"/>
    <w:rsid w:val="00E90BD4"/>
    <w:rsid w:val="00E90F02"/>
    <w:rsid w:val="00E91127"/>
    <w:rsid w:val="00E929B3"/>
    <w:rsid w:val="00E93F38"/>
    <w:rsid w:val="00E94012"/>
    <w:rsid w:val="00E94161"/>
    <w:rsid w:val="00E9694F"/>
    <w:rsid w:val="00E97097"/>
    <w:rsid w:val="00EA2078"/>
    <w:rsid w:val="00EA2CFD"/>
    <w:rsid w:val="00EA2F21"/>
    <w:rsid w:val="00EA4581"/>
    <w:rsid w:val="00EA4DF9"/>
    <w:rsid w:val="00EA4ED9"/>
    <w:rsid w:val="00EA5A6C"/>
    <w:rsid w:val="00EA602A"/>
    <w:rsid w:val="00EA6181"/>
    <w:rsid w:val="00EA67DD"/>
    <w:rsid w:val="00EB1F62"/>
    <w:rsid w:val="00EB20DB"/>
    <w:rsid w:val="00EB2529"/>
    <w:rsid w:val="00EB2E14"/>
    <w:rsid w:val="00EB2EC1"/>
    <w:rsid w:val="00EB3FC3"/>
    <w:rsid w:val="00EB4579"/>
    <w:rsid w:val="00EB5EEA"/>
    <w:rsid w:val="00EB6102"/>
    <w:rsid w:val="00EB6A08"/>
    <w:rsid w:val="00EB79C1"/>
    <w:rsid w:val="00EC0D57"/>
    <w:rsid w:val="00EC1904"/>
    <w:rsid w:val="00EC2813"/>
    <w:rsid w:val="00EC47C6"/>
    <w:rsid w:val="00EC4F6D"/>
    <w:rsid w:val="00EC6406"/>
    <w:rsid w:val="00EC66AA"/>
    <w:rsid w:val="00EC6778"/>
    <w:rsid w:val="00EC7701"/>
    <w:rsid w:val="00ED0C2B"/>
    <w:rsid w:val="00ED1BF2"/>
    <w:rsid w:val="00ED21CB"/>
    <w:rsid w:val="00ED221B"/>
    <w:rsid w:val="00ED2AD9"/>
    <w:rsid w:val="00ED36A3"/>
    <w:rsid w:val="00ED4124"/>
    <w:rsid w:val="00ED4ED1"/>
    <w:rsid w:val="00ED7E3A"/>
    <w:rsid w:val="00EE052B"/>
    <w:rsid w:val="00EE0AC4"/>
    <w:rsid w:val="00EE0BCC"/>
    <w:rsid w:val="00EE199F"/>
    <w:rsid w:val="00EE278D"/>
    <w:rsid w:val="00EE4C0D"/>
    <w:rsid w:val="00EE509A"/>
    <w:rsid w:val="00EE6101"/>
    <w:rsid w:val="00EE62AD"/>
    <w:rsid w:val="00EE6474"/>
    <w:rsid w:val="00EE7440"/>
    <w:rsid w:val="00EE74EB"/>
    <w:rsid w:val="00EE752A"/>
    <w:rsid w:val="00EF0090"/>
    <w:rsid w:val="00EF04BE"/>
    <w:rsid w:val="00EF0C6C"/>
    <w:rsid w:val="00EF1B3A"/>
    <w:rsid w:val="00EF1EA8"/>
    <w:rsid w:val="00EF30CD"/>
    <w:rsid w:val="00EF3E8C"/>
    <w:rsid w:val="00EF6B9F"/>
    <w:rsid w:val="00EF7F8D"/>
    <w:rsid w:val="00F0020E"/>
    <w:rsid w:val="00F02F83"/>
    <w:rsid w:val="00F0362B"/>
    <w:rsid w:val="00F0523C"/>
    <w:rsid w:val="00F05944"/>
    <w:rsid w:val="00F05C2B"/>
    <w:rsid w:val="00F06F11"/>
    <w:rsid w:val="00F0752A"/>
    <w:rsid w:val="00F10665"/>
    <w:rsid w:val="00F10A97"/>
    <w:rsid w:val="00F11F83"/>
    <w:rsid w:val="00F1325D"/>
    <w:rsid w:val="00F1339A"/>
    <w:rsid w:val="00F13604"/>
    <w:rsid w:val="00F14773"/>
    <w:rsid w:val="00F15324"/>
    <w:rsid w:val="00F153A4"/>
    <w:rsid w:val="00F156C4"/>
    <w:rsid w:val="00F16D8D"/>
    <w:rsid w:val="00F16F0D"/>
    <w:rsid w:val="00F17017"/>
    <w:rsid w:val="00F20697"/>
    <w:rsid w:val="00F20D37"/>
    <w:rsid w:val="00F20F56"/>
    <w:rsid w:val="00F223E9"/>
    <w:rsid w:val="00F22C7E"/>
    <w:rsid w:val="00F23E7A"/>
    <w:rsid w:val="00F2417E"/>
    <w:rsid w:val="00F24B98"/>
    <w:rsid w:val="00F24F5D"/>
    <w:rsid w:val="00F272B5"/>
    <w:rsid w:val="00F30617"/>
    <w:rsid w:val="00F3065A"/>
    <w:rsid w:val="00F30D68"/>
    <w:rsid w:val="00F320D2"/>
    <w:rsid w:val="00F32647"/>
    <w:rsid w:val="00F33A61"/>
    <w:rsid w:val="00F33EB8"/>
    <w:rsid w:val="00F346D1"/>
    <w:rsid w:val="00F3611B"/>
    <w:rsid w:val="00F36598"/>
    <w:rsid w:val="00F366B0"/>
    <w:rsid w:val="00F36D2C"/>
    <w:rsid w:val="00F37473"/>
    <w:rsid w:val="00F374B5"/>
    <w:rsid w:val="00F37D23"/>
    <w:rsid w:val="00F37F7D"/>
    <w:rsid w:val="00F40B90"/>
    <w:rsid w:val="00F40CE1"/>
    <w:rsid w:val="00F41B9C"/>
    <w:rsid w:val="00F41D04"/>
    <w:rsid w:val="00F42D7A"/>
    <w:rsid w:val="00F431AB"/>
    <w:rsid w:val="00F45643"/>
    <w:rsid w:val="00F4656D"/>
    <w:rsid w:val="00F46E52"/>
    <w:rsid w:val="00F47D3F"/>
    <w:rsid w:val="00F517E9"/>
    <w:rsid w:val="00F51CB0"/>
    <w:rsid w:val="00F5241B"/>
    <w:rsid w:val="00F52702"/>
    <w:rsid w:val="00F53B51"/>
    <w:rsid w:val="00F53E8E"/>
    <w:rsid w:val="00F54212"/>
    <w:rsid w:val="00F54317"/>
    <w:rsid w:val="00F54E2F"/>
    <w:rsid w:val="00F5598D"/>
    <w:rsid w:val="00F572B9"/>
    <w:rsid w:val="00F57508"/>
    <w:rsid w:val="00F57C90"/>
    <w:rsid w:val="00F60301"/>
    <w:rsid w:val="00F609DB"/>
    <w:rsid w:val="00F62057"/>
    <w:rsid w:val="00F6271C"/>
    <w:rsid w:val="00F62DAB"/>
    <w:rsid w:val="00F647A0"/>
    <w:rsid w:val="00F65C37"/>
    <w:rsid w:val="00F6731C"/>
    <w:rsid w:val="00F674D6"/>
    <w:rsid w:val="00F67C33"/>
    <w:rsid w:val="00F70DF2"/>
    <w:rsid w:val="00F715DF"/>
    <w:rsid w:val="00F72285"/>
    <w:rsid w:val="00F72D3A"/>
    <w:rsid w:val="00F72F42"/>
    <w:rsid w:val="00F73095"/>
    <w:rsid w:val="00F73214"/>
    <w:rsid w:val="00F73BF3"/>
    <w:rsid w:val="00F73CDB"/>
    <w:rsid w:val="00F73E72"/>
    <w:rsid w:val="00F74B6F"/>
    <w:rsid w:val="00F760F0"/>
    <w:rsid w:val="00F76233"/>
    <w:rsid w:val="00F76E75"/>
    <w:rsid w:val="00F774F4"/>
    <w:rsid w:val="00F8043A"/>
    <w:rsid w:val="00F82608"/>
    <w:rsid w:val="00F83342"/>
    <w:rsid w:val="00F833D1"/>
    <w:rsid w:val="00F83F08"/>
    <w:rsid w:val="00F8405B"/>
    <w:rsid w:val="00F84221"/>
    <w:rsid w:val="00F8450F"/>
    <w:rsid w:val="00F8523D"/>
    <w:rsid w:val="00F85EB9"/>
    <w:rsid w:val="00F870A6"/>
    <w:rsid w:val="00F870B1"/>
    <w:rsid w:val="00F87E4C"/>
    <w:rsid w:val="00F90271"/>
    <w:rsid w:val="00F914A4"/>
    <w:rsid w:val="00F92D3B"/>
    <w:rsid w:val="00F92FF6"/>
    <w:rsid w:val="00F9421D"/>
    <w:rsid w:val="00F97897"/>
    <w:rsid w:val="00FA01EA"/>
    <w:rsid w:val="00FA12C8"/>
    <w:rsid w:val="00FA235D"/>
    <w:rsid w:val="00FA260C"/>
    <w:rsid w:val="00FA2E23"/>
    <w:rsid w:val="00FA32CD"/>
    <w:rsid w:val="00FA33D4"/>
    <w:rsid w:val="00FA4475"/>
    <w:rsid w:val="00FA487D"/>
    <w:rsid w:val="00FA516B"/>
    <w:rsid w:val="00FA52D8"/>
    <w:rsid w:val="00FA56F2"/>
    <w:rsid w:val="00FA5A75"/>
    <w:rsid w:val="00FA5B1A"/>
    <w:rsid w:val="00FA6AEE"/>
    <w:rsid w:val="00FA6DAB"/>
    <w:rsid w:val="00FA74E1"/>
    <w:rsid w:val="00FB11E6"/>
    <w:rsid w:val="00FB1C19"/>
    <w:rsid w:val="00FB2BB0"/>
    <w:rsid w:val="00FB347D"/>
    <w:rsid w:val="00FB3731"/>
    <w:rsid w:val="00FB3AB8"/>
    <w:rsid w:val="00FB4D8A"/>
    <w:rsid w:val="00FB53F6"/>
    <w:rsid w:val="00FB5461"/>
    <w:rsid w:val="00FB54A9"/>
    <w:rsid w:val="00FB5DFC"/>
    <w:rsid w:val="00FB6B12"/>
    <w:rsid w:val="00FB6C6D"/>
    <w:rsid w:val="00FC0220"/>
    <w:rsid w:val="00FC10CD"/>
    <w:rsid w:val="00FC14E6"/>
    <w:rsid w:val="00FC14ED"/>
    <w:rsid w:val="00FC1A5A"/>
    <w:rsid w:val="00FC3296"/>
    <w:rsid w:val="00FC345F"/>
    <w:rsid w:val="00FC3680"/>
    <w:rsid w:val="00FC38B9"/>
    <w:rsid w:val="00FC3987"/>
    <w:rsid w:val="00FC4B84"/>
    <w:rsid w:val="00FC547C"/>
    <w:rsid w:val="00FC5655"/>
    <w:rsid w:val="00FC7F3A"/>
    <w:rsid w:val="00FD0DD2"/>
    <w:rsid w:val="00FD1759"/>
    <w:rsid w:val="00FD1A21"/>
    <w:rsid w:val="00FD22AC"/>
    <w:rsid w:val="00FD2653"/>
    <w:rsid w:val="00FD268F"/>
    <w:rsid w:val="00FD3719"/>
    <w:rsid w:val="00FD6C1B"/>
    <w:rsid w:val="00FD7EC8"/>
    <w:rsid w:val="00FE19D0"/>
    <w:rsid w:val="00FE2B31"/>
    <w:rsid w:val="00FE424F"/>
    <w:rsid w:val="00FE4EFF"/>
    <w:rsid w:val="00FE55BB"/>
    <w:rsid w:val="00FF00F2"/>
    <w:rsid w:val="00FF19A5"/>
    <w:rsid w:val="00FF1C08"/>
    <w:rsid w:val="00FF2176"/>
    <w:rsid w:val="00FF4AC9"/>
    <w:rsid w:val="00FF4D99"/>
    <w:rsid w:val="00FF5B96"/>
    <w:rsid w:val="00FF5C87"/>
    <w:rsid w:val="00FF6404"/>
    <w:rsid w:val="00FF662D"/>
    <w:rsid w:val="00FF7265"/>
    <w:rsid w:val="00FF7341"/>
    <w:rsid w:val="00FF7866"/>
  </w:rsids>
  <m:mathPr>
    <m:mathFont m:val="Cambria Math"/>
    <m:brkBin m:val="before"/>
    <m:brkBinSub m:val="--"/>
    <m:smallFrac/>
    <m:dispDef/>
    <m:lMargin m:val="0"/>
    <m:rMargin m:val="0"/>
    <m:defJc m:val="centerGroup"/>
    <m:wrapRight/>
    <m:intLim m:val="subSup"/>
    <m:naryLim m:val="subSup"/>
  </m:mathPr>
  <w:themeFontLang w:val="en-C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1E7B4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MS Mincho" w:hAnsi="Cambria" w:cs="Times New Roman"/>
        <w:lang w:val="en-CA" w:eastAsia="en-US" w:bidi="ar-SA"/>
      </w:rPr>
    </w:rPrDefault>
    <w:pPrDefault/>
  </w:docDefaults>
  <w:latentStyles w:defLockedState="0" w:defUIPriority="0" w:defSemiHidden="0" w:defUnhideWhenUsed="0" w:defQFormat="0" w:count="276">
    <w:lsdException w:name="annotation text" w:uiPriority="99"/>
    <w:lsdException w:name="caption" w:uiPriority="35" w:qFormat="1"/>
    <w:lsdException w:name="annotation reference" w:uiPriority="99"/>
    <w:lsdException w:name="Table Grid" w:uiPriority="59"/>
  </w:latentStyles>
  <w:style w:type="paragraph" w:default="1" w:styleId="Normal">
    <w:name w:val="Normal"/>
    <w:qFormat/>
    <w:rsid w:val="00907CC8"/>
    <w:pPr>
      <w:spacing w:line="480" w:lineRule="auto"/>
    </w:pPr>
    <w:rPr>
      <w:rFonts w:ascii="Times New Roman" w:hAnsi="Times New Roman"/>
      <w:color w:val="000000"/>
      <w:sz w:val="24"/>
      <w:szCs w:val="24"/>
      <w:lang w:val="en-GB"/>
    </w:rPr>
  </w:style>
  <w:style w:type="paragraph" w:styleId="Heading1">
    <w:name w:val="heading 1"/>
    <w:basedOn w:val="Normal"/>
    <w:next w:val="Normal"/>
    <w:link w:val="Heading1Char"/>
    <w:autoRedefine/>
    <w:uiPriority w:val="9"/>
    <w:qFormat/>
    <w:rsid w:val="00C96067"/>
    <w:pPr>
      <w:keepNext/>
      <w:keepLines/>
      <w:outlineLvl w:val="0"/>
    </w:pPr>
    <w:rPr>
      <w:rFonts w:eastAsia="MS Gothic"/>
      <w:b/>
      <w:bCs/>
      <w:sz w:val="28"/>
    </w:rPr>
  </w:style>
  <w:style w:type="paragraph" w:styleId="Heading2">
    <w:name w:val="heading 2"/>
    <w:basedOn w:val="Normal"/>
    <w:next w:val="Normal"/>
    <w:link w:val="Heading2Char"/>
    <w:autoRedefine/>
    <w:uiPriority w:val="9"/>
    <w:unhideWhenUsed/>
    <w:qFormat/>
    <w:rsid w:val="00C13909"/>
    <w:pPr>
      <w:keepNext/>
      <w:keepLines/>
      <w:outlineLvl w:val="1"/>
    </w:pPr>
    <w:rPr>
      <w:rFonts w:eastAsia="MS Gothic"/>
      <w:b/>
      <w:bCs/>
    </w:rPr>
  </w:style>
  <w:style w:type="paragraph" w:styleId="Heading3">
    <w:name w:val="heading 3"/>
    <w:basedOn w:val="Normal"/>
    <w:next w:val="Normal"/>
    <w:link w:val="Heading3Char"/>
    <w:autoRedefine/>
    <w:uiPriority w:val="9"/>
    <w:unhideWhenUsed/>
    <w:qFormat/>
    <w:rsid w:val="00C13909"/>
    <w:pPr>
      <w:keepNext/>
      <w:keepLines/>
      <w:outlineLvl w:val="2"/>
    </w:pPr>
    <w:rPr>
      <w:rFonts w:eastAsia="MS Gothic"/>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96067"/>
    <w:rPr>
      <w:rFonts w:ascii="Times New Roman" w:eastAsia="MS Gothic" w:hAnsi="Times New Roman"/>
      <w:b/>
      <w:bCs/>
      <w:color w:val="000000"/>
      <w:sz w:val="28"/>
      <w:szCs w:val="24"/>
      <w:lang w:val="en-GB"/>
    </w:rPr>
  </w:style>
  <w:style w:type="character" w:customStyle="1" w:styleId="Heading2Char">
    <w:name w:val="Heading 2 Char"/>
    <w:link w:val="Heading2"/>
    <w:uiPriority w:val="9"/>
    <w:rsid w:val="00C13909"/>
    <w:rPr>
      <w:rFonts w:ascii="Times New Roman" w:eastAsia="MS Gothic" w:hAnsi="Times New Roman"/>
      <w:b/>
      <w:bCs/>
      <w:color w:val="000000"/>
      <w:sz w:val="24"/>
      <w:szCs w:val="24"/>
      <w:lang w:val="en-GB"/>
    </w:rPr>
  </w:style>
  <w:style w:type="character" w:customStyle="1" w:styleId="Heading3Char">
    <w:name w:val="Heading 3 Char"/>
    <w:link w:val="Heading3"/>
    <w:uiPriority w:val="9"/>
    <w:rsid w:val="00C13909"/>
    <w:rPr>
      <w:rFonts w:ascii="Times New Roman" w:eastAsia="MS Gothic" w:hAnsi="Times New Roman"/>
      <w:bCs/>
      <w:i/>
      <w:color w:val="000000"/>
      <w:sz w:val="24"/>
      <w:szCs w:val="24"/>
      <w:lang w:val="en-GB"/>
    </w:rPr>
  </w:style>
  <w:style w:type="paragraph" w:styleId="NormalWeb">
    <w:name w:val="Normal (Web)"/>
    <w:basedOn w:val="Normal"/>
    <w:uiPriority w:val="99"/>
    <w:semiHidden/>
    <w:unhideWhenUsed/>
    <w:rsid w:val="001F0503"/>
  </w:style>
  <w:style w:type="paragraph" w:styleId="ListParagraph">
    <w:name w:val="List Paragraph"/>
    <w:basedOn w:val="Normal"/>
    <w:uiPriority w:val="34"/>
    <w:qFormat/>
    <w:rsid w:val="007E2345"/>
    <w:pPr>
      <w:ind w:left="720"/>
      <w:contextualSpacing/>
    </w:pPr>
  </w:style>
  <w:style w:type="paragraph" w:styleId="Caption">
    <w:name w:val="caption"/>
    <w:basedOn w:val="Normal"/>
    <w:next w:val="Normal"/>
    <w:autoRedefine/>
    <w:uiPriority w:val="35"/>
    <w:unhideWhenUsed/>
    <w:qFormat/>
    <w:rsid w:val="008F249B"/>
    <w:pPr>
      <w:spacing w:before="20" w:after="200"/>
    </w:pPr>
    <w:rPr>
      <w:b/>
      <w:bCs/>
    </w:rPr>
  </w:style>
  <w:style w:type="character" w:customStyle="1" w:styleId="apple-converted-space">
    <w:name w:val="apple-converted-space"/>
    <w:basedOn w:val="DefaultParagraphFont"/>
    <w:rsid w:val="00485B71"/>
  </w:style>
  <w:style w:type="paragraph" w:styleId="BalloonText">
    <w:name w:val="Balloon Text"/>
    <w:basedOn w:val="Normal"/>
    <w:link w:val="BalloonTextChar"/>
    <w:uiPriority w:val="99"/>
    <w:semiHidden/>
    <w:unhideWhenUsed/>
    <w:rsid w:val="00194B89"/>
    <w:pPr>
      <w:spacing w:line="240" w:lineRule="auto"/>
    </w:pPr>
    <w:rPr>
      <w:rFonts w:ascii="Lucida Grande" w:hAnsi="Lucida Grande" w:cs="Lucida Grande"/>
      <w:sz w:val="18"/>
      <w:szCs w:val="18"/>
    </w:rPr>
  </w:style>
  <w:style w:type="character" w:customStyle="1" w:styleId="BalloonTextChar">
    <w:name w:val="Balloon Text Char"/>
    <w:link w:val="BalloonText"/>
    <w:uiPriority w:val="99"/>
    <w:semiHidden/>
    <w:rsid w:val="00194B89"/>
    <w:rPr>
      <w:rFonts w:ascii="Lucida Grande" w:hAnsi="Lucida Grande" w:cs="Lucida Grande"/>
      <w:color w:val="000000"/>
      <w:sz w:val="18"/>
      <w:szCs w:val="18"/>
    </w:rPr>
  </w:style>
  <w:style w:type="character" w:styleId="CommentReference">
    <w:name w:val="annotation reference"/>
    <w:uiPriority w:val="99"/>
    <w:semiHidden/>
    <w:unhideWhenUsed/>
    <w:rsid w:val="00F73214"/>
    <w:rPr>
      <w:sz w:val="18"/>
      <w:szCs w:val="18"/>
    </w:rPr>
  </w:style>
  <w:style w:type="paragraph" w:styleId="CommentText">
    <w:name w:val="annotation text"/>
    <w:basedOn w:val="Normal"/>
    <w:link w:val="CommentTextChar"/>
    <w:uiPriority w:val="99"/>
    <w:semiHidden/>
    <w:unhideWhenUsed/>
    <w:rsid w:val="00F73214"/>
    <w:pPr>
      <w:spacing w:line="240" w:lineRule="auto"/>
    </w:pPr>
  </w:style>
  <w:style w:type="character" w:customStyle="1" w:styleId="CommentTextChar">
    <w:name w:val="Comment Text Char"/>
    <w:link w:val="CommentText"/>
    <w:uiPriority w:val="99"/>
    <w:semiHidden/>
    <w:rsid w:val="00F73214"/>
    <w:rPr>
      <w:rFonts w:ascii="Times New Roman" w:hAnsi="Times New Roman"/>
      <w:color w:val="000000"/>
    </w:rPr>
  </w:style>
  <w:style w:type="paragraph" w:styleId="CommentSubject">
    <w:name w:val="annotation subject"/>
    <w:basedOn w:val="CommentText"/>
    <w:next w:val="CommentText"/>
    <w:link w:val="CommentSubjectChar"/>
    <w:uiPriority w:val="99"/>
    <w:semiHidden/>
    <w:unhideWhenUsed/>
    <w:rsid w:val="00F73214"/>
    <w:rPr>
      <w:b/>
      <w:bCs/>
      <w:sz w:val="20"/>
      <w:szCs w:val="20"/>
    </w:rPr>
  </w:style>
  <w:style w:type="character" w:customStyle="1" w:styleId="CommentSubjectChar">
    <w:name w:val="Comment Subject Char"/>
    <w:link w:val="CommentSubject"/>
    <w:uiPriority w:val="99"/>
    <w:semiHidden/>
    <w:rsid w:val="00F73214"/>
    <w:rPr>
      <w:rFonts w:ascii="Times New Roman" w:hAnsi="Times New Roman"/>
      <w:b/>
      <w:bCs/>
      <w:color w:val="000000"/>
      <w:sz w:val="20"/>
      <w:szCs w:val="20"/>
    </w:rPr>
  </w:style>
  <w:style w:type="character" w:styleId="Hyperlink">
    <w:name w:val="Hyperlink"/>
    <w:uiPriority w:val="99"/>
    <w:unhideWhenUsed/>
    <w:rsid w:val="00D174E4"/>
    <w:rPr>
      <w:color w:val="0000FF"/>
      <w:u w:val="single"/>
    </w:rPr>
  </w:style>
  <w:style w:type="character" w:styleId="FollowedHyperlink">
    <w:name w:val="FollowedHyperlink"/>
    <w:uiPriority w:val="99"/>
    <w:semiHidden/>
    <w:unhideWhenUsed/>
    <w:rsid w:val="00D174E4"/>
    <w:rPr>
      <w:color w:val="800080"/>
      <w:u w:val="single"/>
    </w:rPr>
  </w:style>
  <w:style w:type="paragraph" w:styleId="Header">
    <w:name w:val="header"/>
    <w:basedOn w:val="Normal"/>
    <w:link w:val="HeaderChar"/>
    <w:uiPriority w:val="99"/>
    <w:unhideWhenUsed/>
    <w:rsid w:val="00DF5930"/>
    <w:pPr>
      <w:tabs>
        <w:tab w:val="center" w:pos="4320"/>
        <w:tab w:val="right" w:pos="8640"/>
      </w:tabs>
      <w:spacing w:line="240" w:lineRule="auto"/>
    </w:pPr>
  </w:style>
  <w:style w:type="character" w:customStyle="1" w:styleId="HeaderChar">
    <w:name w:val="Header Char"/>
    <w:link w:val="Header"/>
    <w:uiPriority w:val="99"/>
    <w:rsid w:val="00DF5930"/>
    <w:rPr>
      <w:rFonts w:ascii="Times New Roman" w:hAnsi="Times New Roman"/>
      <w:color w:val="000000"/>
    </w:rPr>
  </w:style>
  <w:style w:type="paragraph" w:styleId="Footer">
    <w:name w:val="footer"/>
    <w:basedOn w:val="Normal"/>
    <w:link w:val="FooterChar"/>
    <w:uiPriority w:val="99"/>
    <w:unhideWhenUsed/>
    <w:rsid w:val="00DF5930"/>
    <w:pPr>
      <w:tabs>
        <w:tab w:val="center" w:pos="4320"/>
        <w:tab w:val="right" w:pos="8640"/>
      </w:tabs>
      <w:spacing w:line="240" w:lineRule="auto"/>
    </w:pPr>
  </w:style>
  <w:style w:type="character" w:customStyle="1" w:styleId="FooterChar">
    <w:name w:val="Footer Char"/>
    <w:link w:val="Footer"/>
    <w:uiPriority w:val="99"/>
    <w:rsid w:val="00DF5930"/>
    <w:rPr>
      <w:rFonts w:ascii="Times New Roman" w:hAnsi="Times New Roman"/>
      <w:color w:val="000000"/>
    </w:rPr>
  </w:style>
  <w:style w:type="character" w:styleId="PageNumber">
    <w:name w:val="page number"/>
    <w:basedOn w:val="DefaultParagraphFont"/>
    <w:uiPriority w:val="99"/>
    <w:semiHidden/>
    <w:unhideWhenUsed/>
    <w:rsid w:val="00DF5930"/>
  </w:style>
  <w:style w:type="paragraph" w:styleId="Revision">
    <w:name w:val="Revision"/>
    <w:hidden/>
    <w:uiPriority w:val="99"/>
    <w:semiHidden/>
    <w:rsid w:val="008162CC"/>
    <w:rPr>
      <w:rFonts w:ascii="Times New Roman" w:hAnsi="Times New Roman"/>
      <w:color w:val="000000"/>
      <w:sz w:val="24"/>
      <w:szCs w:val="24"/>
      <w:lang w:val="en-US"/>
    </w:rPr>
  </w:style>
  <w:style w:type="paragraph" w:styleId="DocumentMap">
    <w:name w:val="Document Map"/>
    <w:basedOn w:val="Normal"/>
    <w:link w:val="DocumentMapChar"/>
    <w:rsid w:val="0000191D"/>
    <w:pPr>
      <w:spacing w:line="240" w:lineRule="auto"/>
    </w:pPr>
    <w:rPr>
      <w:rFonts w:ascii="Lucida Grande" w:hAnsi="Lucida Grande" w:cs="Lucida Grande"/>
    </w:rPr>
  </w:style>
  <w:style w:type="character" w:customStyle="1" w:styleId="DocumentMapChar">
    <w:name w:val="Document Map Char"/>
    <w:link w:val="DocumentMap"/>
    <w:rsid w:val="0000191D"/>
    <w:rPr>
      <w:rFonts w:ascii="Lucida Grande" w:hAnsi="Lucida Grande" w:cs="Lucida Grande"/>
      <w:color w:val="000000"/>
    </w:rPr>
  </w:style>
  <w:style w:type="paragraph" w:styleId="HTMLPreformatted">
    <w:name w:val="HTML Preformatted"/>
    <w:basedOn w:val="Normal"/>
    <w:link w:val="HTMLPreformattedChar"/>
    <w:rsid w:val="0038642B"/>
    <w:pPr>
      <w:spacing w:line="240" w:lineRule="auto"/>
    </w:pPr>
    <w:rPr>
      <w:rFonts w:ascii="Courier" w:hAnsi="Courier"/>
      <w:sz w:val="20"/>
      <w:szCs w:val="20"/>
    </w:rPr>
  </w:style>
  <w:style w:type="character" w:customStyle="1" w:styleId="HTMLPreformattedChar">
    <w:name w:val="HTML Preformatted Char"/>
    <w:basedOn w:val="DefaultParagraphFont"/>
    <w:link w:val="HTMLPreformatted"/>
    <w:rsid w:val="0038642B"/>
    <w:rPr>
      <w:rFonts w:ascii="Courier" w:hAnsi="Courier"/>
      <w:color w:val="000000"/>
      <w:lang w:val="en-US"/>
    </w:rPr>
  </w:style>
  <w:style w:type="table" w:styleId="TableGrid">
    <w:name w:val="Table Grid"/>
    <w:basedOn w:val="TableNormal"/>
    <w:uiPriority w:val="59"/>
    <w:rsid w:val="003D283D"/>
    <w:rPr>
      <w:rFonts w:asciiTheme="minorHAnsi" w:eastAsiaTheme="minorEastAsia" w:hAnsiTheme="minorHAnsi" w:cstheme="minorBidi"/>
      <w:sz w:val="24"/>
      <w:szCs w:val="24"/>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MS Mincho" w:hAnsi="Cambria" w:cs="Times New Roman"/>
        <w:lang w:val="en-CA" w:eastAsia="en-US" w:bidi="ar-SA"/>
      </w:rPr>
    </w:rPrDefault>
    <w:pPrDefault/>
  </w:docDefaults>
  <w:latentStyles w:defLockedState="0" w:defUIPriority="0" w:defSemiHidden="0" w:defUnhideWhenUsed="0" w:defQFormat="0" w:count="276">
    <w:lsdException w:name="annotation text" w:uiPriority="99"/>
    <w:lsdException w:name="caption" w:uiPriority="35" w:qFormat="1"/>
    <w:lsdException w:name="annotation reference" w:uiPriority="99"/>
    <w:lsdException w:name="Table Grid" w:uiPriority="59"/>
  </w:latentStyles>
  <w:style w:type="paragraph" w:default="1" w:styleId="Normal">
    <w:name w:val="Normal"/>
    <w:qFormat/>
    <w:rsid w:val="00907CC8"/>
    <w:pPr>
      <w:spacing w:line="480" w:lineRule="auto"/>
    </w:pPr>
    <w:rPr>
      <w:rFonts w:ascii="Times New Roman" w:hAnsi="Times New Roman"/>
      <w:color w:val="000000"/>
      <w:sz w:val="24"/>
      <w:szCs w:val="24"/>
      <w:lang w:val="en-GB"/>
    </w:rPr>
  </w:style>
  <w:style w:type="paragraph" w:styleId="Heading1">
    <w:name w:val="heading 1"/>
    <w:basedOn w:val="Normal"/>
    <w:next w:val="Normal"/>
    <w:link w:val="Heading1Char"/>
    <w:autoRedefine/>
    <w:uiPriority w:val="9"/>
    <w:qFormat/>
    <w:rsid w:val="00C96067"/>
    <w:pPr>
      <w:keepNext/>
      <w:keepLines/>
      <w:outlineLvl w:val="0"/>
    </w:pPr>
    <w:rPr>
      <w:rFonts w:eastAsia="MS Gothic"/>
      <w:b/>
      <w:bCs/>
      <w:sz w:val="28"/>
    </w:rPr>
  </w:style>
  <w:style w:type="paragraph" w:styleId="Heading2">
    <w:name w:val="heading 2"/>
    <w:basedOn w:val="Normal"/>
    <w:next w:val="Normal"/>
    <w:link w:val="Heading2Char"/>
    <w:autoRedefine/>
    <w:uiPriority w:val="9"/>
    <w:unhideWhenUsed/>
    <w:qFormat/>
    <w:rsid w:val="00C13909"/>
    <w:pPr>
      <w:keepNext/>
      <w:keepLines/>
      <w:outlineLvl w:val="1"/>
    </w:pPr>
    <w:rPr>
      <w:rFonts w:eastAsia="MS Gothic"/>
      <w:b/>
      <w:bCs/>
    </w:rPr>
  </w:style>
  <w:style w:type="paragraph" w:styleId="Heading3">
    <w:name w:val="heading 3"/>
    <w:basedOn w:val="Normal"/>
    <w:next w:val="Normal"/>
    <w:link w:val="Heading3Char"/>
    <w:autoRedefine/>
    <w:uiPriority w:val="9"/>
    <w:unhideWhenUsed/>
    <w:qFormat/>
    <w:rsid w:val="00C13909"/>
    <w:pPr>
      <w:keepNext/>
      <w:keepLines/>
      <w:outlineLvl w:val="2"/>
    </w:pPr>
    <w:rPr>
      <w:rFonts w:eastAsia="MS Gothic"/>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96067"/>
    <w:rPr>
      <w:rFonts w:ascii="Times New Roman" w:eastAsia="MS Gothic" w:hAnsi="Times New Roman"/>
      <w:b/>
      <w:bCs/>
      <w:color w:val="000000"/>
      <w:sz w:val="28"/>
      <w:szCs w:val="24"/>
      <w:lang w:val="en-GB"/>
    </w:rPr>
  </w:style>
  <w:style w:type="character" w:customStyle="1" w:styleId="Heading2Char">
    <w:name w:val="Heading 2 Char"/>
    <w:link w:val="Heading2"/>
    <w:uiPriority w:val="9"/>
    <w:rsid w:val="00C13909"/>
    <w:rPr>
      <w:rFonts w:ascii="Times New Roman" w:eastAsia="MS Gothic" w:hAnsi="Times New Roman"/>
      <w:b/>
      <w:bCs/>
      <w:color w:val="000000"/>
      <w:sz w:val="24"/>
      <w:szCs w:val="24"/>
      <w:lang w:val="en-GB"/>
    </w:rPr>
  </w:style>
  <w:style w:type="character" w:customStyle="1" w:styleId="Heading3Char">
    <w:name w:val="Heading 3 Char"/>
    <w:link w:val="Heading3"/>
    <w:uiPriority w:val="9"/>
    <w:rsid w:val="00C13909"/>
    <w:rPr>
      <w:rFonts w:ascii="Times New Roman" w:eastAsia="MS Gothic" w:hAnsi="Times New Roman"/>
      <w:bCs/>
      <w:i/>
      <w:color w:val="000000"/>
      <w:sz w:val="24"/>
      <w:szCs w:val="24"/>
      <w:lang w:val="en-GB"/>
    </w:rPr>
  </w:style>
  <w:style w:type="paragraph" w:styleId="NormalWeb">
    <w:name w:val="Normal (Web)"/>
    <w:basedOn w:val="Normal"/>
    <w:uiPriority w:val="99"/>
    <w:semiHidden/>
    <w:unhideWhenUsed/>
    <w:rsid w:val="001F0503"/>
  </w:style>
  <w:style w:type="paragraph" w:styleId="ListParagraph">
    <w:name w:val="List Paragraph"/>
    <w:basedOn w:val="Normal"/>
    <w:uiPriority w:val="34"/>
    <w:qFormat/>
    <w:rsid w:val="007E2345"/>
    <w:pPr>
      <w:ind w:left="720"/>
      <w:contextualSpacing/>
    </w:pPr>
  </w:style>
  <w:style w:type="paragraph" w:styleId="Caption">
    <w:name w:val="caption"/>
    <w:basedOn w:val="Normal"/>
    <w:next w:val="Normal"/>
    <w:autoRedefine/>
    <w:uiPriority w:val="35"/>
    <w:unhideWhenUsed/>
    <w:qFormat/>
    <w:rsid w:val="008F249B"/>
    <w:pPr>
      <w:spacing w:before="20" w:after="200"/>
    </w:pPr>
    <w:rPr>
      <w:b/>
      <w:bCs/>
    </w:rPr>
  </w:style>
  <w:style w:type="character" w:customStyle="1" w:styleId="apple-converted-space">
    <w:name w:val="apple-converted-space"/>
    <w:basedOn w:val="DefaultParagraphFont"/>
    <w:rsid w:val="00485B71"/>
  </w:style>
  <w:style w:type="paragraph" w:styleId="BalloonText">
    <w:name w:val="Balloon Text"/>
    <w:basedOn w:val="Normal"/>
    <w:link w:val="BalloonTextChar"/>
    <w:uiPriority w:val="99"/>
    <w:semiHidden/>
    <w:unhideWhenUsed/>
    <w:rsid w:val="00194B89"/>
    <w:pPr>
      <w:spacing w:line="240" w:lineRule="auto"/>
    </w:pPr>
    <w:rPr>
      <w:rFonts w:ascii="Lucida Grande" w:hAnsi="Lucida Grande" w:cs="Lucida Grande"/>
      <w:sz w:val="18"/>
      <w:szCs w:val="18"/>
    </w:rPr>
  </w:style>
  <w:style w:type="character" w:customStyle="1" w:styleId="BalloonTextChar">
    <w:name w:val="Balloon Text Char"/>
    <w:link w:val="BalloonText"/>
    <w:uiPriority w:val="99"/>
    <w:semiHidden/>
    <w:rsid w:val="00194B89"/>
    <w:rPr>
      <w:rFonts w:ascii="Lucida Grande" w:hAnsi="Lucida Grande" w:cs="Lucida Grande"/>
      <w:color w:val="000000"/>
      <w:sz w:val="18"/>
      <w:szCs w:val="18"/>
    </w:rPr>
  </w:style>
  <w:style w:type="character" w:styleId="CommentReference">
    <w:name w:val="annotation reference"/>
    <w:uiPriority w:val="99"/>
    <w:semiHidden/>
    <w:unhideWhenUsed/>
    <w:rsid w:val="00F73214"/>
    <w:rPr>
      <w:sz w:val="18"/>
      <w:szCs w:val="18"/>
    </w:rPr>
  </w:style>
  <w:style w:type="paragraph" w:styleId="CommentText">
    <w:name w:val="annotation text"/>
    <w:basedOn w:val="Normal"/>
    <w:link w:val="CommentTextChar"/>
    <w:uiPriority w:val="99"/>
    <w:semiHidden/>
    <w:unhideWhenUsed/>
    <w:rsid w:val="00F73214"/>
    <w:pPr>
      <w:spacing w:line="240" w:lineRule="auto"/>
    </w:pPr>
  </w:style>
  <w:style w:type="character" w:customStyle="1" w:styleId="CommentTextChar">
    <w:name w:val="Comment Text Char"/>
    <w:link w:val="CommentText"/>
    <w:uiPriority w:val="99"/>
    <w:semiHidden/>
    <w:rsid w:val="00F73214"/>
    <w:rPr>
      <w:rFonts w:ascii="Times New Roman" w:hAnsi="Times New Roman"/>
      <w:color w:val="000000"/>
    </w:rPr>
  </w:style>
  <w:style w:type="paragraph" w:styleId="CommentSubject">
    <w:name w:val="annotation subject"/>
    <w:basedOn w:val="CommentText"/>
    <w:next w:val="CommentText"/>
    <w:link w:val="CommentSubjectChar"/>
    <w:uiPriority w:val="99"/>
    <w:semiHidden/>
    <w:unhideWhenUsed/>
    <w:rsid w:val="00F73214"/>
    <w:rPr>
      <w:b/>
      <w:bCs/>
      <w:sz w:val="20"/>
      <w:szCs w:val="20"/>
    </w:rPr>
  </w:style>
  <w:style w:type="character" w:customStyle="1" w:styleId="CommentSubjectChar">
    <w:name w:val="Comment Subject Char"/>
    <w:link w:val="CommentSubject"/>
    <w:uiPriority w:val="99"/>
    <w:semiHidden/>
    <w:rsid w:val="00F73214"/>
    <w:rPr>
      <w:rFonts w:ascii="Times New Roman" w:hAnsi="Times New Roman"/>
      <w:b/>
      <w:bCs/>
      <w:color w:val="000000"/>
      <w:sz w:val="20"/>
      <w:szCs w:val="20"/>
    </w:rPr>
  </w:style>
  <w:style w:type="character" w:styleId="Hyperlink">
    <w:name w:val="Hyperlink"/>
    <w:uiPriority w:val="99"/>
    <w:unhideWhenUsed/>
    <w:rsid w:val="00D174E4"/>
    <w:rPr>
      <w:color w:val="0000FF"/>
      <w:u w:val="single"/>
    </w:rPr>
  </w:style>
  <w:style w:type="character" w:styleId="FollowedHyperlink">
    <w:name w:val="FollowedHyperlink"/>
    <w:uiPriority w:val="99"/>
    <w:semiHidden/>
    <w:unhideWhenUsed/>
    <w:rsid w:val="00D174E4"/>
    <w:rPr>
      <w:color w:val="800080"/>
      <w:u w:val="single"/>
    </w:rPr>
  </w:style>
  <w:style w:type="paragraph" w:styleId="Header">
    <w:name w:val="header"/>
    <w:basedOn w:val="Normal"/>
    <w:link w:val="HeaderChar"/>
    <w:uiPriority w:val="99"/>
    <w:unhideWhenUsed/>
    <w:rsid w:val="00DF5930"/>
    <w:pPr>
      <w:tabs>
        <w:tab w:val="center" w:pos="4320"/>
        <w:tab w:val="right" w:pos="8640"/>
      </w:tabs>
      <w:spacing w:line="240" w:lineRule="auto"/>
    </w:pPr>
  </w:style>
  <w:style w:type="character" w:customStyle="1" w:styleId="HeaderChar">
    <w:name w:val="Header Char"/>
    <w:link w:val="Header"/>
    <w:uiPriority w:val="99"/>
    <w:rsid w:val="00DF5930"/>
    <w:rPr>
      <w:rFonts w:ascii="Times New Roman" w:hAnsi="Times New Roman"/>
      <w:color w:val="000000"/>
    </w:rPr>
  </w:style>
  <w:style w:type="paragraph" w:styleId="Footer">
    <w:name w:val="footer"/>
    <w:basedOn w:val="Normal"/>
    <w:link w:val="FooterChar"/>
    <w:uiPriority w:val="99"/>
    <w:unhideWhenUsed/>
    <w:rsid w:val="00DF5930"/>
    <w:pPr>
      <w:tabs>
        <w:tab w:val="center" w:pos="4320"/>
        <w:tab w:val="right" w:pos="8640"/>
      </w:tabs>
      <w:spacing w:line="240" w:lineRule="auto"/>
    </w:pPr>
  </w:style>
  <w:style w:type="character" w:customStyle="1" w:styleId="FooterChar">
    <w:name w:val="Footer Char"/>
    <w:link w:val="Footer"/>
    <w:uiPriority w:val="99"/>
    <w:rsid w:val="00DF5930"/>
    <w:rPr>
      <w:rFonts w:ascii="Times New Roman" w:hAnsi="Times New Roman"/>
      <w:color w:val="000000"/>
    </w:rPr>
  </w:style>
  <w:style w:type="character" w:styleId="PageNumber">
    <w:name w:val="page number"/>
    <w:basedOn w:val="DefaultParagraphFont"/>
    <w:uiPriority w:val="99"/>
    <w:semiHidden/>
    <w:unhideWhenUsed/>
    <w:rsid w:val="00DF5930"/>
  </w:style>
  <w:style w:type="paragraph" w:styleId="Revision">
    <w:name w:val="Revision"/>
    <w:hidden/>
    <w:uiPriority w:val="99"/>
    <w:semiHidden/>
    <w:rsid w:val="008162CC"/>
    <w:rPr>
      <w:rFonts w:ascii="Times New Roman" w:hAnsi="Times New Roman"/>
      <w:color w:val="000000"/>
      <w:sz w:val="24"/>
      <w:szCs w:val="24"/>
      <w:lang w:val="en-US"/>
    </w:rPr>
  </w:style>
  <w:style w:type="paragraph" w:styleId="DocumentMap">
    <w:name w:val="Document Map"/>
    <w:basedOn w:val="Normal"/>
    <w:link w:val="DocumentMapChar"/>
    <w:rsid w:val="0000191D"/>
    <w:pPr>
      <w:spacing w:line="240" w:lineRule="auto"/>
    </w:pPr>
    <w:rPr>
      <w:rFonts w:ascii="Lucida Grande" w:hAnsi="Lucida Grande" w:cs="Lucida Grande"/>
    </w:rPr>
  </w:style>
  <w:style w:type="character" w:customStyle="1" w:styleId="DocumentMapChar">
    <w:name w:val="Document Map Char"/>
    <w:link w:val="DocumentMap"/>
    <w:rsid w:val="0000191D"/>
    <w:rPr>
      <w:rFonts w:ascii="Lucida Grande" w:hAnsi="Lucida Grande" w:cs="Lucida Grande"/>
      <w:color w:val="000000"/>
    </w:rPr>
  </w:style>
  <w:style w:type="paragraph" w:styleId="HTMLPreformatted">
    <w:name w:val="HTML Preformatted"/>
    <w:basedOn w:val="Normal"/>
    <w:link w:val="HTMLPreformattedChar"/>
    <w:rsid w:val="0038642B"/>
    <w:pPr>
      <w:spacing w:line="240" w:lineRule="auto"/>
    </w:pPr>
    <w:rPr>
      <w:rFonts w:ascii="Courier" w:hAnsi="Courier"/>
      <w:sz w:val="20"/>
      <w:szCs w:val="20"/>
    </w:rPr>
  </w:style>
  <w:style w:type="character" w:customStyle="1" w:styleId="HTMLPreformattedChar">
    <w:name w:val="HTML Preformatted Char"/>
    <w:basedOn w:val="DefaultParagraphFont"/>
    <w:link w:val="HTMLPreformatted"/>
    <w:rsid w:val="0038642B"/>
    <w:rPr>
      <w:rFonts w:ascii="Courier" w:hAnsi="Courier"/>
      <w:color w:val="000000"/>
      <w:lang w:val="en-US"/>
    </w:rPr>
  </w:style>
  <w:style w:type="table" w:styleId="TableGrid">
    <w:name w:val="Table Grid"/>
    <w:basedOn w:val="TableNormal"/>
    <w:uiPriority w:val="59"/>
    <w:rsid w:val="003D283D"/>
    <w:rPr>
      <w:rFonts w:asciiTheme="minorHAnsi" w:eastAsiaTheme="minorEastAsia" w:hAnsiTheme="minorHAnsi" w:cstheme="minorBidi"/>
      <w:sz w:val="24"/>
      <w:szCs w:val="24"/>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195422">
      <w:bodyDiv w:val="1"/>
      <w:marLeft w:val="0"/>
      <w:marRight w:val="0"/>
      <w:marTop w:val="0"/>
      <w:marBottom w:val="0"/>
      <w:divBdr>
        <w:top w:val="none" w:sz="0" w:space="0" w:color="auto"/>
        <w:left w:val="none" w:sz="0" w:space="0" w:color="auto"/>
        <w:bottom w:val="none" w:sz="0" w:space="0" w:color="auto"/>
        <w:right w:val="none" w:sz="0" w:space="0" w:color="auto"/>
      </w:divBdr>
    </w:div>
    <w:div w:id="142360123">
      <w:bodyDiv w:val="1"/>
      <w:marLeft w:val="0"/>
      <w:marRight w:val="0"/>
      <w:marTop w:val="0"/>
      <w:marBottom w:val="0"/>
      <w:divBdr>
        <w:top w:val="none" w:sz="0" w:space="0" w:color="auto"/>
        <w:left w:val="none" w:sz="0" w:space="0" w:color="auto"/>
        <w:bottom w:val="none" w:sz="0" w:space="0" w:color="auto"/>
        <w:right w:val="none" w:sz="0" w:space="0" w:color="auto"/>
      </w:divBdr>
    </w:div>
    <w:div w:id="158892003">
      <w:bodyDiv w:val="1"/>
      <w:marLeft w:val="0"/>
      <w:marRight w:val="0"/>
      <w:marTop w:val="0"/>
      <w:marBottom w:val="0"/>
      <w:divBdr>
        <w:top w:val="none" w:sz="0" w:space="0" w:color="auto"/>
        <w:left w:val="none" w:sz="0" w:space="0" w:color="auto"/>
        <w:bottom w:val="none" w:sz="0" w:space="0" w:color="auto"/>
        <w:right w:val="none" w:sz="0" w:space="0" w:color="auto"/>
      </w:divBdr>
    </w:div>
    <w:div w:id="172035643">
      <w:bodyDiv w:val="1"/>
      <w:marLeft w:val="0"/>
      <w:marRight w:val="0"/>
      <w:marTop w:val="0"/>
      <w:marBottom w:val="0"/>
      <w:divBdr>
        <w:top w:val="none" w:sz="0" w:space="0" w:color="auto"/>
        <w:left w:val="none" w:sz="0" w:space="0" w:color="auto"/>
        <w:bottom w:val="none" w:sz="0" w:space="0" w:color="auto"/>
        <w:right w:val="none" w:sz="0" w:space="0" w:color="auto"/>
      </w:divBdr>
    </w:div>
    <w:div w:id="189731595">
      <w:bodyDiv w:val="1"/>
      <w:marLeft w:val="0"/>
      <w:marRight w:val="0"/>
      <w:marTop w:val="0"/>
      <w:marBottom w:val="0"/>
      <w:divBdr>
        <w:top w:val="none" w:sz="0" w:space="0" w:color="auto"/>
        <w:left w:val="none" w:sz="0" w:space="0" w:color="auto"/>
        <w:bottom w:val="none" w:sz="0" w:space="0" w:color="auto"/>
        <w:right w:val="none" w:sz="0" w:space="0" w:color="auto"/>
      </w:divBdr>
    </w:div>
    <w:div w:id="208802985">
      <w:bodyDiv w:val="1"/>
      <w:marLeft w:val="0"/>
      <w:marRight w:val="0"/>
      <w:marTop w:val="0"/>
      <w:marBottom w:val="0"/>
      <w:divBdr>
        <w:top w:val="none" w:sz="0" w:space="0" w:color="auto"/>
        <w:left w:val="none" w:sz="0" w:space="0" w:color="auto"/>
        <w:bottom w:val="none" w:sz="0" w:space="0" w:color="auto"/>
        <w:right w:val="none" w:sz="0" w:space="0" w:color="auto"/>
      </w:divBdr>
    </w:div>
    <w:div w:id="240916903">
      <w:bodyDiv w:val="1"/>
      <w:marLeft w:val="0"/>
      <w:marRight w:val="0"/>
      <w:marTop w:val="0"/>
      <w:marBottom w:val="0"/>
      <w:divBdr>
        <w:top w:val="none" w:sz="0" w:space="0" w:color="auto"/>
        <w:left w:val="none" w:sz="0" w:space="0" w:color="auto"/>
        <w:bottom w:val="none" w:sz="0" w:space="0" w:color="auto"/>
        <w:right w:val="none" w:sz="0" w:space="0" w:color="auto"/>
      </w:divBdr>
    </w:div>
    <w:div w:id="274601741">
      <w:bodyDiv w:val="1"/>
      <w:marLeft w:val="0"/>
      <w:marRight w:val="0"/>
      <w:marTop w:val="0"/>
      <w:marBottom w:val="0"/>
      <w:divBdr>
        <w:top w:val="none" w:sz="0" w:space="0" w:color="auto"/>
        <w:left w:val="none" w:sz="0" w:space="0" w:color="auto"/>
        <w:bottom w:val="none" w:sz="0" w:space="0" w:color="auto"/>
        <w:right w:val="none" w:sz="0" w:space="0" w:color="auto"/>
      </w:divBdr>
    </w:div>
    <w:div w:id="280306100">
      <w:bodyDiv w:val="1"/>
      <w:marLeft w:val="0"/>
      <w:marRight w:val="0"/>
      <w:marTop w:val="0"/>
      <w:marBottom w:val="0"/>
      <w:divBdr>
        <w:top w:val="none" w:sz="0" w:space="0" w:color="auto"/>
        <w:left w:val="none" w:sz="0" w:space="0" w:color="auto"/>
        <w:bottom w:val="none" w:sz="0" w:space="0" w:color="auto"/>
        <w:right w:val="none" w:sz="0" w:space="0" w:color="auto"/>
      </w:divBdr>
    </w:div>
    <w:div w:id="288630364">
      <w:bodyDiv w:val="1"/>
      <w:marLeft w:val="0"/>
      <w:marRight w:val="0"/>
      <w:marTop w:val="0"/>
      <w:marBottom w:val="0"/>
      <w:divBdr>
        <w:top w:val="none" w:sz="0" w:space="0" w:color="auto"/>
        <w:left w:val="none" w:sz="0" w:space="0" w:color="auto"/>
        <w:bottom w:val="none" w:sz="0" w:space="0" w:color="auto"/>
        <w:right w:val="none" w:sz="0" w:space="0" w:color="auto"/>
      </w:divBdr>
    </w:div>
    <w:div w:id="426197379">
      <w:bodyDiv w:val="1"/>
      <w:marLeft w:val="0"/>
      <w:marRight w:val="0"/>
      <w:marTop w:val="0"/>
      <w:marBottom w:val="0"/>
      <w:divBdr>
        <w:top w:val="none" w:sz="0" w:space="0" w:color="auto"/>
        <w:left w:val="none" w:sz="0" w:space="0" w:color="auto"/>
        <w:bottom w:val="none" w:sz="0" w:space="0" w:color="auto"/>
        <w:right w:val="none" w:sz="0" w:space="0" w:color="auto"/>
      </w:divBdr>
    </w:div>
    <w:div w:id="478305006">
      <w:bodyDiv w:val="1"/>
      <w:marLeft w:val="0"/>
      <w:marRight w:val="0"/>
      <w:marTop w:val="0"/>
      <w:marBottom w:val="0"/>
      <w:divBdr>
        <w:top w:val="none" w:sz="0" w:space="0" w:color="auto"/>
        <w:left w:val="none" w:sz="0" w:space="0" w:color="auto"/>
        <w:bottom w:val="none" w:sz="0" w:space="0" w:color="auto"/>
        <w:right w:val="none" w:sz="0" w:space="0" w:color="auto"/>
      </w:divBdr>
    </w:div>
    <w:div w:id="479422378">
      <w:bodyDiv w:val="1"/>
      <w:marLeft w:val="0"/>
      <w:marRight w:val="0"/>
      <w:marTop w:val="0"/>
      <w:marBottom w:val="0"/>
      <w:divBdr>
        <w:top w:val="none" w:sz="0" w:space="0" w:color="auto"/>
        <w:left w:val="none" w:sz="0" w:space="0" w:color="auto"/>
        <w:bottom w:val="none" w:sz="0" w:space="0" w:color="auto"/>
        <w:right w:val="none" w:sz="0" w:space="0" w:color="auto"/>
      </w:divBdr>
    </w:div>
    <w:div w:id="494226044">
      <w:bodyDiv w:val="1"/>
      <w:marLeft w:val="0"/>
      <w:marRight w:val="0"/>
      <w:marTop w:val="0"/>
      <w:marBottom w:val="0"/>
      <w:divBdr>
        <w:top w:val="none" w:sz="0" w:space="0" w:color="auto"/>
        <w:left w:val="none" w:sz="0" w:space="0" w:color="auto"/>
        <w:bottom w:val="none" w:sz="0" w:space="0" w:color="auto"/>
        <w:right w:val="none" w:sz="0" w:space="0" w:color="auto"/>
      </w:divBdr>
    </w:div>
    <w:div w:id="522938021">
      <w:bodyDiv w:val="1"/>
      <w:marLeft w:val="0"/>
      <w:marRight w:val="0"/>
      <w:marTop w:val="0"/>
      <w:marBottom w:val="0"/>
      <w:divBdr>
        <w:top w:val="none" w:sz="0" w:space="0" w:color="auto"/>
        <w:left w:val="none" w:sz="0" w:space="0" w:color="auto"/>
        <w:bottom w:val="none" w:sz="0" w:space="0" w:color="auto"/>
        <w:right w:val="none" w:sz="0" w:space="0" w:color="auto"/>
      </w:divBdr>
    </w:div>
    <w:div w:id="551120613">
      <w:bodyDiv w:val="1"/>
      <w:marLeft w:val="0"/>
      <w:marRight w:val="0"/>
      <w:marTop w:val="0"/>
      <w:marBottom w:val="0"/>
      <w:divBdr>
        <w:top w:val="none" w:sz="0" w:space="0" w:color="auto"/>
        <w:left w:val="none" w:sz="0" w:space="0" w:color="auto"/>
        <w:bottom w:val="none" w:sz="0" w:space="0" w:color="auto"/>
        <w:right w:val="none" w:sz="0" w:space="0" w:color="auto"/>
      </w:divBdr>
    </w:div>
    <w:div w:id="620188564">
      <w:bodyDiv w:val="1"/>
      <w:marLeft w:val="0"/>
      <w:marRight w:val="0"/>
      <w:marTop w:val="0"/>
      <w:marBottom w:val="0"/>
      <w:divBdr>
        <w:top w:val="none" w:sz="0" w:space="0" w:color="auto"/>
        <w:left w:val="none" w:sz="0" w:space="0" w:color="auto"/>
        <w:bottom w:val="none" w:sz="0" w:space="0" w:color="auto"/>
        <w:right w:val="none" w:sz="0" w:space="0" w:color="auto"/>
      </w:divBdr>
    </w:div>
    <w:div w:id="629745269">
      <w:bodyDiv w:val="1"/>
      <w:marLeft w:val="0"/>
      <w:marRight w:val="0"/>
      <w:marTop w:val="0"/>
      <w:marBottom w:val="0"/>
      <w:divBdr>
        <w:top w:val="none" w:sz="0" w:space="0" w:color="auto"/>
        <w:left w:val="none" w:sz="0" w:space="0" w:color="auto"/>
        <w:bottom w:val="none" w:sz="0" w:space="0" w:color="auto"/>
        <w:right w:val="none" w:sz="0" w:space="0" w:color="auto"/>
      </w:divBdr>
    </w:div>
    <w:div w:id="661660912">
      <w:bodyDiv w:val="1"/>
      <w:marLeft w:val="0"/>
      <w:marRight w:val="0"/>
      <w:marTop w:val="0"/>
      <w:marBottom w:val="0"/>
      <w:divBdr>
        <w:top w:val="none" w:sz="0" w:space="0" w:color="auto"/>
        <w:left w:val="none" w:sz="0" w:space="0" w:color="auto"/>
        <w:bottom w:val="none" w:sz="0" w:space="0" w:color="auto"/>
        <w:right w:val="none" w:sz="0" w:space="0" w:color="auto"/>
      </w:divBdr>
    </w:div>
    <w:div w:id="669455061">
      <w:bodyDiv w:val="1"/>
      <w:marLeft w:val="0"/>
      <w:marRight w:val="0"/>
      <w:marTop w:val="0"/>
      <w:marBottom w:val="0"/>
      <w:divBdr>
        <w:top w:val="none" w:sz="0" w:space="0" w:color="auto"/>
        <w:left w:val="none" w:sz="0" w:space="0" w:color="auto"/>
        <w:bottom w:val="none" w:sz="0" w:space="0" w:color="auto"/>
        <w:right w:val="none" w:sz="0" w:space="0" w:color="auto"/>
      </w:divBdr>
    </w:div>
    <w:div w:id="673991538">
      <w:bodyDiv w:val="1"/>
      <w:marLeft w:val="0"/>
      <w:marRight w:val="0"/>
      <w:marTop w:val="0"/>
      <w:marBottom w:val="0"/>
      <w:divBdr>
        <w:top w:val="none" w:sz="0" w:space="0" w:color="auto"/>
        <w:left w:val="none" w:sz="0" w:space="0" w:color="auto"/>
        <w:bottom w:val="none" w:sz="0" w:space="0" w:color="auto"/>
        <w:right w:val="none" w:sz="0" w:space="0" w:color="auto"/>
      </w:divBdr>
    </w:div>
    <w:div w:id="682980374">
      <w:bodyDiv w:val="1"/>
      <w:marLeft w:val="0"/>
      <w:marRight w:val="0"/>
      <w:marTop w:val="0"/>
      <w:marBottom w:val="0"/>
      <w:divBdr>
        <w:top w:val="none" w:sz="0" w:space="0" w:color="auto"/>
        <w:left w:val="none" w:sz="0" w:space="0" w:color="auto"/>
        <w:bottom w:val="none" w:sz="0" w:space="0" w:color="auto"/>
        <w:right w:val="none" w:sz="0" w:space="0" w:color="auto"/>
      </w:divBdr>
    </w:div>
    <w:div w:id="686832216">
      <w:bodyDiv w:val="1"/>
      <w:marLeft w:val="0"/>
      <w:marRight w:val="0"/>
      <w:marTop w:val="0"/>
      <w:marBottom w:val="0"/>
      <w:divBdr>
        <w:top w:val="none" w:sz="0" w:space="0" w:color="auto"/>
        <w:left w:val="none" w:sz="0" w:space="0" w:color="auto"/>
        <w:bottom w:val="none" w:sz="0" w:space="0" w:color="auto"/>
        <w:right w:val="none" w:sz="0" w:space="0" w:color="auto"/>
      </w:divBdr>
    </w:div>
    <w:div w:id="695959427">
      <w:bodyDiv w:val="1"/>
      <w:marLeft w:val="0"/>
      <w:marRight w:val="0"/>
      <w:marTop w:val="0"/>
      <w:marBottom w:val="0"/>
      <w:divBdr>
        <w:top w:val="none" w:sz="0" w:space="0" w:color="auto"/>
        <w:left w:val="none" w:sz="0" w:space="0" w:color="auto"/>
        <w:bottom w:val="none" w:sz="0" w:space="0" w:color="auto"/>
        <w:right w:val="none" w:sz="0" w:space="0" w:color="auto"/>
      </w:divBdr>
    </w:div>
    <w:div w:id="724566864">
      <w:bodyDiv w:val="1"/>
      <w:marLeft w:val="0"/>
      <w:marRight w:val="0"/>
      <w:marTop w:val="0"/>
      <w:marBottom w:val="0"/>
      <w:divBdr>
        <w:top w:val="none" w:sz="0" w:space="0" w:color="auto"/>
        <w:left w:val="none" w:sz="0" w:space="0" w:color="auto"/>
        <w:bottom w:val="none" w:sz="0" w:space="0" w:color="auto"/>
        <w:right w:val="none" w:sz="0" w:space="0" w:color="auto"/>
      </w:divBdr>
    </w:div>
    <w:div w:id="749347215">
      <w:bodyDiv w:val="1"/>
      <w:marLeft w:val="0"/>
      <w:marRight w:val="0"/>
      <w:marTop w:val="0"/>
      <w:marBottom w:val="0"/>
      <w:divBdr>
        <w:top w:val="none" w:sz="0" w:space="0" w:color="auto"/>
        <w:left w:val="none" w:sz="0" w:space="0" w:color="auto"/>
        <w:bottom w:val="none" w:sz="0" w:space="0" w:color="auto"/>
        <w:right w:val="none" w:sz="0" w:space="0" w:color="auto"/>
      </w:divBdr>
    </w:div>
    <w:div w:id="797525116">
      <w:bodyDiv w:val="1"/>
      <w:marLeft w:val="0"/>
      <w:marRight w:val="0"/>
      <w:marTop w:val="0"/>
      <w:marBottom w:val="0"/>
      <w:divBdr>
        <w:top w:val="none" w:sz="0" w:space="0" w:color="auto"/>
        <w:left w:val="none" w:sz="0" w:space="0" w:color="auto"/>
        <w:bottom w:val="none" w:sz="0" w:space="0" w:color="auto"/>
        <w:right w:val="none" w:sz="0" w:space="0" w:color="auto"/>
      </w:divBdr>
    </w:div>
    <w:div w:id="798916240">
      <w:bodyDiv w:val="1"/>
      <w:marLeft w:val="0"/>
      <w:marRight w:val="0"/>
      <w:marTop w:val="0"/>
      <w:marBottom w:val="0"/>
      <w:divBdr>
        <w:top w:val="none" w:sz="0" w:space="0" w:color="auto"/>
        <w:left w:val="none" w:sz="0" w:space="0" w:color="auto"/>
        <w:bottom w:val="none" w:sz="0" w:space="0" w:color="auto"/>
        <w:right w:val="none" w:sz="0" w:space="0" w:color="auto"/>
      </w:divBdr>
    </w:div>
    <w:div w:id="803549039">
      <w:bodyDiv w:val="1"/>
      <w:marLeft w:val="0"/>
      <w:marRight w:val="0"/>
      <w:marTop w:val="0"/>
      <w:marBottom w:val="0"/>
      <w:divBdr>
        <w:top w:val="none" w:sz="0" w:space="0" w:color="auto"/>
        <w:left w:val="none" w:sz="0" w:space="0" w:color="auto"/>
        <w:bottom w:val="none" w:sz="0" w:space="0" w:color="auto"/>
        <w:right w:val="none" w:sz="0" w:space="0" w:color="auto"/>
      </w:divBdr>
    </w:div>
    <w:div w:id="811294890">
      <w:bodyDiv w:val="1"/>
      <w:marLeft w:val="0"/>
      <w:marRight w:val="0"/>
      <w:marTop w:val="0"/>
      <w:marBottom w:val="0"/>
      <w:divBdr>
        <w:top w:val="none" w:sz="0" w:space="0" w:color="auto"/>
        <w:left w:val="none" w:sz="0" w:space="0" w:color="auto"/>
        <w:bottom w:val="none" w:sz="0" w:space="0" w:color="auto"/>
        <w:right w:val="none" w:sz="0" w:space="0" w:color="auto"/>
      </w:divBdr>
    </w:div>
    <w:div w:id="813257261">
      <w:bodyDiv w:val="1"/>
      <w:marLeft w:val="0"/>
      <w:marRight w:val="0"/>
      <w:marTop w:val="0"/>
      <w:marBottom w:val="0"/>
      <w:divBdr>
        <w:top w:val="none" w:sz="0" w:space="0" w:color="auto"/>
        <w:left w:val="none" w:sz="0" w:space="0" w:color="auto"/>
        <w:bottom w:val="none" w:sz="0" w:space="0" w:color="auto"/>
        <w:right w:val="none" w:sz="0" w:space="0" w:color="auto"/>
      </w:divBdr>
    </w:div>
    <w:div w:id="883523034">
      <w:bodyDiv w:val="1"/>
      <w:marLeft w:val="0"/>
      <w:marRight w:val="0"/>
      <w:marTop w:val="0"/>
      <w:marBottom w:val="0"/>
      <w:divBdr>
        <w:top w:val="none" w:sz="0" w:space="0" w:color="auto"/>
        <w:left w:val="none" w:sz="0" w:space="0" w:color="auto"/>
        <w:bottom w:val="none" w:sz="0" w:space="0" w:color="auto"/>
        <w:right w:val="none" w:sz="0" w:space="0" w:color="auto"/>
      </w:divBdr>
    </w:div>
    <w:div w:id="909120367">
      <w:bodyDiv w:val="1"/>
      <w:marLeft w:val="0"/>
      <w:marRight w:val="0"/>
      <w:marTop w:val="0"/>
      <w:marBottom w:val="0"/>
      <w:divBdr>
        <w:top w:val="none" w:sz="0" w:space="0" w:color="auto"/>
        <w:left w:val="none" w:sz="0" w:space="0" w:color="auto"/>
        <w:bottom w:val="none" w:sz="0" w:space="0" w:color="auto"/>
        <w:right w:val="none" w:sz="0" w:space="0" w:color="auto"/>
      </w:divBdr>
    </w:div>
    <w:div w:id="940993122">
      <w:bodyDiv w:val="1"/>
      <w:marLeft w:val="0"/>
      <w:marRight w:val="0"/>
      <w:marTop w:val="0"/>
      <w:marBottom w:val="0"/>
      <w:divBdr>
        <w:top w:val="none" w:sz="0" w:space="0" w:color="auto"/>
        <w:left w:val="none" w:sz="0" w:space="0" w:color="auto"/>
        <w:bottom w:val="none" w:sz="0" w:space="0" w:color="auto"/>
        <w:right w:val="none" w:sz="0" w:space="0" w:color="auto"/>
      </w:divBdr>
    </w:div>
    <w:div w:id="996566643">
      <w:bodyDiv w:val="1"/>
      <w:marLeft w:val="0"/>
      <w:marRight w:val="0"/>
      <w:marTop w:val="0"/>
      <w:marBottom w:val="0"/>
      <w:divBdr>
        <w:top w:val="none" w:sz="0" w:space="0" w:color="auto"/>
        <w:left w:val="none" w:sz="0" w:space="0" w:color="auto"/>
        <w:bottom w:val="none" w:sz="0" w:space="0" w:color="auto"/>
        <w:right w:val="none" w:sz="0" w:space="0" w:color="auto"/>
      </w:divBdr>
    </w:div>
    <w:div w:id="1017075257">
      <w:bodyDiv w:val="1"/>
      <w:marLeft w:val="0"/>
      <w:marRight w:val="0"/>
      <w:marTop w:val="0"/>
      <w:marBottom w:val="0"/>
      <w:divBdr>
        <w:top w:val="none" w:sz="0" w:space="0" w:color="auto"/>
        <w:left w:val="none" w:sz="0" w:space="0" w:color="auto"/>
        <w:bottom w:val="none" w:sz="0" w:space="0" w:color="auto"/>
        <w:right w:val="none" w:sz="0" w:space="0" w:color="auto"/>
      </w:divBdr>
    </w:div>
    <w:div w:id="1051198275">
      <w:bodyDiv w:val="1"/>
      <w:marLeft w:val="0"/>
      <w:marRight w:val="0"/>
      <w:marTop w:val="0"/>
      <w:marBottom w:val="0"/>
      <w:divBdr>
        <w:top w:val="none" w:sz="0" w:space="0" w:color="auto"/>
        <w:left w:val="none" w:sz="0" w:space="0" w:color="auto"/>
        <w:bottom w:val="none" w:sz="0" w:space="0" w:color="auto"/>
        <w:right w:val="none" w:sz="0" w:space="0" w:color="auto"/>
      </w:divBdr>
    </w:div>
    <w:div w:id="1061295339">
      <w:bodyDiv w:val="1"/>
      <w:marLeft w:val="0"/>
      <w:marRight w:val="0"/>
      <w:marTop w:val="0"/>
      <w:marBottom w:val="0"/>
      <w:divBdr>
        <w:top w:val="none" w:sz="0" w:space="0" w:color="auto"/>
        <w:left w:val="none" w:sz="0" w:space="0" w:color="auto"/>
        <w:bottom w:val="none" w:sz="0" w:space="0" w:color="auto"/>
        <w:right w:val="none" w:sz="0" w:space="0" w:color="auto"/>
      </w:divBdr>
    </w:div>
    <w:div w:id="1105878787">
      <w:bodyDiv w:val="1"/>
      <w:marLeft w:val="0"/>
      <w:marRight w:val="0"/>
      <w:marTop w:val="0"/>
      <w:marBottom w:val="0"/>
      <w:divBdr>
        <w:top w:val="none" w:sz="0" w:space="0" w:color="auto"/>
        <w:left w:val="none" w:sz="0" w:space="0" w:color="auto"/>
        <w:bottom w:val="none" w:sz="0" w:space="0" w:color="auto"/>
        <w:right w:val="none" w:sz="0" w:space="0" w:color="auto"/>
      </w:divBdr>
    </w:div>
    <w:div w:id="1149982225">
      <w:bodyDiv w:val="1"/>
      <w:marLeft w:val="0"/>
      <w:marRight w:val="0"/>
      <w:marTop w:val="0"/>
      <w:marBottom w:val="0"/>
      <w:divBdr>
        <w:top w:val="none" w:sz="0" w:space="0" w:color="auto"/>
        <w:left w:val="none" w:sz="0" w:space="0" w:color="auto"/>
        <w:bottom w:val="none" w:sz="0" w:space="0" w:color="auto"/>
        <w:right w:val="none" w:sz="0" w:space="0" w:color="auto"/>
      </w:divBdr>
    </w:div>
    <w:div w:id="1166672117">
      <w:bodyDiv w:val="1"/>
      <w:marLeft w:val="0"/>
      <w:marRight w:val="0"/>
      <w:marTop w:val="0"/>
      <w:marBottom w:val="0"/>
      <w:divBdr>
        <w:top w:val="none" w:sz="0" w:space="0" w:color="auto"/>
        <w:left w:val="none" w:sz="0" w:space="0" w:color="auto"/>
        <w:bottom w:val="none" w:sz="0" w:space="0" w:color="auto"/>
        <w:right w:val="none" w:sz="0" w:space="0" w:color="auto"/>
      </w:divBdr>
    </w:div>
    <w:div w:id="1217475559">
      <w:bodyDiv w:val="1"/>
      <w:marLeft w:val="0"/>
      <w:marRight w:val="0"/>
      <w:marTop w:val="0"/>
      <w:marBottom w:val="0"/>
      <w:divBdr>
        <w:top w:val="none" w:sz="0" w:space="0" w:color="auto"/>
        <w:left w:val="none" w:sz="0" w:space="0" w:color="auto"/>
        <w:bottom w:val="none" w:sz="0" w:space="0" w:color="auto"/>
        <w:right w:val="none" w:sz="0" w:space="0" w:color="auto"/>
      </w:divBdr>
    </w:div>
    <w:div w:id="1218278875">
      <w:bodyDiv w:val="1"/>
      <w:marLeft w:val="0"/>
      <w:marRight w:val="0"/>
      <w:marTop w:val="0"/>
      <w:marBottom w:val="0"/>
      <w:divBdr>
        <w:top w:val="none" w:sz="0" w:space="0" w:color="auto"/>
        <w:left w:val="none" w:sz="0" w:space="0" w:color="auto"/>
        <w:bottom w:val="none" w:sz="0" w:space="0" w:color="auto"/>
        <w:right w:val="none" w:sz="0" w:space="0" w:color="auto"/>
      </w:divBdr>
    </w:div>
    <w:div w:id="1257902849">
      <w:bodyDiv w:val="1"/>
      <w:marLeft w:val="0"/>
      <w:marRight w:val="0"/>
      <w:marTop w:val="0"/>
      <w:marBottom w:val="0"/>
      <w:divBdr>
        <w:top w:val="none" w:sz="0" w:space="0" w:color="auto"/>
        <w:left w:val="none" w:sz="0" w:space="0" w:color="auto"/>
        <w:bottom w:val="none" w:sz="0" w:space="0" w:color="auto"/>
        <w:right w:val="none" w:sz="0" w:space="0" w:color="auto"/>
      </w:divBdr>
    </w:div>
    <w:div w:id="1258248023">
      <w:bodyDiv w:val="1"/>
      <w:marLeft w:val="0"/>
      <w:marRight w:val="0"/>
      <w:marTop w:val="0"/>
      <w:marBottom w:val="0"/>
      <w:divBdr>
        <w:top w:val="none" w:sz="0" w:space="0" w:color="auto"/>
        <w:left w:val="none" w:sz="0" w:space="0" w:color="auto"/>
        <w:bottom w:val="none" w:sz="0" w:space="0" w:color="auto"/>
        <w:right w:val="none" w:sz="0" w:space="0" w:color="auto"/>
      </w:divBdr>
    </w:div>
    <w:div w:id="1258827613">
      <w:bodyDiv w:val="1"/>
      <w:marLeft w:val="0"/>
      <w:marRight w:val="0"/>
      <w:marTop w:val="0"/>
      <w:marBottom w:val="0"/>
      <w:divBdr>
        <w:top w:val="none" w:sz="0" w:space="0" w:color="auto"/>
        <w:left w:val="none" w:sz="0" w:space="0" w:color="auto"/>
        <w:bottom w:val="none" w:sz="0" w:space="0" w:color="auto"/>
        <w:right w:val="none" w:sz="0" w:space="0" w:color="auto"/>
      </w:divBdr>
    </w:div>
    <w:div w:id="1318414891">
      <w:bodyDiv w:val="1"/>
      <w:marLeft w:val="0"/>
      <w:marRight w:val="0"/>
      <w:marTop w:val="0"/>
      <w:marBottom w:val="0"/>
      <w:divBdr>
        <w:top w:val="none" w:sz="0" w:space="0" w:color="auto"/>
        <w:left w:val="none" w:sz="0" w:space="0" w:color="auto"/>
        <w:bottom w:val="none" w:sz="0" w:space="0" w:color="auto"/>
        <w:right w:val="none" w:sz="0" w:space="0" w:color="auto"/>
      </w:divBdr>
    </w:div>
    <w:div w:id="1321542050">
      <w:bodyDiv w:val="1"/>
      <w:marLeft w:val="0"/>
      <w:marRight w:val="0"/>
      <w:marTop w:val="0"/>
      <w:marBottom w:val="0"/>
      <w:divBdr>
        <w:top w:val="none" w:sz="0" w:space="0" w:color="auto"/>
        <w:left w:val="none" w:sz="0" w:space="0" w:color="auto"/>
        <w:bottom w:val="none" w:sz="0" w:space="0" w:color="auto"/>
        <w:right w:val="none" w:sz="0" w:space="0" w:color="auto"/>
      </w:divBdr>
    </w:div>
    <w:div w:id="1381127510">
      <w:bodyDiv w:val="1"/>
      <w:marLeft w:val="0"/>
      <w:marRight w:val="0"/>
      <w:marTop w:val="0"/>
      <w:marBottom w:val="0"/>
      <w:divBdr>
        <w:top w:val="none" w:sz="0" w:space="0" w:color="auto"/>
        <w:left w:val="none" w:sz="0" w:space="0" w:color="auto"/>
        <w:bottom w:val="none" w:sz="0" w:space="0" w:color="auto"/>
        <w:right w:val="none" w:sz="0" w:space="0" w:color="auto"/>
      </w:divBdr>
    </w:div>
    <w:div w:id="1393233676">
      <w:bodyDiv w:val="1"/>
      <w:marLeft w:val="0"/>
      <w:marRight w:val="0"/>
      <w:marTop w:val="0"/>
      <w:marBottom w:val="0"/>
      <w:divBdr>
        <w:top w:val="none" w:sz="0" w:space="0" w:color="auto"/>
        <w:left w:val="none" w:sz="0" w:space="0" w:color="auto"/>
        <w:bottom w:val="none" w:sz="0" w:space="0" w:color="auto"/>
        <w:right w:val="none" w:sz="0" w:space="0" w:color="auto"/>
      </w:divBdr>
    </w:div>
    <w:div w:id="1402174774">
      <w:bodyDiv w:val="1"/>
      <w:marLeft w:val="0"/>
      <w:marRight w:val="0"/>
      <w:marTop w:val="0"/>
      <w:marBottom w:val="0"/>
      <w:divBdr>
        <w:top w:val="none" w:sz="0" w:space="0" w:color="auto"/>
        <w:left w:val="none" w:sz="0" w:space="0" w:color="auto"/>
        <w:bottom w:val="none" w:sz="0" w:space="0" w:color="auto"/>
        <w:right w:val="none" w:sz="0" w:space="0" w:color="auto"/>
      </w:divBdr>
    </w:div>
    <w:div w:id="1474055742">
      <w:bodyDiv w:val="1"/>
      <w:marLeft w:val="0"/>
      <w:marRight w:val="0"/>
      <w:marTop w:val="0"/>
      <w:marBottom w:val="0"/>
      <w:divBdr>
        <w:top w:val="none" w:sz="0" w:space="0" w:color="auto"/>
        <w:left w:val="none" w:sz="0" w:space="0" w:color="auto"/>
        <w:bottom w:val="none" w:sz="0" w:space="0" w:color="auto"/>
        <w:right w:val="none" w:sz="0" w:space="0" w:color="auto"/>
      </w:divBdr>
    </w:div>
    <w:div w:id="1483543818">
      <w:bodyDiv w:val="1"/>
      <w:marLeft w:val="0"/>
      <w:marRight w:val="0"/>
      <w:marTop w:val="0"/>
      <w:marBottom w:val="0"/>
      <w:divBdr>
        <w:top w:val="none" w:sz="0" w:space="0" w:color="auto"/>
        <w:left w:val="none" w:sz="0" w:space="0" w:color="auto"/>
        <w:bottom w:val="none" w:sz="0" w:space="0" w:color="auto"/>
        <w:right w:val="none" w:sz="0" w:space="0" w:color="auto"/>
      </w:divBdr>
    </w:div>
    <w:div w:id="1545751569">
      <w:bodyDiv w:val="1"/>
      <w:marLeft w:val="0"/>
      <w:marRight w:val="0"/>
      <w:marTop w:val="0"/>
      <w:marBottom w:val="0"/>
      <w:divBdr>
        <w:top w:val="none" w:sz="0" w:space="0" w:color="auto"/>
        <w:left w:val="none" w:sz="0" w:space="0" w:color="auto"/>
        <w:bottom w:val="none" w:sz="0" w:space="0" w:color="auto"/>
        <w:right w:val="none" w:sz="0" w:space="0" w:color="auto"/>
      </w:divBdr>
    </w:div>
    <w:div w:id="1581792734">
      <w:bodyDiv w:val="1"/>
      <w:marLeft w:val="0"/>
      <w:marRight w:val="0"/>
      <w:marTop w:val="0"/>
      <w:marBottom w:val="0"/>
      <w:divBdr>
        <w:top w:val="none" w:sz="0" w:space="0" w:color="auto"/>
        <w:left w:val="none" w:sz="0" w:space="0" w:color="auto"/>
        <w:bottom w:val="none" w:sz="0" w:space="0" w:color="auto"/>
        <w:right w:val="none" w:sz="0" w:space="0" w:color="auto"/>
      </w:divBdr>
    </w:div>
    <w:div w:id="1584490849">
      <w:bodyDiv w:val="1"/>
      <w:marLeft w:val="0"/>
      <w:marRight w:val="0"/>
      <w:marTop w:val="0"/>
      <w:marBottom w:val="0"/>
      <w:divBdr>
        <w:top w:val="none" w:sz="0" w:space="0" w:color="auto"/>
        <w:left w:val="none" w:sz="0" w:space="0" w:color="auto"/>
        <w:bottom w:val="none" w:sz="0" w:space="0" w:color="auto"/>
        <w:right w:val="none" w:sz="0" w:space="0" w:color="auto"/>
      </w:divBdr>
    </w:div>
    <w:div w:id="1585720924">
      <w:bodyDiv w:val="1"/>
      <w:marLeft w:val="0"/>
      <w:marRight w:val="0"/>
      <w:marTop w:val="0"/>
      <w:marBottom w:val="0"/>
      <w:divBdr>
        <w:top w:val="none" w:sz="0" w:space="0" w:color="auto"/>
        <w:left w:val="none" w:sz="0" w:space="0" w:color="auto"/>
        <w:bottom w:val="none" w:sz="0" w:space="0" w:color="auto"/>
        <w:right w:val="none" w:sz="0" w:space="0" w:color="auto"/>
      </w:divBdr>
    </w:div>
    <w:div w:id="1605772885">
      <w:bodyDiv w:val="1"/>
      <w:marLeft w:val="0"/>
      <w:marRight w:val="0"/>
      <w:marTop w:val="0"/>
      <w:marBottom w:val="0"/>
      <w:divBdr>
        <w:top w:val="none" w:sz="0" w:space="0" w:color="auto"/>
        <w:left w:val="none" w:sz="0" w:space="0" w:color="auto"/>
        <w:bottom w:val="none" w:sz="0" w:space="0" w:color="auto"/>
        <w:right w:val="none" w:sz="0" w:space="0" w:color="auto"/>
      </w:divBdr>
    </w:div>
    <w:div w:id="1736314111">
      <w:bodyDiv w:val="1"/>
      <w:marLeft w:val="0"/>
      <w:marRight w:val="0"/>
      <w:marTop w:val="0"/>
      <w:marBottom w:val="0"/>
      <w:divBdr>
        <w:top w:val="none" w:sz="0" w:space="0" w:color="auto"/>
        <w:left w:val="none" w:sz="0" w:space="0" w:color="auto"/>
        <w:bottom w:val="none" w:sz="0" w:space="0" w:color="auto"/>
        <w:right w:val="none" w:sz="0" w:space="0" w:color="auto"/>
      </w:divBdr>
    </w:div>
    <w:div w:id="1829977280">
      <w:bodyDiv w:val="1"/>
      <w:marLeft w:val="0"/>
      <w:marRight w:val="0"/>
      <w:marTop w:val="0"/>
      <w:marBottom w:val="0"/>
      <w:divBdr>
        <w:top w:val="none" w:sz="0" w:space="0" w:color="auto"/>
        <w:left w:val="none" w:sz="0" w:space="0" w:color="auto"/>
        <w:bottom w:val="none" w:sz="0" w:space="0" w:color="auto"/>
        <w:right w:val="none" w:sz="0" w:space="0" w:color="auto"/>
      </w:divBdr>
    </w:div>
    <w:div w:id="1857117432">
      <w:bodyDiv w:val="1"/>
      <w:marLeft w:val="0"/>
      <w:marRight w:val="0"/>
      <w:marTop w:val="0"/>
      <w:marBottom w:val="0"/>
      <w:divBdr>
        <w:top w:val="none" w:sz="0" w:space="0" w:color="auto"/>
        <w:left w:val="none" w:sz="0" w:space="0" w:color="auto"/>
        <w:bottom w:val="none" w:sz="0" w:space="0" w:color="auto"/>
        <w:right w:val="none" w:sz="0" w:space="0" w:color="auto"/>
      </w:divBdr>
    </w:div>
    <w:div w:id="1881237875">
      <w:bodyDiv w:val="1"/>
      <w:marLeft w:val="0"/>
      <w:marRight w:val="0"/>
      <w:marTop w:val="0"/>
      <w:marBottom w:val="0"/>
      <w:divBdr>
        <w:top w:val="none" w:sz="0" w:space="0" w:color="auto"/>
        <w:left w:val="none" w:sz="0" w:space="0" w:color="auto"/>
        <w:bottom w:val="none" w:sz="0" w:space="0" w:color="auto"/>
        <w:right w:val="none" w:sz="0" w:space="0" w:color="auto"/>
      </w:divBdr>
    </w:div>
    <w:div w:id="1938102471">
      <w:bodyDiv w:val="1"/>
      <w:marLeft w:val="0"/>
      <w:marRight w:val="0"/>
      <w:marTop w:val="0"/>
      <w:marBottom w:val="0"/>
      <w:divBdr>
        <w:top w:val="none" w:sz="0" w:space="0" w:color="auto"/>
        <w:left w:val="none" w:sz="0" w:space="0" w:color="auto"/>
        <w:bottom w:val="none" w:sz="0" w:space="0" w:color="auto"/>
        <w:right w:val="none" w:sz="0" w:space="0" w:color="auto"/>
      </w:divBdr>
    </w:div>
    <w:div w:id="1949507109">
      <w:bodyDiv w:val="1"/>
      <w:marLeft w:val="0"/>
      <w:marRight w:val="0"/>
      <w:marTop w:val="0"/>
      <w:marBottom w:val="0"/>
      <w:divBdr>
        <w:top w:val="none" w:sz="0" w:space="0" w:color="auto"/>
        <w:left w:val="none" w:sz="0" w:space="0" w:color="auto"/>
        <w:bottom w:val="none" w:sz="0" w:space="0" w:color="auto"/>
        <w:right w:val="none" w:sz="0" w:space="0" w:color="auto"/>
      </w:divBdr>
    </w:div>
    <w:div w:id="1952664132">
      <w:bodyDiv w:val="1"/>
      <w:marLeft w:val="0"/>
      <w:marRight w:val="0"/>
      <w:marTop w:val="0"/>
      <w:marBottom w:val="0"/>
      <w:divBdr>
        <w:top w:val="none" w:sz="0" w:space="0" w:color="auto"/>
        <w:left w:val="none" w:sz="0" w:space="0" w:color="auto"/>
        <w:bottom w:val="none" w:sz="0" w:space="0" w:color="auto"/>
        <w:right w:val="none" w:sz="0" w:space="0" w:color="auto"/>
      </w:divBdr>
    </w:div>
    <w:div w:id="1977684724">
      <w:bodyDiv w:val="1"/>
      <w:marLeft w:val="0"/>
      <w:marRight w:val="0"/>
      <w:marTop w:val="0"/>
      <w:marBottom w:val="0"/>
      <w:divBdr>
        <w:top w:val="none" w:sz="0" w:space="0" w:color="auto"/>
        <w:left w:val="none" w:sz="0" w:space="0" w:color="auto"/>
        <w:bottom w:val="none" w:sz="0" w:space="0" w:color="auto"/>
        <w:right w:val="none" w:sz="0" w:space="0" w:color="auto"/>
      </w:divBdr>
    </w:div>
    <w:div w:id="2006780433">
      <w:bodyDiv w:val="1"/>
      <w:marLeft w:val="0"/>
      <w:marRight w:val="0"/>
      <w:marTop w:val="0"/>
      <w:marBottom w:val="0"/>
      <w:divBdr>
        <w:top w:val="none" w:sz="0" w:space="0" w:color="auto"/>
        <w:left w:val="none" w:sz="0" w:space="0" w:color="auto"/>
        <w:bottom w:val="none" w:sz="0" w:space="0" w:color="auto"/>
        <w:right w:val="none" w:sz="0" w:space="0" w:color="auto"/>
      </w:divBdr>
    </w:div>
    <w:div w:id="2027554646">
      <w:bodyDiv w:val="1"/>
      <w:marLeft w:val="0"/>
      <w:marRight w:val="0"/>
      <w:marTop w:val="0"/>
      <w:marBottom w:val="0"/>
      <w:divBdr>
        <w:top w:val="none" w:sz="0" w:space="0" w:color="auto"/>
        <w:left w:val="none" w:sz="0" w:space="0" w:color="auto"/>
        <w:bottom w:val="none" w:sz="0" w:space="0" w:color="auto"/>
        <w:right w:val="none" w:sz="0" w:space="0" w:color="auto"/>
      </w:divBdr>
    </w:div>
    <w:div w:id="2034990499">
      <w:bodyDiv w:val="1"/>
      <w:marLeft w:val="0"/>
      <w:marRight w:val="0"/>
      <w:marTop w:val="0"/>
      <w:marBottom w:val="0"/>
      <w:divBdr>
        <w:top w:val="none" w:sz="0" w:space="0" w:color="auto"/>
        <w:left w:val="none" w:sz="0" w:space="0" w:color="auto"/>
        <w:bottom w:val="none" w:sz="0" w:space="0" w:color="auto"/>
        <w:right w:val="none" w:sz="0" w:space="0" w:color="auto"/>
      </w:divBdr>
    </w:div>
    <w:div w:id="2058621571">
      <w:bodyDiv w:val="1"/>
      <w:marLeft w:val="0"/>
      <w:marRight w:val="0"/>
      <w:marTop w:val="0"/>
      <w:marBottom w:val="0"/>
      <w:divBdr>
        <w:top w:val="none" w:sz="0" w:space="0" w:color="auto"/>
        <w:left w:val="none" w:sz="0" w:space="0" w:color="auto"/>
        <w:bottom w:val="none" w:sz="0" w:space="0" w:color="auto"/>
        <w:right w:val="none" w:sz="0" w:space="0" w:color="auto"/>
      </w:divBdr>
    </w:div>
    <w:div w:id="2062821182">
      <w:bodyDiv w:val="1"/>
      <w:marLeft w:val="0"/>
      <w:marRight w:val="0"/>
      <w:marTop w:val="0"/>
      <w:marBottom w:val="0"/>
      <w:divBdr>
        <w:top w:val="none" w:sz="0" w:space="0" w:color="auto"/>
        <w:left w:val="none" w:sz="0" w:space="0" w:color="auto"/>
        <w:bottom w:val="none" w:sz="0" w:space="0" w:color="auto"/>
        <w:right w:val="none" w:sz="0" w:space="0" w:color="auto"/>
      </w:divBdr>
    </w:div>
    <w:div w:id="2116486412">
      <w:bodyDiv w:val="1"/>
      <w:marLeft w:val="0"/>
      <w:marRight w:val="0"/>
      <w:marTop w:val="0"/>
      <w:marBottom w:val="0"/>
      <w:divBdr>
        <w:top w:val="none" w:sz="0" w:space="0" w:color="auto"/>
        <w:left w:val="none" w:sz="0" w:space="0" w:color="auto"/>
        <w:bottom w:val="none" w:sz="0" w:space="0" w:color="auto"/>
        <w:right w:val="none" w:sz="0" w:space="0" w:color="auto"/>
      </w:divBdr>
    </w:div>
    <w:div w:id="21227252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mailto:jrrichards@ucdavis.edu" TargetMode="External"/><Relationship Id="rId12" Type="http://schemas.openxmlformats.org/officeDocument/2006/relationships/hyperlink" Target="mailto:steeves@yorku.ca" TargetMode="Externa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oter" Target="footer3.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steeves@yorku.ca" TargetMode="External"/><Relationship Id="rId10" Type="http://schemas.openxmlformats.org/officeDocument/2006/relationships/hyperlink" Target="mailto:srafique@yorku.c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410D68-DBE3-C14F-B6A7-CEC774571D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23</Pages>
  <Words>5089</Words>
  <Characters>29013</Characters>
  <Application>Microsoft Macintosh Word</Application>
  <DocSecurity>0</DocSecurity>
  <Lines>241</Lines>
  <Paragraphs>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dc:creator>
  <cp:lastModifiedBy>Sara Rafique</cp:lastModifiedBy>
  <cp:revision>5</cp:revision>
  <cp:lastPrinted>2015-03-24T17:13:00Z</cp:lastPrinted>
  <dcterms:created xsi:type="dcterms:W3CDTF">2016-06-01T16:06:00Z</dcterms:created>
  <dcterms:modified xsi:type="dcterms:W3CDTF">2016-06-01T16:09:00Z</dcterms:modified>
</cp:coreProperties>
</file>