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BA1" w:rsidRPr="00D46ACC" w:rsidRDefault="00443BA1" w:rsidP="00443BA1">
      <w:pPr>
        <w:spacing w:after="200" w:line="276" w:lineRule="auto"/>
        <w:rPr>
          <w:rFonts w:ascii="Times New Roman" w:hAnsi="Times New Roman"/>
          <w:b/>
          <w:caps/>
          <w:color w:val="000000"/>
          <w:sz w:val="24"/>
        </w:rPr>
      </w:pPr>
      <w:r w:rsidRPr="00D46ACC">
        <w:rPr>
          <w:rFonts w:ascii="Times New Roman" w:hAnsi="Times New Roman"/>
          <w:b/>
          <w:caps/>
          <w:color w:val="000000"/>
          <w:sz w:val="24"/>
        </w:rPr>
        <w:t>Structured Abstract</w:t>
      </w:r>
    </w:p>
    <w:p w:rsidR="00443BA1" w:rsidRDefault="00443BA1" w:rsidP="00443BA1">
      <w:pPr>
        <w:tabs>
          <w:tab w:val="left" w:pos="5055"/>
        </w:tabs>
        <w:spacing w:line="480" w:lineRule="auto"/>
        <w:rPr>
          <w:rFonts w:ascii="Times New Roman" w:hAnsi="Times New Roman"/>
          <w:sz w:val="24"/>
        </w:rPr>
      </w:pPr>
      <w:r w:rsidRPr="00D46ACC">
        <w:rPr>
          <w:rFonts w:ascii="Times New Roman" w:hAnsi="Times New Roman"/>
          <w:b/>
          <w:caps/>
          <w:sz w:val="24"/>
        </w:rPr>
        <w:t>Purpose</w:t>
      </w:r>
      <w:r w:rsidRPr="00D46ACC">
        <w:rPr>
          <w:rFonts w:ascii="Times New Roman" w:hAnsi="Times New Roman"/>
          <w:sz w:val="24"/>
        </w:rPr>
        <w:t xml:space="preserve">: </w:t>
      </w:r>
      <w:r w:rsidRPr="00C16E39">
        <w:rPr>
          <w:rFonts w:ascii="Times New Roman" w:hAnsi="Times New Roman"/>
          <w:sz w:val="24"/>
        </w:rPr>
        <w:t xml:space="preserve">Despite </w:t>
      </w:r>
      <w:r w:rsidR="00C978E1">
        <w:rPr>
          <w:rFonts w:ascii="Times New Roman" w:hAnsi="Times New Roman"/>
          <w:sz w:val="24"/>
        </w:rPr>
        <w:t>its</w:t>
      </w:r>
      <w:r w:rsidRPr="00C16E39">
        <w:rPr>
          <w:rFonts w:ascii="Times New Roman" w:hAnsi="Times New Roman"/>
          <w:sz w:val="24"/>
        </w:rPr>
        <w:t xml:space="preserve"> well-established benefits, </w:t>
      </w:r>
      <w:r>
        <w:rPr>
          <w:rFonts w:ascii="Times New Roman" w:hAnsi="Times New Roman"/>
          <w:sz w:val="24"/>
        </w:rPr>
        <w:t>cardiac rehabilitation (CR)</w:t>
      </w:r>
      <w:r w:rsidRPr="00C16E39">
        <w:rPr>
          <w:rFonts w:ascii="Times New Roman" w:hAnsi="Times New Roman"/>
          <w:sz w:val="24"/>
        </w:rPr>
        <w:t xml:space="preserve"> is greatly underutilized globally. </w:t>
      </w:r>
      <w:r>
        <w:rPr>
          <w:rFonts w:ascii="Times New Roman" w:hAnsi="Times New Roman"/>
          <w:sz w:val="24"/>
        </w:rPr>
        <w:t xml:space="preserve">Barriers to its utilization have been identified in high-income countries. Given the growing epidemic of </w:t>
      </w:r>
      <w:proofErr w:type="spellStart"/>
      <w:r>
        <w:rPr>
          <w:rFonts w:ascii="Times New Roman" w:hAnsi="Times New Roman"/>
          <w:sz w:val="24"/>
        </w:rPr>
        <w:t>noncommunicable</w:t>
      </w:r>
      <w:proofErr w:type="spellEnd"/>
      <w:r>
        <w:rPr>
          <w:rFonts w:ascii="Times New Roman" w:hAnsi="Times New Roman"/>
          <w:sz w:val="24"/>
        </w:rPr>
        <w:t xml:space="preserve"> disease in low-to-middle income countries, the identification of barriers to use of these low-cost interventions is warranted. The aim of this study was t</w:t>
      </w:r>
      <w:r w:rsidRPr="00C16E39">
        <w:rPr>
          <w:rFonts w:ascii="Times New Roman" w:hAnsi="Times New Roman"/>
          <w:sz w:val="24"/>
        </w:rPr>
        <w:t xml:space="preserve">o </w:t>
      </w:r>
      <w:r>
        <w:rPr>
          <w:rFonts w:ascii="Times New Roman" w:hAnsi="Times New Roman"/>
          <w:sz w:val="24"/>
        </w:rPr>
        <w:t xml:space="preserve">describe and </w:t>
      </w:r>
      <w:r w:rsidRPr="00C16E39">
        <w:rPr>
          <w:rFonts w:ascii="Times New Roman" w:hAnsi="Times New Roman"/>
          <w:sz w:val="24"/>
        </w:rPr>
        <w:t xml:space="preserve">compare barriers to </w:t>
      </w:r>
      <w:r>
        <w:rPr>
          <w:rFonts w:ascii="Times New Roman" w:hAnsi="Times New Roman"/>
          <w:sz w:val="24"/>
        </w:rPr>
        <w:t>cardiac rehabilitation (</w:t>
      </w:r>
      <w:r w:rsidRPr="00C16E39">
        <w:rPr>
          <w:rFonts w:ascii="Times New Roman" w:hAnsi="Times New Roman"/>
          <w:sz w:val="24"/>
        </w:rPr>
        <w:t>CR</w:t>
      </w:r>
      <w:r>
        <w:rPr>
          <w:rFonts w:ascii="Times New Roman" w:hAnsi="Times New Roman"/>
          <w:sz w:val="24"/>
        </w:rPr>
        <w:t>)</w:t>
      </w:r>
      <w:r w:rsidRPr="00C16E3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use </w:t>
      </w:r>
      <w:r w:rsidRPr="00C16E39">
        <w:rPr>
          <w:rFonts w:ascii="Times New Roman" w:hAnsi="Times New Roman"/>
          <w:sz w:val="24"/>
        </w:rPr>
        <w:t>in Brazilian</w:t>
      </w:r>
      <w:r>
        <w:rPr>
          <w:rFonts w:ascii="Times New Roman" w:hAnsi="Times New Roman"/>
          <w:sz w:val="24"/>
        </w:rPr>
        <w:t xml:space="preserve"> </w:t>
      </w:r>
      <w:r w:rsidRPr="00C16E39">
        <w:rPr>
          <w:rFonts w:ascii="Times New Roman" w:hAnsi="Times New Roman"/>
          <w:sz w:val="24"/>
        </w:rPr>
        <w:t>and Canadian</w:t>
      </w:r>
      <w:r>
        <w:rPr>
          <w:rFonts w:ascii="Times New Roman" w:hAnsi="Times New Roman"/>
          <w:sz w:val="24"/>
        </w:rPr>
        <w:t xml:space="preserve"> </w:t>
      </w:r>
      <w:r w:rsidRPr="00C16E39">
        <w:rPr>
          <w:rFonts w:ascii="Times New Roman" w:hAnsi="Times New Roman"/>
          <w:sz w:val="24"/>
        </w:rPr>
        <w:t xml:space="preserve">cardiac </w:t>
      </w:r>
      <w:r>
        <w:rPr>
          <w:rFonts w:ascii="Times New Roman" w:hAnsi="Times New Roman"/>
          <w:sz w:val="24"/>
        </w:rPr>
        <w:t>out</w:t>
      </w:r>
      <w:r w:rsidRPr="00C16E39">
        <w:rPr>
          <w:rFonts w:ascii="Times New Roman" w:hAnsi="Times New Roman"/>
          <w:sz w:val="24"/>
        </w:rPr>
        <w:t>patients</w:t>
      </w:r>
      <w:bookmarkStart w:id="0" w:name="_GoBack"/>
      <w:bookmarkEnd w:id="0"/>
      <w:r w:rsidRPr="00C16E39">
        <w:rPr>
          <w:rFonts w:ascii="Times New Roman" w:hAnsi="Times New Roman"/>
          <w:sz w:val="24"/>
        </w:rPr>
        <w:t>.</w:t>
      </w:r>
    </w:p>
    <w:p w:rsidR="00443BA1" w:rsidRDefault="00443BA1" w:rsidP="00443BA1">
      <w:pPr>
        <w:tabs>
          <w:tab w:val="left" w:pos="5055"/>
        </w:tabs>
        <w:spacing w:line="480" w:lineRule="auto"/>
        <w:rPr>
          <w:rFonts w:ascii="Times New Roman" w:hAnsi="Times New Roman"/>
          <w:b/>
          <w:sz w:val="24"/>
        </w:rPr>
      </w:pPr>
      <w:r w:rsidRPr="00D46ACC">
        <w:rPr>
          <w:rFonts w:ascii="Times New Roman" w:hAnsi="Times New Roman"/>
          <w:b/>
          <w:caps/>
          <w:sz w:val="24"/>
        </w:rPr>
        <w:t>Methods</w:t>
      </w:r>
      <w:r w:rsidRPr="00D46ACC">
        <w:rPr>
          <w:rFonts w:ascii="Times New Roman" w:hAnsi="Times New Roman"/>
          <w:sz w:val="24"/>
        </w:rPr>
        <w:t>:</w:t>
      </w:r>
      <w:r w:rsidRPr="00C16E3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Two cardiac samples consisting of 237 Brazilian (recruited from 2 </w:t>
      </w:r>
      <w:r w:rsidR="00C978E1">
        <w:rPr>
          <w:rFonts w:ascii="Times New Roman" w:hAnsi="Times New Roman"/>
          <w:sz w:val="24"/>
        </w:rPr>
        <w:t xml:space="preserve">CR </w:t>
      </w:r>
      <w:r>
        <w:rPr>
          <w:rFonts w:ascii="Times New Roman" w:hAnsi="Times New Roman"/>
          <w:sz w:val="24"/>
        </w:rPr>
        <w:t xml:space="preserve">centers in Southern Brazil) and 1434 Canadian (recruited from 11 community and academic hospitals in </w:t>
      </w:r>
      <w:smartTag w:uri="urn:schemas-microsoft-com:office:smarttags" w:element="place">
        <w:smartTag w:uri="urn:schemas-microsoft-com:office:smarttags" w:element="State">
          <w:r>
            <w:rPr>
              <w:rFonts w:ascii="Times New Roman" w:hAnsi="Times New Roman"/>
              <w:sz w:val="24"/>
            </w:rPr>
            <w:t>Ontario</w:t>
          </w:r>
        </w:smartTag>
      </w:smartTag>
      <w:r>
        <w:rPr>
          <w:rFonts w:ascii="Times New Roman" w:hAnsi="Times New Roman"/>
          <w:sz w:val="24"/>
        </w:rPr>
        <w:t xml:space="preserve">) </w:t>
      </w:r>
      <w:r w:rsidRPr="00C16E39">
        <w:rPr>
          <w:rFonts w:ascii="Times New Roman" w:hAnsi="Times New Roman"/>
          <w:sz w:val="24"/>
        </w:rPr>
        <w:t>outpatients</w:t>
      </w:r>
      <w:r>
        <w:rPr>
          <w:rFonts w:ascii="Times New Roman" w:hAnsi="Times New Roman"/>
          <w:sz w:val="24"/>
        </w:rPr>
        <w:t xml:space="preserve"> </w:t>
      </w:r>
      <w:r w:rsidRPr="00C16E39">
        <w:rPr>
          <w:rFonts w:ascii="Times New Roman" w:hAnsi="Times New Roman"/>
          <w:sz w:val="24"/>
        </w:rPr>
        <w:t>were compared cross-</w:t>
      </w:r>
      <w:proofErr w:type="spellStart"/>
      <w:r w:rsidRPr="00C16E39">
        <w:rPr>
          <w:rFonts w:ascii="Times New Roman" w:hAnsi="Times New Roman"/>
          <w:sz w:val="24"/>
        </w:rPr>
        <w:t>sectionally</w:t>
      </w:r>
      <w:proofErr w:type="spellEnd"/>
      <w:r w:rsidRPr="00C16E39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Barriers were assessed using the Cardiac Rehabilitation Barriers Scale (CRBS), psychometrically-validated in English and Portuguese</w:t>
      </w:r>
      <w:r w:rsidRPr="00C16E39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Mann-Whitney U</w:t>
      </w:r>
      <w:r w:rsidRPr="00C16E39">
        <w:rPr>
          <w:rFonts w:ascii="Times New Roman" w:hAnsi="Times New Roman"/>
          <w:sz w:val="24"/>
        </w:rPr>
        <w:t xml:space="preserve"> tests were used to </w:t>
      </w:r>
      <w:r>
        <w:rPr>
          <w:rFonts w:ascii="Times New Roman" w:hAnsi="Times New Roman"/>
          <w:sz w:val="24"/>
        </w:rPr>
        <w:t>compare</w:t>
      </w:r>
      <w:r w:rsidRPr="00C16E3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barriers </w:t>
      </w:r>
      <w:r w:rsidRPr="00C16E39">
        <w:rPr>
          <w:rFonts w:ascii="Times New Roman" w:hAnsi="Times New Roman"/>
          <w:sz w:val="24"/>
        </w:rPr>
        <w:t>between samples.</w:t>
      </w:r>
    </w:p>
    <w:p w:rsidR="00443BA1" w:rsidRDefault="00443BA1" w:rsidP="00443BA1">
      <w:pPr>
        <w:tabs>
          <w:tab w:val="left" w:pos="5055"/>
        </w:tabs>
        <w:spacing w:line="480" w:lineRule="auto"/>
        <w:rPr>
          <w:rFonts w:ascii="Times New Roman" w:hAnsi="Times New Roman"/>
          <w:b/>
          <w:sz w:val="24"/>
        </w:rPr>
      </w:pPr>
      <w:r w:rsidRPr="00D46ACC">
        <w:rPr>
          <w:rFonts w:ascii="Times New Roman" w:hAnsi="Times New Roman"/>
          <w:b/>
          <w:caps/>
          <w:sz w:val="24"/>
        </w:rPr>
        <w:t>Results</w:t>
      </w:r>
      <w:r w:rsidRPr="00D46ACC"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  <w:r w:rsidRPr="00557DD7">
        <w:rPr>
          <w:rFonts w:ascii="Times New Roman" w:hAnsi="Times New Roman"/>
          <w:sz w:val="24"/>
        </w:rPr>
        <w:t xml:space="preserve">Overall, 139 (58.6%) Brazilian and </w:t>
      </w:r>
      <w:r>
        <w:rPr>
          <w:rFonts w:ascii="Times New Roman" w:hAnsi="Times New Roman"/>
          <w:sz w:val="24"/>
        </w:rPr>
        <w:t>779</w:t>
      </w:r>
      <w:r w:rsidRPr="00557DD7"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54.3</w:t>
      </w:r>
      <w:r w:rsidRPr="00557DD7">
        <w:rPr>
          <w:rFonts w:ascii="Times New Roman" w:hAnsi="Times New Roman"/>
          <w:sz w:val="24"/>
        </w:rPr>
        <w:t>%) Canadian respondents were enrolled in CR.</w:t>
      </w:r>
      <w:r>
        <w:rPr>
          <w:rFonts w:ascii="Times New Roman" w:hAnsi="Times New Roman"/>
          <w:b/>
          <w:sz w:val="24"/>
        </w:rPr>
        <w:t xml:space="preserve"> </w:t>
      </w:r>
      <w:r w:rsidRPr="00C16E39">
        <w:rPr>
          <w:rFonts w:ascii="Times New Roman" w:hAnsi="Times New Roman"/>
          <w:sz w:val="24"/>
        </w:rPr>
        <w:t>The mean total barriers score for Brazilian</w:t>
      </w:r>
      <w:r>
        <w:rPr>
          <w:rFonts w:ascii="Times New Roman" w:hAnsi="Times New Roman"/>
          <w:sz w:val="24"/>
        </w:rPr>
        <w:t xml:space="preserve"> respondent</w:t>
      </w:r>
      <w:r w:rsidRPr="00C16E39">
        <w:rPr>
          <w:rFonts w:ascii="Times New Roman" w:hAnsi="Times New Roman"/>
          <w:sz w:val="24"/>
        </w:rPr>
        <w:t xml:space="preserve">s was 1.71±.63 and </w:t>
      </w:r>
      <w:r w:rsidR="00C978E1" w:rsidRPr="00C16E39">
        <w:rPr>
          <w:rFonts w:ascii="Times New Roman" w:hAnsi="Times New Roman"/>
          <w:sz w:val="24"/>
        </w:rPr>
        <w:t>2.37±1.0</w:t>
      </w:r>
      <w:r w:rsidR="00C978E1">
        <w:rPr>
          <w:rFonts w:ascii="Times New Roman" w:hAnsi="Times New Roman"/>
          <w:sz w:val="24"/>
        </w:rPr>
        <w:t xml:space="preserve"> </w:t>
      </w:r>
      <w:r w:rsidR="00C978E1" w:rsidRPr="00C16E39">
        <w:rPr>
          <w:rFonts w:ascii="Times New Roman" w:hAnsi="Times New Roman"/>
          <w:sz w:val="24"/>
        </w:rPr>
        <w:t>(</w:t>
      </w:r>
      <w:r w:rsidR="00C978E1">
        <w:rPr>
          <w:rFonts w:ascii="Times New Roman" w:hAnsi="Times New Roman"/>
          <w:i/>
          <w:sz w:val="24"/>
        </w:rPr>
        <w:t>P</w:t>
      </w:r>
      <w:r w:rsidR="00C978E1" w:rsidRPr="00C16E39">
        <w:rPr>
          <w:rFonts w:ascii="Times New Roman" w:hAnsi="Times New Roman"/>
          <w:sz w:val="24"/>
        </w:rPr>
        <w:t>&lt;.001)</w:t>
      </w:r>
      <w:r w:rsidR="00C978E1">
        <w:rPr>
          <w:rFonts w:ascii="Times New Roman" w:hAnsi="Times New Roman"/>
          <w:sz w:val="24"/>
        </w:rPr>
        <w:t xml:space="preserve"> </w:t>
      </w:r>
      <w:r w:rsidRPr="00C16E39">
        <w:rPr>
          <w:rFonts w:ascii="Times New Roman" w:hAnsi="Times New Roman"/>
          <w:sz w:val="24"/>
        </w:rPr>
        <w:t xml:space="preserve">for </w:t>
      </w:r>
      <w:r w:rsidR="00C978E1">
        <w:rPr>
          <w:rFonts w:ascii="Times New Roman" w:hAnsi="Times New Roman"/>
          <w:sz w:val="24"/>
        </w:rPr>
        <w:t xml:space="preserve">the </w:t>
      </w:r>
      <w:r w:rsidRPr="00C16E39">
        <w:rPr>
          <w:rFonts w:ascii="Times New Roman" w:hAnsi="Times New Roman"/>
          <w:sz w:val="24"/>
        </w:rPr>
        <w:t>Canadians. For 17/21 barriers, Canadian</w:t>
      </w:r>
      <w:r w:rsidR="00C978E1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 reported significantly greater barriers than Brazilians </w:t>
      </w:r>
      <w:r w:rsidRPr="00C16E39">
        <w:rPr>
          <w:rFonts w:ascii="Times New Roman" w:hAnsi="Times New Roman"/>
          <w:sz w:val="24"/>
        </w:rPr>
        <w:t>(</w:t>
      </w:r>
      <w:r w:rsidR="00C978E1">
        <w:rPr>
          <w:rFonts w:ascii="Times New Roman" w:hAnsi="Times New Roman"/>
          <w:i/>
          <w:sz w:val="24"/>
        </w:rPr>
        <w:t>P</w:t>
      </w:r>
      <w:r w:rsidRPr="00C16E39">
        <w:rPr>
          <w:rFonts w:ascii="Times New Roman" w:hAnsi="Times New Roman"/>
          <w:sz w:val="24"/>
        </w:rPr>
        <w:t xml:space="preserve">&lt;.02). </w:t>
      </w:r>
      <w:r>
        <w:rPr>
          <w:rFonts w:ascii="Times New Roman" w:hAnsi="Times New Roman"/>
          <w:sz w:val="24"/>
        </w:rPr>
        <w:t xml:space="preserve">As their greatest barriers, </w:t>
      </w:r>
      <w:r w:rsidRPr="00C16E39">
        <w:rPr>
          <w:rFonts w:ascii="Times New Roman" w:hAnsi="Times New Roman"/>
          <w:sz w:val="24"/>
        </w:rPr>
        <w:t>Canadians rated already exercising at home/community</w:t>
      </w:r>
      <w:r>
        <w:rPr>
          <w:rFonts w:ascii="Times New Roman" w:hAnsi="Times New Roman"/>
          <w:sz w:val="24"/>
        </w:rPr>
        <w:t xml:space="preserve"> </w:t>
      </w:r>
      <w:r w:rsidRPr="00C16E39">
        <w:rPr>
          <w:rFonts w:ascii="Times New Roman" w:hAnsi="Times New Roman"/>
          <w:sz w:val="24"/>
        </w:rPr>
        <w:t>and</w:t>
      </w:r>
      <w:r w:rsidR="007908F3">
        <w:rPr>
          <w:rFonts w:ascii="Times New Roman" w:hAnsi="Times New Roman"/>
          <w:sz w:val="24"/>
        </w:rPr>
        <w:t xml:space="preserve"> persona</w:t>
      </w:r>
      <w:r w:rsidRPr="00C16E39">
        <w:rPr>
          <w:rFonts w:ascii="Times New Roman" w:hAnsi="Times New Roman"/>
          <w:sz w:val="24"/>
        </w:rPr>
        <w:t xml:space="preserve"> travel</w:t>
      </w:r>
      <w:r>
        <w:rPr>
          <w:rFonts w:ascii="Times New Roman" w:hAnsi="Times New Roman"/>
          <w:sz w:val="24"/>
        </w:rPr>
        <w:t xml:space="preserve">, </w:t>
      </w:r>
      <w:r w:rsidR="00C978E1">
        <w:rPr>
          <w:rFonts w:ascii="Times New Roman" w:hAnsi="Times New Roman"/>
          <w:sz w:val="24"/>
        </w:rPr>
        <w:t xml:space="preserve">while </w:t>
      </w:r>
      <w:r w:rsidRPr="00C16E39">
        <w:rPr>
          <w:rFonts w:ascii="Times New Roman" w:hAnsi="Times New Roman"/>
          <w:sz w:val="24"/>
        </w:rPr>
        <w:t xml:space="preserve">Brazilians </w:t>
      </w:r>
      <w:r w:rsidR="00C978E1">
        <w:rPr>
          <w:rFonts w:ascii="Times New Roman" w:hAnsi="Times New Roman"/>
          <w:sz w:val="24"/>
        </w:rPr>
        <w:t xml:space="preserve">identified </w:t>
      </w:r>
      <w:r w:rsidRPr="00C16E39">
        <w:rPr>
          <w:rFonts w:ascii="Times New Roman" w:hAnsi="Times New Roman"/>
          <w:sz w:val="24"/>
        </w:rPr>
        <w:t>distance</w:t>
      </w:r>
      <w:r>
        <w:rPr>
          <w:rFonts w:ascii="Times New Roman" w:hAnsi="Times New Roman"/>
          <w:sz w:val="24"/>
        </w:rPr>
        <w:t xml:space="preserve"> </w:t>
      </w:r>
      <w:r w:rsidR="007908F3">
        <w:rPr>
          <w:rFonts w:ascii="Times New Roman" w:hAnsi="Times New Roman"/>
          <w:sz w:val="24"/>
        </w:rPr>
        <w:t xml:space="preserve">to </w:t>
      </w:r>
      <w:r w:rsidRPr="00C16E39">
        <w:rPr>
          <w:rFonts w:ascii="Times New Roman" w:hAnsi="Times New Roman"/>
          <w:sz w:val="24"/>
        </w:rPr>
        <w:t>and cost</w:t>
      </w:r>
      <w:r w:rsidR="007908F3">
        <w:rPr>
          <w:rFonts w:ascii="Times New Roman" w:hAnsi="Times New Roman"/>
          <w:sz w:val="24"/>
        </w:rPr>
        <w:t xml:space="preserve"> of the CR program.</w:t>
      </w:r>
    </w:p>
    <w:p w:rsidR="00443BA1" w:rsidRDefault="00443BA1" w:rsidP="00443BA1">
      <w:pPr>
        <w:tabs>
          <w:tab w:val="left" w:pos="5055"/>
        </w:tabs>
        <w:spacing w:line="480" w:lineRule="auto"/>
        <w:rPr>
          <w:rFonts w:ascii="Times New Roman" w:hAnsi="Times New Roman"/>
          <w:b/>
          <w:sz w:val="24"/>
        </w:rPr>
      </w:pPr>
      <w:r w:rsidRPr="00D46ACC">
        <w:rPr>
          <w:rFonts w:ascii="Times New Roman" w:hAnsi="Times New Roman"/>
          <w:b/>
          <w:caps/>
          <w:sz w:val="24"/>
        </w:rPr>
        <w:t>Conclusion</w:t>
      </w:r>
      <w:r w:rsidRPr="00D46ACC">
        <w:rPr>
          <w:rFonts w:ascii="Times New Roman" w:hAnsi="Times New Roman"/>
          <w:sz w:val="24"/>
        </w:rPr>
        <w:t xml:space="preserve">: </w:t>
      </w:r>
      <w:r w:rsidRPr="00C16E39">
        <w:rPr>
          <w:rFonts w:ascii="Times New Roman" w:hAnsi="Times New Roman"/>
          <w:sz w:val="24"/>
        </w:rPr>
        <w:t xml:space="preserve">Despite the significantly lower availability of CR in </w:t>
      </w:r>
      <w:smartTag w:uri="urn:schemas-microsoft-com:office:smarttags" w:element="country-region">
        <w:r w:rsidRPr="00C16E39">
          <w:rPr>
            <w:rFonts w:ascii="Times New Roman" w:hAnsi="Times New Roman"/>
            <w:sz w:val="24"/>
          </w:rPr>
          <w:t>Brazil</w:t>
        </w:r>
      </w:smartTag>
      <w:r>
        <w:rPr>
          <w:rFonts w:ascii="Times New Roman" w:hAnsi="Times New Roman"/>
          <w:sz w:val="24"/>
        </w:rPr>
        <w:t xml:space="preserve"> and the universal healthcare system in </w:t>
      </w:r>
      <w:smartTag w:uri="urn:schemas-microsoft-com:office:smarttags" w:element="country-region">
        <w:r>
          <w:rPr>
            <w:rFonts w:ascii="Times New Roman" w:hAnsi="Times New Roman"/>
            <w:sz w:val="24"/>
          </w:rPr>
          <w:t>Canada</w:t>
        </w:r>
      </w:smartTag>
      <w:r w:rsidRPr="00C16E39">
        <w:rPr>
          <w:rFonts w:ascii="Times New Roman" w:hAnsi="Times New Roman"/>
          <w:sz w:val="24"/>
        </w:rPr>
        <w:t xml:space="preserve">, cardiac outpatients in </w:t>
      </w:r>
      <w:smartTag w:uri="urn:schemas-microsoft-com:office:smarttags" w:element="place">
        <w:smartTag w:uri="urn:schemas-microsoft-com:office:smarttags" w:element="country-region">
          <w:r w:rsidRPr="00C16E39">
            <w:rPr>
              <w:rFonts w:ascii="Times New Roman" w:hAnsi="Times New Roman"/>
              <w:sz w:val="24"/>
            </w:rPr>
            <w:t>Canada</w:t>
          </w:r>
        </w:smartTag>
      </w:smartTag>
      <w:r w:rsidRPr="00C16E39">
        <w:rPr>
          <w:rFonts w:ascii="Times New Roman" w:hAnsi="Times New Roman"/>
          <w:sz w:val="24"/>
        </w:rPr>
        <w:t xml:space="preserve"> perceived significantly greater CR barriers. </w:t>
      </w:r>
      <w:r>
        <w:rPr>
          <w:rFonts w:ascii="Times New Roman" w:hAnsi="Times New Roman"/>
          <w:sz w:val="24"/>
        </w:rPr>
        <w:t xml:space="preserve">Arguably however, these barriers were more modifiable. </w:t>
      </w:r>
    </w:p>
    <w:p w:rsidR="00D46ACC" w:rsidRDefault="00D46ACC" w:rsidP="00443BA1">
      <w:pPr>
        <w:spacing w:line="480" w:lineRule="auto"/>
        <w:rPr>
          <w:rFonts w:ascii="Times New Roman" w:hAnsi="Times New Roman"/>
          <w:b/>
          <w:color w:val="000000"/>
          <w:sz w:val="24"/>
        </w:rPr>
      </w:pPr>
    </w:p>
    <w:p w:rsidR="00443BA1" w:rsidRPr="00D46ACC" w:rsidRDefault="00C978E1" w:rsidP="00443BA1">
      <w:pPr>
        <w:spacing w:line="480" w:lineRule="auto"/>
        <w:rPr>
          <w:rFonts w:ascii="Times New Roman" w:hAnsi="Times New Roman"/>
          <w:b/>
          <w:caps/>
          <w:color w:val="000000"/>
          <w:sz w:val="24"/>
        </w:rPr>
      </w:pPr>
      <w:r>
        <w:rPr>
          <w:rFonts w:ascii="Times New Roman" w:hAnsi="Times New Roman"/>
          <w:b/>
          <w:caps/>
          <w:color w:val="000000"/>
          <w:sz w:val="24"/>
        </w:rPr>
        <w:br w:type="page"/>
      </w:r>
      <w:r w:rsidR="00443BA1" w:rsidRPr="00D46ACC">
        <w:rPr>
          <w:rFonts w:ascii="Times New Roman" w:hAnsi="Times New Roman"/>
          <w:b/>
          <w:caps/>
          <w:color w:val="000000"/>
          <w:sz w:val="24"/>
        </w:rPr>
        <w:lastRenderedPageBreak/>
        <w:t>Condensed Abstract</w:t>
      </w:r>
    </w:p>
    <w:p w:rsidR="00443BA1" w:rsidRDefault="00443BA1" w:rsidP="00443BA1">
      <w:pPr>
        <w:tabs>
          <w:tab w:val="left" w:pos="5055"/>
        </w:tabs>
        <w:spacing w:line="480" w:lineRule="auto"/>
        <w:rPr>
          <w:rFonts w:ascii="Times New Roman" w:hAnsi="Times New Roman"/>
          <w:sz w:val="24"/>
        </w:rPr>
      </w:pPr>
      <w:r w:rsidRPr="00132D2E">
        <w:rPr>
          <w:rFonts w:ascii="Times New Roman" w:hAnsi="Times New Roman"/>
          <w:color w:val="000000"/>
          <w:sz w:val="24"/>
        </w:rPr>
        <w:t>This study aimed to</w:t>
      </w:r>
      <w:r w:rsidRPr="00C16E3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describe and </w:t>
      </w:r>
      <w:r w:rsidRPr="00C16E39">
        <w:rPr>
          <w:rFonts w:ascii="Times New Roman" w:hAnsi="Times New Roman"/>
          <w:sz w:val="24"/>
        </w:rPr>
        <w:t xml:space="preserve">compare barriers to </w:t>
      </w:r>
      <w:r>
        <w:rPr>
          <w:rFonts w:ascii="Times New Roman" w:hAnsi="Times New Roman"/>
          <w:sz w:val="24"/>
        </w:rPr>
        <w:t>cardiac rehabilitation (</w:t>
      </w:r>
      <w:r w:rsidRPr="00C16E39">
        <w:rPr>
          <w:rFonts w:ascii="Times New Roman" w:hAnsi="Times New Roman"/>
          <w:sz w:val="24"/>
        </w:rPr>
        <w:t>CR</w:t>
      </w:r>
      <w:r>
        <w:rPr>
          <w:rFonts w:ascii="Times New Roman" w:hAnsi="Times New Roman"/>
          <w:sz w:val="24"/>
        </w:rPr>
        <w:t>)</w:t>
      </w:r>
      <w:r w:rsidRPr="00C16E3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use in </w:t>
      </w:r>
      <w:r w:rsidR="00D46ACC">
        <w:rPr>
          <w:rFonts w:ascii="Times New Roman" w:hAnsi="Times New Roman"/>
          <w:sz w:val="24"/>
        </w:rPr>
        <w:t xml:space="preserve">2 </w:t>
      </w:r>
      <w:r>
        <w:rPr>
          <w:rFonts w:ascii="Times New Roman" w:hAnsi="Times New Roman"/>
          <w:sz w:val="24"/>
        </w:rPr>
        <w:t xml:space="preserve">samples consisting of </w:t>
      </w:r>
      <w:r w:rsidRPr="00C16E39">
        <w:rPr>
          <w:rFonts w:ascii="Times New Roman" w:hAnsi="Times New Roman"/>
          <w:sz w:val="24"/>
        </w:rPr>
        <w:t>Brazilian</w:t>
      </w:r>
      <w:r>
        <w:rPr>
          <w:rFonts w:ascii="Times New Roman" w:hAnsi="Times New Roman"/>
          <w:sz w:val="24"/>
        </w:rPr>
        <w:t xml:space="preserve"> </w:t>
      </w:r>
      <w:r w:rsidRPr="00C16E39">
        <w:rPr>
          <w:rFonts w:ascii="Times New Roman" w:hAnsi="Times New Roman"/>
          <w:sz w:val="24"/>
        </w:rPr>
        <w:t>and Canadian</w:t>
      </w:r>
      <w:r>
        <w:rPr>
          <w:rFonts w:ascii="Times New Roman" w:hAnsi="Times New Roman"/>
          <w:sz w:val="24"/>
        </w:rPr>
        <w:t xml:space="preserve"> out</w:t>
      </w:r>
      <w:r w:rsidRPr="00C16E39">
        <w:rPr>
          <w:rFonts w:ascii="Times New Roman" w:hAnsi="Times New Roman"/>
          <w:sz w:val="24"/>
        </w:rPr>
        <w:t>patients.</w:t>
      </w:r>
      <w:r>
        <w:rPr>
          <w:rFonts w:ascii="Times New Roman" w:hAnsi="Times New Roman"/>
          <w:sz w:val="24"/>
        </w:rPr>
        <w:t xml:space="preserve"> The Cardiac Rehabilitation Barriers Scale was used and results indicated that </w:t>
      </w:r>
      <w:r w:rsidRPr="00C16E39">
        <w:rPr>
          <w:rFonts w:ascii="Times New Roman" w:hAnsi="Times New Roman"/>
          <w:sz w:val="24"/>
        </w:rPr>
        <w:t xml:space="preserve">cardiac outpatients in </w:t>
      </w:r>
      <w:smartTag w:uri="urn:schemas-microsoft-com:office:smarttags" w:element="country-region">
        <w:smartTag w:uri="urn:schemas-microsoft-com:office:smarttags" w:element="place">
          <w:r w:rsidRPr="00C16E39">
            <w:rPr>
              <w:rFonts w:ascii="Times New Roman" w:hAnsi="Times New Roman"/>
              <w:sz w:val="24"/>
            </w:rPr>
            <w:t>Canada</w:t>
          </w:r>
        </w:smartTag>
      </w:smartTag>
      <w:r w:rsidRPr="00C16E39">
        <w:rPr>
          <w:rFonts w:ascii="Times New Roman" w:hAnsi="Times New Roman"/>
          <w:sz w:val="24"/>
        </w:rPr>
        <w:t xml:space="preserve"> perceived significantly greater CR barriers</w:t>
      </w:r>
      <w:r>
        <w:rPr>
          <w:rFonts w:ascii="Times New Roman" w:hAnsi="Times New Roman"/>
          <w:sz w:val="24"/>
        </w:rPr>
        <w:t xml:space="preserve"> than Brazilians</w:t>
      </w:r>
      <w:r w:rsidRPr="00C16E39">
        <w:rPr>
          <w:rFonts w:ascii="Times New Roman" w:hAnsi="Times New Roman"/>
          <w:sz w:val="24"/>
        </w:rPr>
        <w:t>.</w:t>
      </w:r>
    </w:p>
    <w:p w:rsidR="00460F3C" w:rsidRDefault="00460F3C"/>
    <w:sectPr w:rsidR="00460F3C" w:rsidSect="00460F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A1"/>
    <w:rsid w:val="00226D46"/>
    <w:rsid w:val="00443BA1"/>
    <w:rsid w:val="00460F3C"/>
    <w:rsid w:val="007908F3"/>
    <w:rsid w:val="00C972DD"/>
    <w:rsid w:val="00C978E1"/>
    <w:rsid w:val="00D46ACC"/>
    <w:rsid w:val="00D8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BA1"/>
    <w:rPr>
      <w:rFonts w:ascii="Arial" w:eastAsia="Times New Roman" w:hAnsi="Arial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46AC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C978E1"/>
    <w:rPr>
      <w:sz w:val="16"/>
      <w:szCs w:val="16"/>
    </w:rPr>
  </w:style>
  <w:style w:type="paragraph" w:styleId="CommentText">
    <w:name w:val="annotation text"/>
    <w:basedOn w:val="Normal"/>
    <w:semiHidden/>
    <w:rsid w:val="00C978E1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C978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BA1"/>
    <w:rPr>
      <w:rFonts w:ascii="Arial" w:eastAsia="Times New Roman" w:hAnsi="Arial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46AC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C978E1"/>
    <w:rPr>
      <w:sz w:val="16"/>
      <w:szCs w:val="16"/>
    </w:rPr>
  </w:style>
  <w:style w:type="paragraph" w:styleId="CommentText">
    <w:name w:val="annotation text"/>
    <w:basedOn w:val="Normal"/>
    <w:semiHidden/>
    <w:rsid w:val="00C978E1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C97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STRUCTURED ABSTRACT</vt:lpstr>
    </vt:vector>
  </TitlesOfParts>
  <Company>Toronto Rehabilitaion Institute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STRUCTURED ABSTRACT</dc:title>
  <dc:subject/>
  <dc:creator>meloghg</dc:creator>
  <cp:keywords/>
  <dc:description/>
  <cp:lastModifiedBy>ctsadmin</cp:lastModifiedBy>
  <cp:revision>3</cp:revision>
  <dcterms:created xsi:type="dcterms:W3CDTF">2013-03-01T15:15:00Z</dcterms:created>
  <dcterms:modified xsi:type="dcterms:W3CDTF">2014-06-11T12:48:00Z</dcterms:modified>
</cp:coreProperties>
</file>